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0D5A1" w14:textId="71D06704" w:rsidR="00D43D9A" w:rsidRPr="00C83C3F" w:rsidRDefault="00D43D9A" w:rsidP="00630425">
      <w:pPr>
        <w:spacing w:after="0" w:line="360" w:lineRule="auto"/>
        <w:rPr>
          <w:rFonts w:cstheme="majorHAnsi"/>
          <w:sz w:val="22"/>
          <w:szCs w:val="22"/>
        </w:rPr>
      </w:pPr>
      <w:r w:rsidRPr="00C83C3F">
        <w:rPr>
          <w:rFonts w:cstheme="majorHAnsi"/>
          <w:color w:val="2B579A"/>
          <w:sz w:val="22"/>
          <w:szCs w:val="22"/>
          <w:shd w:val="clear" w:color="auto" w:fill="E6E6E6"/>
        </w:rPr>
        <w:drawing>
          <wp:anchor distT="0" distB="0" distL="114300" distR="114300" simplePos="0" relativeHeight="251657728" behindDoc="0" locked="0" layoutInCell="1" allowOverlap="1" wp14:anchorId="53EE8160" wp14:editId="750A5485">
            <wp:simplePos x="0" y="0"/>
            <wp:positionH relativeFrom="column">
              <wp:posOffset>-631124</wp:posOffset>
            </wp:positionH>
            <wp:positionV relativeFrom="paragraph">
              <wp:posOffset>-16247</wp:posOffset>
            </wp:positionV>
            <wp:extent cx="2236675" cy="812049"/>
            <wp:effectExtent l="0" t="0" r="0" b="0"/>
            <wp:wrapNone/>
            <wp:docPr id="7" name="Picture 7"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Logo&#10;&#10;Description automatically generated"/>
                    <pic:cNvPicPr preferRelativeResize="0"/>
                  </pic:nvPicPr>
                  <pic:blipFill rotWithShape="1">
                    <a:blip r:embed="rId11" cstate="print">
                      <a:extLst>
                        <a:ext uri="{28A0092B-C50C-407E-A947-70E740481C1C}">
                          <a14:useLocalDpi xmlns:a14="http://schemas.microsoft.com/office/drawing/2010/main" val="0"/>
                        </a:ext>
                      </a:extLst>
                    </a:blip>
                    <a:srcRect t="-6319" b="14377"/>
                    <a:stretch/>
                  </pic:blipFill>
                  <pic:spPr bwMode="auto">
                    <a:xfrm>
                      <a:off x="0" y="0"/>
                      <a:ext cx="2236470" cy="811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C3F">
        <w:rPr>
          <w:rFonts w:cstheme="majorHAnsi"/>
          <w:sz w:val="22"/>
          <w:szCs w:val="22"/>
        </w:rPr>
        <w:drawing>
          <wp:anchor distT="0" distB="0" distL="114300" distR="114300" simplePos="0" relativeHeight="251658752" behindDoc="0" locked="0" layoutInCell="1" allowOverlap="1" wp14:anchorId="3B413E76" wp14:editId="42396160">
            <wp:simplePos x="0" y="0"/>
            <wp:positionH relativeFrom="column">
              <wp:posOffset>5485808</wp:posOffset>
            </wp:positionH>
            <wp:positionV relativeFrom="paragraph">
              <wp:posOffset>-505066</wp:posOffset>
            </wp:positionV>
            <wp:extent cx="1118870" cy="17049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8870" cy="1704975"/>
                    </a:xfrm>
                    <a:prstGeom prst="rect">
                      <a:avLst/>
                    </a:prstGeom>
                  </pic:spPr>
                </pic:pic>
              </a:graphicData>
            </a:graphic>
          </wp:anchor>
        </w:drawing>
      </w:r>
    </w:p>
    <w:p w14:paraId="1F307003" w14:textId="69BD5CAA" w:rsidR="00D43D9A" w:rsidRPr="00C83C3F" w:rsidRDefault="00D43D9A" w:rsidP="00630425">
      <w:pPr>
        <w:tabs>
          <w:tab w:val="right" w:pos="9990"/>
        </w:tabs>
        <w:spacing w:after="0" w:line="360" w:lineRule="auto"/>
        <w:ind w:left="-1267" w:right="-634"/>
        <w:rPr>
          <w:rFonts w:eastAsia="Gill Sans" w:cstheme="majorHAnsi"/>
          <w:sz w:val="22"/>
          <w:szCs w:val="22"/>
        </w:rPr>
      </w:pPr>
      <w:r w:rsidRPr="00C83C3F">
        <w:rPr>
          <w:rFonts w:cstheme="majorHAnsi"/>
          <w:sz w:val="22"/>
          <w:szCs w:val="22"/>
        </w:rPr>
        <w:tab/>
      </w:r>
      <w:r w:rsidRPr="00C83C3F">
        <w:rPr>
          <w:rFonts w:cstheme="majorHAnsi"/>
          <w:sz w:val="22"/>
          <w:szCs w:val="22"/>
        </w:rPr>
        <w:br/>
      </w:r>
    </w:p>
    <w:p w14:paraId="0EE8CA8E" w14:textId="77777777" w:rsidR="009F4899" w:rsidRPr="00C83C3F" w:rsidRDefault="009F4899" w:rsidP="00630425">
      <w:pPr>
        <w:tabs>
          <w:tab w:val="right" w:pos="9990"/>
        </w:tabs>
        <w:spacing w:after="0" w:line="360" w:lineRule="auto"/>
        <w:ind w:right="-634"/>
        <w:rPr>
          <w:rFonts w:eastAsia="Gill Sans" w:cstheme="majorHAnsi"/>
          <w:sz w:val="22"/>
          <w:szCs w:val="22"/>
        </w:rPr>
      </w:pPr>
    </w:p>
    <w:p w14:paraId="4157A0F8" w14:textId="77777777" w:rsidR="009F4899" w:rsidRPr="00C83C3F" w:rsidRDefault="009F4899" w:rsidP="00630425">
      <w:pPr>
        <w:tabs>
          <w:tab w:val="right" w:pos="9990"/>
        </w:tabs>
        <w:spacing w:after="0" w:line="360" w:lineRule="auto"/>
        <w:ind w:left="-1267" w:right="-634"/>
        <w:rPr>
          <w:rFonts w:eastAsia="Gill Sans" w:cstheme="majorHAnsi"/>
          <w:sz w:val="22"/>
          <w:szCs w:val="22"/>
        </w:rPr>
      </w:pPr>
    </w:p>
    <w:p w14:paraId="2045D392" w14:textId="77777777" w:rsidR="00D43D9A" w:rsidRPr="00C83C3F" w:rsidRDefault="00D43D9A" w:rsidP="00630425">
      <w:pPr>
        <w:spacing w:after="0" w:line="360" w:lineRule="auto"/>
        <w:ind w:left="-1440" w:right="-1440"/>
        <w:rPr>
          <w:rFonts w:cstheme="majorHAnsi"/>
          <w:sz w:val="22"/>
          <w:szCs w:val="22"/>
        </w:rPr>
      </w:pPr>
      <w:r w:rsidRPr="00C83C3F">
        <w:rPr>
          <w:rFonts w:cstheme="majorHAnsi"/>
          <w:sz w:val="22"/>
          <w:szCs w:val="22"/>
        </w:rPr>
        <w:drawing>
          <wp:inline distT="0" distB="0" distL="0" distR="0" wp14:anchorId="6F4F945B" wp14:editId="08AA1D95">
            <wp:extent cx="7810500" cy="439340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0500" cy="4393406"/>
                    </a:xfrm>
                    <a:prstGeom prst="rect">
                      <a:avLst/>
                    </a:prstGeom>
                  </pic:spPr>
                </pic:pic>
              </a:graphicData>
            </a:graphic>
          </wp:inline>
        </w:drawing>
      </w:r>
    </w:p>
    <w:tbl>
      <w:tblPr>
        <w:tblW w:w="12310" w:type="dxa"/>
        <w:tblInd w:w="-1440" w:type="dxa"/>
        <w:tblLayout w:type="fixed"/>
        <w:tblCellMar>
          <w:top w:w="100" w:type="dxa"/>
          <w:left w:w="100" w:type="dxa"/>
          <w:bottom w:w="100" w:type="dxa"/>
          <w:right w:w="100" w:type="dxa"/>
        </w:tblCellMar>
        <w:tblLook w:val="0600" w:firstRow="0" w:lastRow="0" w:firstColumn="0" w:lastColumn="0" w:noHBand="1" w:noVBand="1"/>
      </w:tblPr>
      <w:tblGrid>
        <w:gridCol w:w="12310"/>
      </w:tblGrid>
      <w:tr w:rsidR="00CE1356" w:rsidRPr="00C83C3F" w14:paraId="6C418618" w14:textId="77777777">
        <w:trPr>
          <w:trHeight w:val="1305"/>
        </w:trPr>
        <w:tc>
          <w:tcPr>
            <w:tcW w:w="12310" w:type="dxa"/>
            <w:tcBorders>
              <w:top w:val="nil"/>
              <w:left w:val="nil"/>
              <w:bottom w:val="nil"/>
              <w:right w:val="nil"/>
            </w:tcBorders>
            <w:shd w:val="clear" w:color="auto" w:fill="002F6C"/>
            <w:tcMar>
              <w:top w:w="100" w:type="dxa"/>
              <w:left w:w="100" w:type="dxa"/>
              <w:bottom w:w="100" w:type="dxa"/>
              <w:right w:w="100" w:type="dxa"/>
            </w:tcMar>
            <w:vAlign w:val="center"/>
          </w:tcPr>
          <w:p w14:paraId="31D24F86" w14:textId="2E13C1F5" w:rsidR="00D43D9A" w:rsidRPr="00C83C3F" w:rsidRDefault="00D43D9A" w:rsidP="00630425">
            <w:pPr>
              <w:pStyle w:val="Title"/>
              <w:spacing w:before="100" w:line="360" w:lineRule="auto"/>
              <w:ind w:firstLine="1341"/>
              <w:rPr>
                <w:rFonts w:asciiTheme="minorHAnsi" w:hAnsiTheme="minorHAnsi" w:cstheme="majorHAnsi"/>
                <w:sz w:val="22"/>
                <w:szCs w:val="22"/>
              </w:rPr>
            </w:pPr>
            <w:r w:rsidRPr="00C83C3F">
              <w:rPr>
                <w:rFonts w:asciiTheme="minorHAnsi" w:hAnsiTheme="minorHAnsi" w:cstheme="majorHAnsi"/>
                <w:color w:val="FFFFFF" w:themeColor="background1"/>
                <w:sz w:val="22"/>
                <w:szCs w:val="22"/>
              </w:rPr>
              <w:t>CARISECURE 1.0</w:t>
            </w:r>
          </w:p>
        </w:tc>
      </w:tr>
    </w:tbl>
    <w:p w14:paraId="28C22C53" w14:textId="4F895BB2" w:rsidR="00D43D9A" w:rsidRPr="00C83C3F" w:rsidRDefault="00D43D9A" w:rsidP="00630425">
      <w:pPr>
        <w:pStyle w:val="TypeTimingofReport"/>
        <w:spacing w:before="100" w:after="0" w:line="360" w:lineRule="auto"/>
        <w:rPr>
          <w:rFonts w:asciiTheme="minorHAnsi" w:hAnsiTheme="minorHAnsi" w:cstheme="majorHAnsi"/>
          <w:sz w:val="22"/>
          <w:szCs w:val="22"/>
        </w:rPr>
      </w:pPr>
      <w:r w:rsidRPr="00C83C3F">
        <w:rPr>
          <w:rFonts w:asciiTheme="minorHAnsi" w:hAnsiTheme="minorHAnsi" w:cstheme="majorHAnsi"/>
          <w:sz w:val="22"/>
          <w:szCs w:val="22"/>
        </w:rPr>
        <w:t>Final Report (2016 – 2023)</w:t>
      </w:r>
    </w:p>
    <w:p w14:paraId="3C2B2B51" w14:textId="77777777" w:rsidR="00D43D9A" w:rsidRPr="00C83C3F" w:rsidRDefault="00D43D9A" w:rsidP="00630425">
      <w:pPr>
        <w:pStyle w:val="OrgAgreement"/>
        <w:spacing w:before="100" w:after="0" w:line="360" w:lineRule="auto"/>
        <w:rPr>
          <w:rFonts w:asciiTheme="minorHAnsi" w:hAnsiTheme="minorHAnsi" w:cstheme="majorBidi"/>
          <w:sz w:val="22"/>
          <w:szCs w:val="22"/>
        </w:rPr>
      </w:pPr>
      <w:r w:rsidRPr="00C83C3F">
        <w:rPr>
          <w:rFonts w:asciiTheme="minorHAnsi" w:hAnsiTheme="minorHAnsi" w:cstheme="majorBidi"/>
          <w:sz w:val="22"/>
          <w:szCs w:val="22"/>
        </w:rPr>
        <w:t xml:space="preserve">United Nations Development </w:t>
      </w:r>
      <w:proofErr w:type="spellStart"/>
      <w:r w:rsidRPr="00C83C3F">
        <w:rPr>
          <w:rFonts w:asciiTheme="minorHAnsi" w:hAnsiTheme="minorHAnsi" w:cstheme="majorBidi"/>
          <w:sz w:val="22"/>
          <w:szCs w:val="22"/>
        </w:rPr>
        <w:t>Programme</w:t>
      </w:r>
      <w:proofErr w:type="spellEnd"/>
      <w:r w:rsidRPr="00C83C3F">
        <w:rPr>
          <w:rFonts w:asciiTheme="minorHAnsi" w:hAnsiTheme="minorHAnsi" w:cstheme="majorBidi"/>
          <w:sz w:val="22"/>
          <w:szCs w:val="22"/>
        </w:rPr>
        <w:t xml:space="preserve"> Barbados and the Eastern Caribbean</w:t>
      </w:r>
    </w:p>
    <w:p w14:paraId="5F29A0FC" w14:textId="77777777" w:rsidR="00D43D9A" w:rsidRPr="00C83C3F" w:rsidRDefault="00D43D9A" w:rsidP="00630425">
      <w:pPr>
        <w:pStyle w:val="OrgAgreement"/>
        <w:spacing w:before="100" w:after="0" w:line="360" w:lineRule="auto"/>
        <w:rPr>
          <w:rFonts w:asciiTheme="minorHAnsi" w:hAnsiTheme="minorHAnsi" w:cstheme="majorHAnsi"/>
          <w:sz w:val="22"/>
          <w:szCs w:val="22"/>
        </w:rPr>
      </w:pPr>
      <w:r w:rsidRPr="00C83C3F">
        <w:rPr>
          <w:rFonts w:asciiTheme="minorHAnsi" w:hAnsiTheme="minorHAnsi" w:cstheme="majorHAnsi"/>
          <w:sz w:val="22"/>
          <w:szCs w:val="22"/>
        </w:rPr>
        <w:t>AID-538-IO-16-00001</w:t>
      </w:r>
    </w:p>
    <w:p w14:paraId="5B11C63A" w14:textId="77777777" w:rsidR="00D43D9A" w:rsidRPr="00C83C3F" w:rsidRDefault="00D43D9A" w:rsidP="00630425">
      <w:pPr>
        <w:pStyle w:val="SubmittedMonth-Year"/>
        <w:spacing w:after="0" w:line="360" w:lineRule="auto"/>
        <w:rPr>
          <w:rFonts w:asciiTheme="minorHAnsi" w:hAnsiTheme="minorHAnsi" w:cstheme="majorHAnsi"/>
          <w:sz w:val="22"/>
          <w:szCs w:val="22"/>
        </w:rPr>
      </w:pPr>
      <w:r w:rsidRPr="00C83C3F">
        <w:rPr>
          <w:rFonts w:asciiTheme="minorHAnsi" w:hAnsiTheme="minorHAnsi" w:cstheme="majorHAnsi"/>
          <w:sz w:val="22"/>
          <w:szCs w:val="22"/>
        </w:rPr>
        <w:t>SUBMITTED: FEBRUARY 2023</w:t>
      </w:r>
    </w:p>
    <w:p w14:paraId="4C5D0FB3"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3D9B35ED"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5D4612D1"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705E556C"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0FCED51D"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033EF4A4"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11B85525"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11BCA955"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05540774"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5BA29299"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12A483B7"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6F761B51"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58F4FEAE"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3B85F62E"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6741F178"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51768089"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3658F767"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0B9B5203" w14:textId="77777777" w:rsidR="006604AC" w:rsidRDefault="006604AC" w:rsidP="00056B8F">
      <w:pPr>
        <w:pStyle w:val="SubmittedMonth-Year"/>
        <w:spacing w:after="0" w:line="360" w:lineRule="auto"/>
        <w:jc w:val="center"/>
        <w:rPr>
          <w:rFonts w:asciiTheme="minorHAnsi" w:eastAsiaTheme="minorEastAsia" w:hAnsiTheme="minorHAnsi" w:cstheme="minorHAnsi"/>
          <w:color w:val="auto"/>
          <w:sz w:val="22"/>
          <w:szCs w:val="22"/>
        </w:rPr>
      </w:pPr>
    </w:p>
    <w:p w14:paraId="387AA881" w14:textId="77777777" w:rsidR="006604AC" w:rsidRDefault="006604AC" w:rsidP="00056B8F">
      <w:pPr>
        <w:pStyle w:val="SubmittedMonth-Year"/>
        <w:spacing w:after="0" w:line="360" w:lineRule="auto"/>
        <w:jc w:val="center"/>
        <w:rPr>
          <w:rFonts w:asciiTheme="minorHAnsi" w:hAnsiTheme="minorHAnsi" w:cstheme="minorHAnsi"/>
          <w:sz w:val="22"/>
          <w:szCs w:val="22"/>
        </w:rPr>
      </w:pPr>
    </w:p>
    <w:p w14:paraId="15DDE067" w14:textId="77777777" w:rsidR="006604AC" w:rsidRDefault="006604AC" w:rsidP="00056B8F">
      <w:pPr>
        <w:pStyle w:val="SubmittedMonth-Year"/>
        <w:spacing w:after="0" w:line="360" w:lineRule="auto"/>
        <w:jc w:val="center"/>
        <w:rPr>
          <w:rFonts w:asciiTheme="minorHAnsi" w:hAnsiTheme="minorHAnsi" w:cstheme="minorHAnsi"/>
          <w:sz w:val="22"/>
          <w:szCs w:val="22"/>
        </w:rPr>
      </w:pPr>
    </w:p>
    <w:p w14:paraId="7BD07BB1" w14:textId="77777777" w:rsidR="00DF58AE" w:rsidRDefault="00DF58AE" w:rsidP="00056B8F">
      <w:pPr>
        <w:pStyle w:val="SubmittedMonth-Year"/>
        <w:spacing w:after="0" w:line="360" w:lineRule="auto"/>
        <w:jc w:val="center"/>
        <w:rPr>
          <w:rFonts w:asciiTheme="minorHAnsi" w:hAnsiTheme="minorHAnsi" w:cstheme="minorHAnsi"/>
          <w:sz w:val="22"/>
          <w:szCs w:val="22"/>
        </w:rPr>
      </w:pPr>
    </w:p>
    <w:p w14:paraId="43F4693D" w14:textId="77777777" w:rsidR="00DF58AE" w:rsidRPr="00C51599" w:rsidRDefault="00DF58AE" w:rsidP="00A94264">
      <w:pPr>
        <w:pStyle w:val="SubmittedMonth-Year"/>
        <w:spacing w:after="0" w:line="360" w:lineRule="auto"/>
        <w:jc w:val="center"/>
        <w:rPr>
          <w:rFonts w:asciiTheme="minorHAnsi" w:hAnsiTheme="minorHAnsi" w:cstheme="minorHAnsi"/>
          <w:sz w:val="22"/>
          <w:szCs w:val="22"/>
        </w:rPr>
      </w:pPr>
    </w:p>
    <w:p w14:paraId="37C3086C" w14:textId="3D202EA2" w:rsidR="00121B49" w:rsidRPr="00C83C3F" w:rsidRDefault="00A360AB" w:rsidP="00A94264">
      <w:pPr>
        <w:spacing w:after="0" w:line="360" w:lineRule="auto"/>
        <w:jc w:val="center"/>
        <w:rPr>
          <w:rFonts w:cstheme="minorHAnsi"/>
          <w:sz w:val="22"/>
          <w:szCs w:val="22"/>
          <w:lang w:val="en-GB"/>
        </w:rPr>
      </w:pPr>
      <w:r w:rsidRPr="00C83C3F">
        <w:rPr>
          <w:rFonts w:cstheme="minorHAnsi"/>
          <w:sz w:val="22"/>
          <w:szCs w:val="22"/>
          <w:lang w:val="en-GB"/>
        </w:rPr>
        <w:t xml:space="preserve">CariSECURE </w:t>
      </w:r>
      <w:r w:rsidR="00AD3802" w:rsidRPr="00C83C3F">
        <w:rPr>
          <w:rFonts w:cstheme="minorHAnsi"/>
          <w:sz w:val="22"/>
          <w:szCs w:val="22"/>
          <w:lang w:val="en-GB"/>
        </w:rPr>
        <w:t xml:space="preserve">is made possible by the </w:t>
      </w:r>
      <w:r w:rsidR="00121B49" w:rsidRPr="00C83C3F">
        <w:rPr>
          <w:rFonts w:cstheme="minorHAnsi"/>
          <w:sz w:val="22"/>
          <w:szCs w:val="22"/>
          <w:lang w:val="en-GB"/>
        </w:rPr>
        <w:t xml:space="preserve">generous </w:t>
      </w:r>
      <w:r w:rsidR="00AD3802" w:rsidRPr="00C83C3F">
        <w:rPr>
          <w:rFonts w:cstheme="minorHAnsi"/>
          <w:sz w:val="22"/>
          <w:szCs w:val="22"/>
          <w:lang w:val="en-GB"/>
        </w:rPr>
        <w:t xml:space="preserve">support </w:t>
      </w:r>
      <w:r w:rsidR="00121B49" w:rsidRPr="00C83C3F">
        <w:rPr>
          <w:rFonts w:cstheme="minorHAnsi"/>
          <w:sz w:val="22"/>
          <w:szCs w:val="22"/>
          <w:lang w:val="en-GB"/>
        </w:rPr>
        <w:t xml:space="preserve">of the American people through </w:t>
      </w:r>
      <w:r w:rsidR="00AD3802" w:rsidRPr="00C83C3F">
        <w:rPr>
          <w:rFonts w:cstheme="minorHAnsi"/>
          <w:sz w:val="22"/>
          <w:szCs w:val="22"/>
          <w:lang w:val="en-GB"/>
        </w:rPr>
        <w:t>the United States Agency for International Development (USAID</w:t>
      </w:r>
      <w:r w:rsidR="00121B49" w:rsidRPr="00C83C3F">
        <w:rPr>
          <w:rFonts w:cstheme="minorHAnsi"/>
          <w:sz w:val="22"/>
          <w:szCs w:val="22"/>
          <w:lang w:val="en-GB"/>
        </w:rPr>
        <w:t>).</w:t>
      </w:r>
      <w:r w:rsidR="00DF58AE" w:rsidRPr="00C83C3F">
        <w:rPr>
          <w:rFonts w:cstheme="minorHAnsi"/>
          <w:sz w:val="22"/>
          <w:szCs w:val="22"/>
          <w:lang w:val="en-GB"/>
        </w:rPr>
        <w:t xml:space="preserve"> </w:t>
      </w:r>
      <w:r w:rsidR="0063714F" w:rsidRPr="006604AC">
        <w:rPr>
          <w:rFonts w:cstheme="minorHAnsi"/>
          <w:sz w:val="22"/>
          <w:szCs w:val="22"/>
        </w:rPr>
        <w:t>The views expressed in this publication do not necessarily reflect the views of USAID or the United States Government</w:t>
      </w:r>
      <w:r w:rsidR="003561C4">
        <w:rPr>
          <w:rFonts w:cstheme="minorHAnsi"/>
          <w:sz w:val="22"/>
          <w:szCs w:val="22"/>
        </w:rPr>
        <w:t>.</w:t>
      </w:r>
    </w:p>
    <w:p w14:paraId="2D2B4F30" w14:textId="093C083C" w:rsidR="008B308B" w:rsidRPr="00C83C3F" w:rsidRDefault="008B308B" w:rsidP="00C51599">
      <w:pPr>
        <w:spacing w:after="0" w:line="360" w:lineRule="auto"/>
        <w:rPr>
          <w:sz w:val="22"/>
          <w:szCs w:val="22"/>
        </w:rPr>
      </w:pPr>
    </w:p>
    <w:p w14:paraId="341D7052" w14:textId="0D02F8BA" w:rsidR="00C24F87" w:rsidRPr="00D61748" w:rsidRDefault="00AF4AB9" w:rsidP="00A94264">
      <w:pPr>
        <w:pStyle w:val="Heading1"/>
      </w:pPr>
      <w:bookmarkStart w:id="0" w:name="_Toc134204342"/>
      <w:bookmarkStart w:id="1" w:name="_Toc134615410"/>
      <w:r w:rsidRPr="00C83C3F">
        <w:rPr>
          <w:rFonts w:eastAsia="Times New Roman" w:cs="Calibri Light"/>
          <w:color w:val="002A6C"/>
          <w:lang w:val="en-GB"/>
        </w:rPr>
        <w:lastRenderedPageBreak/>
        <w:t>​</w:t>
      </w:r>
      <w:bookmarkEnd w:id="0"/>
      <w:bookmarkEnd w:id="1"/>
      <w:r w:rsidR="00C24F87" w:rsidRPr="00C51599" w:rsidDel="0029526D">
        <w:rPr>
          <w:caps w:val="0"/>
        </w:rPr>
        <w:t>C</w:t>
      </w:r>
      <w:bookmarkStart w:id="2" w:name="_Toc134615411"/>
      <w:r w:rsidR="00C24F87" w:rsidRPr="00D61748">
        <w:t>ontents</w:t>
      </w:r>
      <w:bookmarkEnd w:id="2"/>
    </w:p>
    <w:p w14:paraId="60261377" w14:textId="46051329" w:rsidR="00D44762" w:rsidRPr="00C83C3F" w:rsidRDefault="00C24F87" w:rsidP="00D46D73">
      <w:pPr>
        <w:pStyle w:val="TOC1"/>
        <w:rPr>
          <w:rFonts w:cstheme="majorHAnsi"/>
          <w:sz w:val="22"/>
          <w:szCs w:val="22"/>
        </w:rPr>
      </w:pPr>
      <w:r w:rsidRPr="00C83C3F">
        <w:rPr>
          <w:rFonts w:cstheme="majorHAnsi"/>
          <w:sz w:val="22"/>
          <w:szCs w:val="22"/>
        </w:rPr>
        <w:fldChar w:fldCharType="begin"/>
      </w:r>
      <w:r w:rsidRPr="00F42EC4">
        <w:instrText xml:space="preserve"> TOC \o "1-3" \h \z \u </w:instrText>
      </w:r>
      <w:r w:rsidRPr="00C83C3F">
        <w:rPr>
          <w:rFonts w:cstheme="majorHAnsi"/>
          <w:sz w:val="22"/>
          <w:szCs w:val="22"/>
        </w:rPr>
        <w:fldChar w:fldCharType="separate"/>
      </w:r>
    </w:p>
    <w:p w14:paraId="2FC59984" w14:textId="64B87AE1" w:rsidR="00D44762" w:rsidRPr="00575254" w:rsidRDefault="006C7AD1" w:rsidP="00D46D73">
      <w:pPr>
        <w:pStyle w:val="TOC1"/>
      </w:pPr>
      <w:hyperlink w:anchor="_Toc134615412" w:history="1">
        <w:r w:rsidR="00D44762" w:rsidRPr="00C83C3F">
          <w:rPr>
            <w:rStyle w:val="Hyperlink"/>
            <w:rFonts w:eastAsia="Times New Roman" w:cstheme="majorHAnsi"/>
            <w:sz w:val="22"/>
            <w:szCs w:val="22"/>
            <w:lang w:val="en-GB"/>
          </w:rPr>
          <w:t>Acronyms and Abbreviations</w:t>
        </w:r>
        <w:r w:rsidR="00D44762" w:rsidRPr="00C83C3F">
          <w:rPr>
            <w:webHidden/>
          </w:rPr>
          <w:tab/>
        </w:r>
        <w:r w:rsidR="00D44762" w:rsidRPr="00C83C3F">
          <w:rPr>
            <w:webHidden/>
          </w:rPr>
          <w:fldChar w:fldCharType="begin"/>
        </w:r>
        <w:r w:rsidR="00D44762" w:rsidRPr="00C83C3F">
          <w:rPr>
            <w:webHidden/>
          </w:rPr>
          <w:instrText xml:space="preserve"> PAGEREF _Toc134615412 \h </w:instrText>
        </w:r>
        <w:r w:rsidR="00D44762" w:rsidRPr="00C83C3F">
          <w:rPr>
            <w:webHidden/>
          </w:rPr>
        </w:r>
        <w:r w:rsidR="00D44762" w:rsidRPr="00C83C3F">
          <w:rPr>
            <w:webHidden/>
          </w:rPr>
          <w:fldChar w:fldCharType="separate"/>
        </w:r>
        <w:r w:rsidR="00D44762" w:rsidRPr="00C83C3F">
          <w:rPr>
            <w:webHidden/>
          </w:rPr>
          <w:t>5</w:t>
        </w:r>
        <w:r w:rsidR="00D44762" w:rsidRPr="00C83C3F">
          <w:rPr>
            <w:webHidden/>
          </w:rPr>
          <w:fldChar w:fldCharType="end"/>
        </w:r>
      </w:hyperlink>
    </w:p>
    <w:p w14:paraId="4A9F3C43" w14:textId="216DFEC5" w:rsidR="00D44762" w:rsidRPr="00575254" w:rsidRDefault="006C7AD1" w:rsidP="00D46D73">
      <w:pPr>
        <w:pStyle w:val="TOC1"/>
      </w:pPr>
      <w:hyperlink w:anchor="_Toc134615413" w:history="1">
        <w:r w:rsidR="00D44762" w:rsidRPr="00C83C3F">
          <w:rPr>
            <w:rStyle w:val="Hyperlink"/>
            <w:rFonts w:cstheme="majorHAnsi"/>
            <w:sz w:val="22"/>
            <w:szCs w:val="22"/>
            <w:lang w:val="en-GB"/>
          </w:rPr>
          <w:t>1.0</w:t>
        </w:r>
        <w:r w:rsidR="00D44762" w:rsidRPr="00575254">
          <w:tab/>
        </w:r>
        <w:r w:rsidR="00D44762" w:rsidRPr="00C83C3F">
          <w:rPr>
            <w:rStyle w:val="Hyperlink"/>
            <w:rFonts w:cstheme="majorHAnsi"/>
            <w:sz w:val="22"/>
            <w:szCs w:val="22"/>
            <w:lang w:val="en-GB"/>
          </w:rPr>
          <w:t>P</w:t>
        </w:r>
        <w:r w:rsidR="00B2087C" w:rsidRPr="00C83C3F">
          <w:rPr>
            <w:rStyle w:val="Hyperlink"/>
            <w:rFonts w:cstheme="majorHAnsi"/>
            <w:sz w:val="22"/>
            <w:szCs w:val="22"/>
            <w:lang w:val="en-GB"/>
          </w:rPr>
          <w:t>roject Overview/Summary</w:t>
        </w:r>
        <w:r w:rsidR="00D44762" w:rsidRPr="00C83C3F">
          <w:rPr>
            <w:webHidden/>
          </w:rPr>
          <w:tab/>
        </w:r>
        <w:r w:rsidR="00D44762" w:rsidRPr="00C83C3F">
          <w:rPr>
            <w:webHidden/>
          </w:rPr>
          <w:fldChar w:fldCharType="begin"/>
        </w:r>
        <w:r w:rsidR="00D44762" w:rsidRPr="00C83C3F">
          <w:rPr>
            <w:webHidden/>
          </w:rPr>
          <w:instrText xml:space="preserve"> PAGEREF _Toc134615413 \h </w:instrText>
        </w:r>
        <w:r w:rsidR="00D44762" w:rsidRPr="00C83C3F">
          <w:rPr>
            <w:webHidden/>
          </w:rPr>
        </w:r>
        <w:r w:rsidR="00D44762" w:rsidRPr="00C83C3F">
          <w:rPr>
            <w:webHidden/>
          </w:rPr>
          <w:fldChar w:fldCharType="separate"/>
        </w:r>
        <w:r w:rsidR="00D44762" w:rsidRPr="00C83C3F">
          <w:rPr>
            <w:webHidden/>
          </w:rPr>
          <w:t>7</w:t>
        </w:r>
        <w:r w:rsidR="00D44762" w:rsidRPr="00C83C3F">
          <w:rPr>
            <w:webHidden/>
          </w:rPr>
          <w:fldChar w:fldCharType="end"/>
        </w:r>
      </w:hyperlink>
    </w:p>
    <w:p w14:paraId="59D7B1FA" w14:textId="3652BCED" w:rsidR="00D44762" w:rsidRPr="00575254" w:rsidRDefault="006C7AD1" w:rsidP="00D46D73">
      <w:pPr>
        <w:pStyle w:val="TOC1"/>
      </w:pPr>
      <w:hyperlink w:anchor="_Toc134615414" w:history="1">
        <w:r w:rsidR="00D44762" w:rsidRPr="00C83C3F">
          <w:rPr>
            <w:rStyle w:val="Hyperlink"/>
            <w:rFonts w:cstheme="majorHAnsi"/>
            <w:sz w:val="22"/>
            <w:szCs w:val="22"/>
            <w:lang w:val="en-GB"/>
          </w:rPr>
          <w:t>2.0</w:t>
        </w:r>
        <w:r w:rsidR="00D44762" w:rsidRPr="00575254">
          <w:tab/>
        </w:r>
        <w:r w:rsidR="00D44762" w:rsidRPr="00C83C3F">
          <w:rPr>
            <w:rStyle w:val="Hyperlink"/>
            <w:rFonts w:cstheme="majorHAnsi"/>
            <w:sz w:val="22"/>
            <w:szCs w:val="22"/>
            <w:lang w:val="en-GB"/>
          </w:rPr>
          <w:t>A</w:t>
        </w:r>
        <w:r w:rsidR="00B2087C" w:rsidRPr="00C83C3F">
          <w:rPr>
            <w:rStyle w:val="Hyperlink"/>
            <w:rFonts w:cstheme="majorHAnsi"/>
            <w:sz w:val="22"/>
            <w:szCs w:val="22"/>
            <w:lang w:val="en-GB"/>
          </w:rPr>
          <w:t>ctivity Overview</w:t>
        </w:r>
        <w:r w:rsidR="00D44762" w:rsidRPr="00C83C3F">
          <w:rPr>
            <w:webHidden/>
          </w:rPr>
          <w:tab/>
        </w:r>
        <w:r w:rsidR="00D44762" w:rsidRPr="00C83C3F">
          <w:rPr>
            <w:webHidden/>
          </w:rPr>
          <w:fldChar w:fldCharType="begin"/>
        </w:r>
        <w:r w:rsidR="00D44762" w:rsidRPr="00C83C3F">
          <w:rPr>
            <w:webHidden/>
          </w:rPr>
          <w:instrText xml:space="preserve"> PAGEREF _Toc134615414 \h </w:instrText>
        </w:r>
        <w:r w:rsidR="00D44762" w:rsidRPr="00C83C3F">
          <w:rPr>
            <w:webHidden/>
          </w:rPr>
        </w:r>
        <w:r w:rsidR="00D44762" w:rsidRPr="00C83C3F">
          <w:rPr>
            <w:webHidden/>
          </w:rPr>
          <w:fldChar w:fldCharType="separate"/>
        </w:r>
        <w:r w:rsidR="00D44762" w:rsidRPr="00C83C3F">
          <w:rPr>
            <w:webHidden/>
          </w:rPr>
          <w:t>8</w:t>
        </w:r>
        <w:r w:rsidR="00D44762" w:rsidRPr="00C83C3F">
          <w:rPr>
            <w:webHidden/>
          </w:rPr>
          <w:fldChar w:fldCharType="end"/>
        </w:r>
      </w:hyperlink>
    </w:p>
    <w:p w14:paraId="42D3A347" w14:textId="25305D74" w:rsidR="00D44762" w:rsidRPr="00C83C3F" w:rsidRDefault="006C7AD1">
      <w:pPr>
        <w:pStyle w:val="TOC2"/>
        <w:rPr>
          <w:b w:val="0"/>
          <w:sz w:val="22"/>
          <w:szCs w:val="22"/>
        </w:rPr>
      </w:pPr>
      <w:hyperlink w:anchor="_Toc134615415" w:history="1">
        <w:r w:rsidR="00D44762" w:rsidRPr="00C83C3F">
          <w:rPr>
            <w:rStyle w:val="Hyperlink"/>
            <w:rFonts w:cstheme="majorHAnsi"/>
            <w:b w:val="0"/>
            <w:sz w:val="22"/>
            <w:szCs w:val="22"/>
            <w:lang w:eastAsia="en-GB"/>
          </w:rPr>
          <w:t>2.1</w:t>
        </w:r>
        <w:r w:rsidR="00D44762" w:rsidRPr="00C83C3F">
          <w:rPr>
            <w:b w:val="0"/>
            <w:sz w:val="22"/>
            <w:szCs w:val="22"/>
          </w:rPr>
          <w:tab/>
        </w:r>
        <w:r w:rsidR="00D44762" w:rsidRPr="00C83C3F">
          <w:rPr>
            <w:rStyle w:val="Hyperlink"/>
            <w:rFonts w:cstheme="majorHAnsi"/>
            <w:b w:val="0"/>
            <w:sz w:val="22"/>
            <w:szCs w:val="22"/>
          </w:rPr>
          <w:t>Project Background</w:t>
        </w:r>
        <w:r w:rsidR="00D44762" w:rsidRPr="00C83C3F">
          <w:rPr>
            <w:b w:val="0"/>
            <w:webHidden/>
            <w:sz w:val="22"/>
            <w:szCs w:val="22"/>
          </w:rPr>
          <w:tab/>
        </w:r>
        <w:r w:rsidR="00D44762" w:rsidRPr="00C83C3F">
          <w:rPr>
            <w:b w:val="0"/>
            <w:webHidden/>
            <w:sz w:val="22"/>
            <w:szCs w:val="22"/>
          </w:rPr>
          <w:fldChar w:fldCharType="begin"/>
        </w:r>
        <w:r w:rsidR="00D44762" w:rsidRPr="00C83C3F">
          <w:rPr>
            <w:b w:val="0"/>
            <w:webHidden/>
            <w:sz w:val="22"/>
            <w:szCs w:val="22"/>
          </w:rPr>
          <w:instrText xml:space="preserve"> PAGEREF _Toc134615415 \h </w:instrText>
        </w:r>
        <w:r w:rsidR="00D44762" w:rsidRPr="00C83C3F">
          <w:rPr>
            <w:b w:val="0"/>
            <w:webHidden/>
            <w:sz w:val="22"/>
            <w:szCs w:val="22"/>
          </w:rPr>
        </w:r>
        <w:r w:rsidR="00D44762" w:rsidRPr="00C83C3F">
          <w:rPr>
            <w:b w:val="0"/>
            <w:webHidden/>
            <w:sz w:val="22"/>
            <w:szCs w:val="22"/>
          </w:rPr>
          <w:fldChar w:fldCharType="separate"/>
        </w:r>
        <w:r w:rsidR="00D44762" w:rsidRPr="00C83C3F">
          <w:rPr>
            <w:b w:val="0"/>
            <w:webHidden/>
            <w:sz w:val="22"/>
            <w:szCs w:val="22"/>
          </w:rPr>
          <w:t>9</w:t>
        </w:r>
        <w:r w:rsidR="00D44762" w:rsidRPr="00C83C3F">
          <w:rPr>
            <w:b w:val="0"/>
            <w:webHidden/>
            <w:sz w:val="22"/>
            <w:szCs w:val="22"/>
          </w:rPr>
          <w:fldChar w:fldCharType="end"/>
        </w:r>
      </w:hyperlink>
    </w:p>
    <w:p w14:paraId="4619215D" w14:textId="39CEC2AC" w:rsidR="00D44762" w:rsidRPr="00C83C3F" w:rsidRDefault="00526AD5">
      <w:pPr>
        <w:pStyle w:val="TOC2"/>
        <w:rPr>
          <w:b w:val="0"/>
          <w:sz w:val="22"/>
          <w:szCs w:val="22"/>
        </w:rPr>
      </w:pPr>
      <w:r w:rsidRPr="00C83C3F">
        <w:rPr>
          <w:rStyle w:val="Hyperlink"/>
          <w:rFonts w:cstheme="majorHAnsi"/>
          <w:b w:val="0"/>
          <w:color w:val="auto"/>
          <w:sz w:val="22"/>
          <w:szCs w:val="22"/>
          <w:u w:val="none"/>
        </w:rPr>
        <w:t>2.2</w:t>
      </w:r>
      <w:hyperlink w:anchor="_Toc134615416" w:history="1">
        <w:r w:rsidR="00D44762" w:rsidRPr="00C83C3F">
          <w:rPr>
            <w:b w:val="0"/>
            <w:sz w:val="22"/>
            <w:szCs w:val="22"/>
          </w:rPr>
          <w:tab/>
        </w:r>
        <w:r w:rsidR="00D44762" w:rsidRPr="00C83C3F">
          <w:rPr>
            <w:rStyle w:val="Hyperlink"/>
            <w:rFonts w:cstheme="majorHAnsi"/>
            <w:b w:val="0"/>
            <w:sz w:val="22"/>
            <w:szCs w:val="22"/>
          </w:rPr>
          <w:t>Theory of Change</w:t>
        </w:r>
        <w:r w:rsidR="00D44762" w:rsidRPr="00C83C3F">
          <w:rPr>
            <w:b w:val="0"/>
            <w:webHidden/>
            <w:sz w:val="22"/>
            <w:szCs w:val="22"/>
          </w:rPr>
          <w:tab/>
        </w:r>
        <w:r w:rsidR="00D44762" w:rsidRPr="00C83C3F">
          <w:rPr>
            <w:b w:val="0"/>
            <w:webHidden/>
            <w:sz w:val="22"/>
            <w:szCs w:val="22"/>
          </w:rPr>
          <w:fldChar w:fldCharType="begin"/>
        </w:r>
        <w:r w:rsidR="00D44762" w:rsidRPr="00C83C3F">
          <w:rPr>
            <w:b w:val="0"/>
            <w:webHidden/>
            <w:sz w:val="22"/>
            <w:szCs w:val="22"/>
          </w:rPr>
          <w:instrText xml:space="preserve"> PAGEREF _Toc134615416 \h </w:instrText>
        </w:r>
        <w:r w:rsidR="00D44762" w:rsidRPr="00C83C3F">
          <w:rPr>
            <w:b w:val="0"/>
            <w:webHidden/>
            <w:sz w:val="22"/>
            <w:szCs w:val="22"/>
          </w:rPr>
        </w:r>
        <w:r w:rsidR="00D44762" w:rsidRPr="00C83C3F">
          <w:rPr>
            <w:b w:val="0"/>
            <w:webHidden/>
            <w:sz w:val="22"/>
            <w:szCs w:val="22"/>
          </w:rPr>
          <w:fldChar w:fldCharType="separate"/>
        </w:r>
        <w:r w:rsidR="00D44762" w:rsidRPr="00C83C3F">
          <w:rPr>
            <w:b w:val="0"/>
            <w:webHidden/>
            <w:sz w:val="22"/>
            <w:szCs w:val="22"/>
          </w:rPr>
          <w:t>10</w:t>
        </w:r>
        <w:r w:rsidR="00D44762" w:rsidRPr="00C83C3F">
          <w:rPr>
            <w:b w:val="0"/>
            <w:webHidden/>
            <w:sz w:val="22"/>
            <w:szCs w:val="22"/>
          </w:rPr>
          <w:fldChar w:fldCharType="end"/>
        </w:r>
      </w:hyperlink>
    </w:p>
    <w:p w14:paraId="4D21D71C" w14:textId="77135A9E" w:rsidR="00D44762" w:rsidRPr="00C83C3F" w:rsidRDefault="006C7AD1">
      <w:pPr>
        <w:pStyle w:val="TOC2"/>
        <w:rPr>
          <w:b w:val="0"/>
          <w:sz w:val="22"/>
          <w:szCs w:val="22"/>
        </w:rPr>
      </w:pPr>
      <w:hyperlink w:anchor="_Toc134615419" w:history="1">
        <w:r w:rsidR="00D44762" w:rsidRPr="00C83C3F">
          <w:rPr>
            <w:rStyle w:val="Hyperlink"/>
            <w:rFonts w:cstheme="majorHAnsi"/>
            <w:b w:val="0"/>
            <w:sz w:val="22"/>
            <w:szCs w:val="22"/>
          </w:rPr>
          <w:t>2.3</w:t>
        </w:r>
        <w:r w:rsidR="00D44762" w:rsidRPr="00C83C3F">
          <w:rPr>
            <w:b w:val="0"/>
            <w:sz w:val="22"/>
            <w:szCs w:val="22"/>
          </w:rPr>
          <w:tab/>
        </w:r>
        <w:r w:rsidR="00D44762" w:rsidRPr="00C83C3F">
          <w:rPr>
            <w:rStyle w:val="Hyperlink"/>
            <w:rFonts w:cstheme="majorHAnsi"/>
            <w:b w:val="0"/>
            <w:sz w:val="22"/>
            <w:szCs w:val="22"/>
          </w:rPr>
          <w:t>Executive Summary</w:t>
        </w:r>
        <w:r w:rsidR="00D44762" w:rsidRPr="00C83C3F">
          <w:rPr>
            <w:b w:val="0"/>
            <w:webHidden/>
            <w:sz w:val="22"/>
            <w:szCs w:val="22"/>
          </w:rPr>
          <w:tab/>
        </w:r>
        <w:r w:rsidR="00D44762" w:rsidRPr="00C83C3F">
          <w:rPr>
            <w:b w:val="0"/>
            <w:webHidden/>
            <w:sz w:val="22"/>
            <w:szCs w:val="22"/>
          </w:rPr>
          <w:fldChar w:fldCharType="begin"/>
        </w:r>
        <w:r w:rsidR="00D44762" w:rsidRPr="00C83C3F">
          <w:rPr>
            <w:b w:val="0"/>
            <w:webHidden/>
            <w:sz w:val="22"/>
            <w:szCs w:val="22"/>
          </w:rPr>
          <w:instrText xml:space="preserve"> PAGEREF _Toc134615419 \h </w:instrText>
        </w:r>
        <w:r w:rsidR="00D44762" w:rsidRPr="00C83C3F">
          <w:rPr>
            <w:b w:val="0"/>
            <w:webHidden/>
            <w:sz w:val="22"/>
            <w:szCs w:val="22"/>
          </w:rPr>
        </w:r>
        <w:r w:rsidR="00D44762" w:rsidRPr="00C83C3F">
          <w:rPr>
            <w:b w:val="0"/>
            <w:webHidden/>
            <w:sz w:val="22"/>
            <w:szCs w:val="22"/>
          </w:rPr>
          <w:fldChar w:fldCharType="separate"/>
        </w:r>
        <w:r w:rsidR="00D44762" w:rsidRPr="00C83C3F">
          <w:rPr>
            <w:b w:val="0"/>
            <w:webHidden/>
            <w:sz w:val="22"/>
            <w:szCs w:val="22"/>
          </w:rPr>
          <w:t>11</w:t>
        </w:r>
        <w:r w:rsidR="00D44762" w:rsidRPr="00C83C3F">
          <w:rPr>
            <w:b w:val="0"/>
            <w:webHidden/>
            <w:sz w:val="22"/>
            <w:szCs w:val="22"/>
          </w:rPr>
          <w:fldChar w:fldCharType="end"/>
        </w:r>
      </w:hyperlink>
    </w:p>
    <w:p w14:paraId="26461D59" w14:textId="58049A77" w:rsidR="00D44762" w:rsidRPr="00C83C3F" w:rsidRDefault="006C7AD1">
      <w:pPr>
        <w:pStyle w:val="TOC2"/>
        <w:rPr>
          <w:b w:val="0"/>
          <w:sz w:val="22"/>
          <w:szCs w:val="22"/>
        </w:rPr>
      </w:pPr>
      <w:hyperlink w:anchor="_Toc134615421" w:history="1">
        <w:r w:rsidR="00D44762" w:rsidRPr="00C83C3F">
          <w:rPr>
            <w:rStyle w:val="Hyperlink"/>
            <w:rFonts w:cstheme="majorHAnsi"/>
            <w:b w:val="0"/>
            <w:sz w:val="22"/>
            <w:szCs w:val="22"/>
          </w:rPr>
          <w:t>2.4</w:t>
        </w:r>
        <w:r w:rsidR="00D44762" w:rsidRPr="00C83C3F">
          <w:rPr>
            <w:b w:val="0"/>
            <w:sz w:val="22"/>
            <w:szCs w:val="22"/>
          </w:rPr>
          <w:tab/>
        </w:r>
        <w:r w:rsidR="00D44762" w:rsidRPr="00C83C3F">
          <w:rPr>
            <w:rStyle w:val="Hyperlink"/>
            <w:rFonts w:cstheme="majorHAnsi"/>
            <w:b w:val="0"/>
            <w:sz w:val="22"/>
            <w:szCs w:val="22"/>
          </w:rPr>
          <w:t>Project Adjustments (Documented Changes)</w:t>
        </w:r>
        <w:r w:rsidR="00D44762" w:rsidRPr="00C83C3F">
          <w:rPr>
            <w:b w:val="0"/>
            <w:webHidden/>
            <w:sz w:val="22"/>
            <w:szCs w:val="22"/>
          </w:rPr>
          <w:tab/>
        </w:r>
        <w:r w:rsidR="00D44762" w:rsidRPr="00C83C3F">
          <w:rPr>
            <w:b w:val="0"/>
            <w:webHidden/>
            <w:sz w:val="22"/>
            <w:szCs w:val="22"/>
          </w:rPr>
          <w:fldChar w:fldCharType="begin"/>
        </w:r>
        <w:r w:rsidR="00D44762" w:rsidRPr="00C83C3F">
          <w:rPr>
            <w:b w:val="0"/>
            <w:webHidden/>
            <w:sz w:val="22"/>
            <w:szCs w:val="22"/>
          </w:rPr>
          <w:instrText xml:space="preserve"> PAGEREF _Toc134615421 \h </w:instrText>
        </w:r>
        <w:r w:rsidR="00D44762" w:rsidRPr="00C83C3F">
          <w:rPr>
            <w:b w:val="0"/>
            <w:webHidden/>
            <w:sz w:val="22"/>
            <w:szCs w:val="22"/>
          </w:rPr>
        </w:r>
        <w:r w:rsidR="00D44762" w:rsidRPr="00C83C3F">
          <w:rPr>
            <w:b w:val="0"/>
            <w:webHidden/>
            <w:sz w:val="22"/>
            <w:szCs w:val="22"/>
          </w:rPr>
          <w:fldChar w:fldCharType="separate"/>
        </w:r>
        <w:r w:rsidR="00D44762" w:rsidRPr="00C83C3F">
          <w:rPr>
            <w:b w:val="0"/>
            <w:webHidden/>
            <w:sz w:val="22"/>
            <w:szCs w:val="22"/>
          </w:rPr>
          <w:t>13</w:t>
        </w:r>
        <w:r w:rsidR="00D44762" w:rsidRPr="00C83C3F">
          <w:rPr>
            <w:b w:val="0"/>
            <w:webHidden/>
            <w:sz w:val="22"/>
            <w:szCs w:val="22"/>
          </w:rPr>
          <w:fldChar w:fldCharType="end"/>
        </w:r>
      </w:hyperlink>
    </w:p>
    <w:p w14:paraId="46780955" w14:textId="4BD64749" w:rsidR="00D44762" w:rsidRPr="00575254" w:rsidRDefault="006C7AD1" w:rsidP="00D46D73">
      <w:pPr>
        <w:pStyle w:val="TOC1"/>
        <w:rPr>
          <w:sz w:val="22"/>
          <w:szCs w:val="22"/>
        </w:rPr>
      </w:pPr>
      <w:hyperlink w:anchor="_Toc134615423" w:history="1">
        <w:r w:rsidR="00517DB3" w:rsidRPr="00C83C3F">
          <w:rPr>
            <w:rStyle w:val="Hyperlink"/>
            <w:rFonts w:eastAsia="Trebuchet MS" w:cstheme="majorHAnsi"/>
            <w:sz w:val="22"/>
            <w:szCs w:val="22"/>
            <w:lang w:val="en-GB"/>
          </w:rPr>
          <w:t>3.0</w:t>
        </w:r>
        <w:r w:rsidR="00517DB3" w:rsidRPr="00575254">
          <w:rPr>
            <w:sz w:val="22"/>
            <w:szCs w:val="22"/>
          </w:rPr>
          <w:tab/>
        </w:r>
        <w:r w:rsidR="00517DB3" w:rsidRPr="00C83C3F">
          <w:rPr>
            <w:rStyle w:val="Hyperlink"/>
            <w:rFonts w:cstheme="majorHAnsi"/>
            <w:sz w:val="22"/>
            <w:szCs w:val="22"/>
            <w:lang w:val="en-GB"/>
          </w:rPr>
          <w:t>Project Achievements by Outputs</w:t>
        </w:r>
        <w:r w:rsidR="00517DB3" w:rsidRPr="00C83C3F">
          <w:rPr>
            <w:webHidden/>
            <w:sz w:val="22"/>
            <w:szCs w:val="22"/>
          </w:rPr>
          <w:tab/>
          <w:t>18</w:t>
        </w:r>
      </w:hyperlink>
    </w:p>
    <w:p w14:paraId="060AEC81" w14:textId="04A4A28D" w:rsidR="00D44762" w:rsidRPr="00C83C3F" w:rsidRDefault="006C7AD1">
      <w:pPr>
        <w:pStyle w:val="TOC2"/>
        <w:rPr>
          <w:b w:val="0"/>
          <w:sz w:val="22"/>
          <w:szCs w:val="22"/>
        </w:rPr>
      </w:pPr>
      <w:hyperlink w:anchor="_Toc134615424" w:history="1">
        <w:r w:rsidR="0051576E" w:rsidRPr="00C83C3F">
          <w:rPr>
            <w:rStyle w:val="Hyperlink"/>
            <w:rFonts w:cstheme="majorHAnsi"/>
            <w:b w:val="0"/>
            <w:sz w:val="22"/>
            <w:szCs w:val="22"/>
          </w:rPr>
          <w:t>3.1</w:t>
        </w:r>
        <w:r w:rsidR="0051576E" w:rsidRPr="00C83C3F">
          <w:rPr>
            <w:b w:val="0"/>
            <w:sz w:val="22"/>
            <w:szCs w:val="22"/>
          </w:rPr>
          <w:tab/>
        </w:r>
        <w:r w:rsidR="0051576E" w:rsidRPr="00C83C3F">
          <w:rPr>
            <w:rStyle w:val="Hyperlink"/>
            <w:rFonts w:cstheme="majorHAnsi"/>
            <w:b w:val="0"/>
            <w:sz w:val="22"/>
            <w:szCs w:val="22"/>
          </w:rPr>
          <w:t>Output 1: Standardized and disaggregated crime data reporting within and among national authorities to foster the reliance on valid, reliable and comparable data on citizen security.</w:t>
        </w:r>
        <w:r w:rsidR="0051576E" w:rsidRPr="00C83C3F">
          <w:rPr>
            <w:b w:val="0"/>
            <w:webHidden/>
            <w:sz w:val="22"/>
            <w:szCs w:val="22"/>
          </w:rPr>
          <w:tab/>
          <w:t>18</w:t>
        </w:r>
      </w:hyperlink>
    </w:p>
    <w:p w14:paraId="6C1FD68B" w14:textId="34F19A60" w:rsidR="00D44762" w:rsidRPr="00C83C3F" w:rsidRDefault="006C7AD1">
      <w:pPr>
        <w:pStyle w:val="TOC2"/>
        <w:rPr>
          <w:b w:val="0"/>
          <w:sz w:val="22"/>
          <w:szCs w:val="22"/>
        </w:rPr>
      </w:pPr>
      <w:hyperlink w:anchor="_Toc134615426" w:history="1">
        <w:r w:rsidR="00194CA4" w:rsidRPr="00C83C3F">
          <w:rPr>
            <w:rStyle w:val="Hyperlink"/>
            <w:rFonts w:cstheme="majorHAnsi"/>
            <w:b w:val="0"/>
            <w:sz w:val="22"/>
            <w:szCs w:val="22"/>
          </w:rPr>
          <w:t>3.2</w:t>
        </w:r>
        <w:r w:rsidR="00194CA4" w:rsidRPr="00C83C3F">
          <w:rPr>
            <w:b w:val="0"/>
            <w:sz w:val="22"/>
            <w:szCs w:val="22"/>
          </w:rPr>
          <w:tab/>
        </w:r>
        <w:r w:rsidR="00194CA4" w:rsidRPr="00C83C3F">
          <w:rPr>
            <w:rStyle w:val="Hyperlink"/>
            <w:rFonts w:cstheme="majorHAnsi"/>
            <w:b w:val="0"/>
            <w:sz w:val="22"/>
            <w:szCs w:val="22"/>
          </w:rPr>
          <w:t>Output 2: Utilization of evidence-based analysis of crime data to inform citizen security strategies, programmes and policies.</w:t>
        </w:r>
        <w:r w:rsidR="00194CA4" w:rsidRPr="00C83C3F">
          <w:rPr>
            <w:b w:val="0"/>
            <w:webHidden/>
            <w:sz w:val="22"/>
            <w:szCs w:val="22"/>
          </w:rPr>
          <w:tab/>
          <w:t>22</w:t>
        </w:r>
      </w:hyperlink>
    </w:p>
    <w:p w14:paraId="1C768FDB" w14:textId="30667339" w:rsidR="00D44762" w:rsidRPr="00C83C3F" w:rsidRDefault="006C7AD1">
      <w:pPr>
        <w:pStyle w:val="TOC2"/>
        <w:rPr>
          <w:b w:val="0"/>
          <w:sz w:val="22"/>
          <w:szCs w:val="22"/>
        </w:rPr>
      </w:pPr>
      <w:hyperlink w:anchor="_Toc134615428" w:history="1">
        <w:r w:rsidR="00954037" w:rsidRPr="00C83C3F">
          <w:rPr>
            <w:rStyle w:val="Hyperlink"/>
            <w:rFonts w:cstheme="majorHAnsi"/>
            <w:b w:val="0"/>
            <w:sz w:val="22"/>
            <w:szCs w:val="22"/>
          </w:rPr>
          <w:t>3.3</w:t>
        </w:r>
        <w:r w:rsidR="00954037" w:rsidRPr="00C83C3F">
          <w:rPr>
            <w:b w:val="0"/>
            <w:sz w:val="22"/>
            <w:szCs w:val="22"/>
          </w:rPr>
          <w:tab/>
        </w:r>
        <w:r w:rsidR="00954037" w:rsidRPr="00C83C3F">
          <w:rPr>
            <w:rStyle w:val="Hyperlink"/>
            <w:rFonts w:cstheme="majorHAnsi"/>
            <w:b w:val="0"/>
            <w:sz w:val="22"/>
            <w:szCs w:val="22"/>
          </w:rPr>
          <w:t>Output 3: Improved decision-making on youth crime and violence based on available evidence at national level.</w:t>
        </w:r>
        <w:r w:rsidR="00954037" w:rsidRPr="00C83C3F">
          <w:rPr>
            <w:b w:val="0"/>
            <w:webHidden/>
            <w:sz w:val="22"/>
            <w:szCs w:val="22"/>
          </w:rPr>
          <w:tab/>
          <w:t>25</w:t>
        </w:r>
      </w:hyperlink>
    </w:p>
    <w:p w14:paraId="542EB2B4" w14:textId="0340E944" w:rsidR="00AF4395" w:rsidRPr="00D46D73" w:rsidRDefault="006C7AD1" w:rsidP="00AF4395">
      <w:pPr>
        <w:pStyle w:val="TOC2"/>
        <w:rPr>
          <w:b w:val="0"/>
          <w:sz w:val="22"/>
          <w:szCs w:val="22"/>
        </w:rPr>
      </w:pPr>
      <w:hyperlink w:anchor="_Toc134615428" w:history="1">
        <w:r w:rsidR="00AF4395" w:rsidRPr="00C83C3F">
          <w:rPr>
            <w:rStyle w:val="Hyperlink"/>
            <w:rFonts w:cstheme="majorHAnsi"/>
            <w:b w:val="0"/>
            <w:sz w:val="22"/>
            <w:szCs w:val="22"/>
          </w:rPr>
          <w:t>3.4</w:t>
        </w:r>
        <w:r w:rsidR="00AF4395" w:rsidRPr="00C83C3F">
          <w:rPr>
            <w:b w:val="0"/>
            <w:sz w:val="22"/>
            <w:szCs w:val="22"/>
          </w:rPr>
          <w:tab/>
        </w:r>
        <w:r w:rsidR="00AF4395" w:rsidRPr="00C83C3F">
          <w:rPr>
            <w:rStyle w:val="Hyperlink"/>
            <w:rFonts w:cstheme="majorHAnsi"/>
            <w:b w:val="0"/>
            <w:sz w:val="22"/>
            <w:szCs w:val="22"/>
          </w:rPr>
          <w:t xml:space="preserve">Output </w:t>
        </w:r>
        <w:r w:rsidR="0048542D" w:rsidRPr="00C83C3F">
          <w:rPr>
            <w:rStyle w:val="Hyperlink"/>
            <w:rFonts w:cstheme="majorHAnsi"/>
            <w:b w:val="0"/>
            <w:sz w:val="22"/>
            <w:szCs w:val="22"/>
          </w:rPr>
          <w:t>4</w:t>
        </w:r>
        <w:r w:rsidR="00AF4395" w:rsidRPr="00C83C3F">
          <w:rPr>
            <w:rStyle w:val="Hyperlink"/>
            <w:rFonts w:cstheme="majorHAnsi"/>
            <w:b w:val="0"/>
            <w:sz w:val="22"/>
            <w:szCs w:val="22"/>
          </w:rPr>
          <w:t xml:space="preserve">: </w:t>
        </w:r>
        <w:r w:rsidR="0048542D" w:rsidRPr="00C83C3F">
          <w:rPr>
            <w:rStyle w:val="Hyperlink"/>
            <w:rFonts w:cstheme="majorHAnsi"/>
            <w:b w:val="0"/>
            <w:sz w:val="22"/>
            <w:szCs w:val="22"/>
          </w:rPr>
          <w:t>Trafficking in Persons (TIP)</w:t>
        </w:r>
        <w:r w:rsidR="00AF4395" w:rsidRPr="00C83C3F">
          <w:rPr>
            <w:b w:val="0"/>
            <w:webHidden/>
            <w:sz w:val="22"/>
            <w:szCs w:val="22"/>
          </w:rPr>
          <w:tab/>
          <w:t>25</w:t>
        </w:r>
      </w:hyperlink>
    </w:p>
    <w:p w14:paraId="0B7973B1" w14:textId="7611DEE7" w:rsidR="00D44762" w:rsidRPr="00C83C3F" w:rsidRDefault="006C7AD1">
      <w:pPr>
        <w:pStyle w:val="TOC2"/>
        <w:rPr>
          <w:b w:val="0"/>
          <w:sz w:val="22"/>
          <w:szCs w:val="22"/>
        </w:rPr>
      </w:pPr>
      <w:hyperlink w:anchor="_Toc134615429" w:history="1">
        <w:r w:rsidR="00D44762" w:rsidRPr="00C83C3F">
          <w:rPr>
            <w:rStyle w:val="Hyperlink"/>
            <w:rFonts w:cstheme="majorHAnsi"/>
            <w:b w:val="0"/>
            <w:sz w:val="22"/>
            <w:szCs w:val="22"/>
          </w:rPr>
          <w:t>3.</w:t>
        </w:r>
        <w:r w:rsidR="00217D0A" w:rsidRPr="00C83C3F">
          <w:rPr>
            <w:rStyle w:val="Hyperlink"/>
            <w:rFonts w:cstheme="majorHAnsi"/>
            <w:b w:val="0"/>
            <w:sz w:val="22"/>
            <w:szCs w:val="22"/>
          </w:rPr>
          <w:t>5</w:t>
        </w:r>
        <w:r w:rsidR="00D44762" w:rsidRPr="00C83C3F">
          <w:rPr>
            <w:b w:val="0"/>
            <w:sz w:val="22"/>
            <w:szCs w:val="22"/>
          </w:rPr>
          <w:tab/>
        </w:r>
        <w:r w:rsidR="00D44762" w:rsidRPr="00C83C3F">
          <w:rPr>
            <w:rStyle w:val="Hyperlink"/>
            <w:rFonts w:cstheme="majorHAnsi"/>
            <w:b w:val="0"/>
            <w:sz w:val="22"/>
            <w:szCs w:val="22"/>
          </w:rPr>
          <w:t>Summary of Major Challenges</w:t>
        </w:r>
        <w:r w:rsidR="00D44762" w:rsidRPr="00C83C3F">
          <w:rPr>
            <w:b w:val="0"/>
            <w:webHidden/>
            <w:sz w:val="22"/>
            <w:szCs w:val="22"/>
          </w:rPr>
          <w:tab/>
        </w:r>
        <w:r w:rsidR="00D44762" w:rsidRPr="00C83C3F">
          <w:rPr>
            <w:b w:val="0"/>
            <w:webHidden/>
            <w:sz w:val="22"/>
            <w:szCs w:val="22"/>
          </w:rPr>
          <w:fldChar w:fldCharType="begin"/>
        </w:r>
        <w:r w:rsidR="00D44762" w:rsidRPr="00C83C3F">
          <w:rPr>
            <w:b w:val="0"/>
            <w:webHidden/>
            <w:sz w:val="22"/>
            <w:szCs w:val="22"/>
          </w:rPr>
          <w:instrText xml:space="preserve"> PAGEREF _Toc134615429 \h </w:instrText>
        </w:r>
        <w:r w:rsidR="00D44762" w:rsidRPr="00C83C3F">
          <w:rPr>
            <w:b w:val="0"/>
            <w:webHidden/>
            <w:sz w:val="22"/>
            <w:szCs w:val="22"/>
          </w:rPr>
        </w:r>
        <w:r w:rsidR="00D44762" w:rsidRPr="00C83C3F">
          <w:rPr>
            <w:b w:val="0"/>
            <w:webHidden/>
            <w:sz w:val="22"/>
            <w:szCs w:val="22"/>
          </w:rPr>
          <w:fldChar w:fldCharType="separate"/>
        </w:r>
        <w:r w:rsidR="00D44762" w:rsidRPr="00C83C3F">
          <w:rPr>
            <w:b w:val="0"/>
            <w:webHidden/>
            <w:sz w:val="22"/>
            <w:szCs w:val="22"/>
          </w:rPr>
          <w:t>27</w:t>
        </w:r>
        <w:r w:rsidR="00D44762" w:rsidRPr="00C83C3F">
          <w:rPr>
            <w:b w:val="0"/>
            <w:webHidden/>
            <w:sz w:val="22"/>
            <w:szCs w:val="22"/>
          </w:rPr>
          <w:fldChar w:fldCharType="end"/>
        </w:r>
      </w:hyperlink>
    </w:p>
    <w:p w14:paraId="4D580A71" w14:textId="724D0035" w:rsidR="00D44762" w:rsidRPr="00575254" w:rsidRDefault="006C7AD1" w:rsidP="00D46D73">
      <w:pPr>
        <w:pStyle w:val="TOC1"/>
        <w:rPr>
          <w:sz w:val="22"/>
          <w:szCs w:val="22"/>
        </w:rPr>
      </w:pPr>
      <w:hyperlink w:anchor="_Toc134615430" w:history="1">
        <w:r w:rsidR="006A6975" w:rsidRPr="00C83C3F">
          <w:rPr>
            <w:rStyle w:val="Hyperlink"/>
            <w:rFonts w:eastAsia="Trebuchet MS" w:cstheme="majorHAnsi"/>
            <w:sz w:val="22"/>
            <w:szCs w:val="22"/>
            <w:lang w:val="en-GB"/>
          </w:rPr>
          <w:t>4.0</w:t>
        </w:r>
        <w:r w:rsidR="006A6975" w:rsidRPr="00575254">
          <w:tab/>
        </w:r>
        <w:r w:rsidR="006A6975" w:rsidRPr="00C83C3F">
          <w:rPr>
            <w:rStyle w:val="Hyperlink"/>
            <w:rFonts w:eastAsia="Trebuchet MS" w:cstheme="majorHAnsi"/>
            <w:sz w:val="22"/>
            <w:szCs w:val="22"/>
            <w:lang w:val="en-GB"/>
          </w:rPr>
          <w:t>Final Country Updates</w:t>
        </w:r>
        <w:r w:rsidR="006A6975" w:rsidRPr="00C83C3F">
          <w:rPr>
            <w:webHidden/>
          </w:rPr>
          <w:tab/>
        </w:r>
        <w:r w:rsidR="006A6975" w:rsidRPr="00C83C3F">
          <w:rPr>
            <w:webHidden/>
            <w:sz w:val="22"/>
            <w:szCs w:val="22"/>
          </w:rPr>
          <w:t>28</w:t>
        </w:r>
      </w:hyperlink>
    </w:p>
    <w:p w14:paraId="45957348" w14:textId="3587C7A3" w:rsidR="00D44762" w:rsidRPr="00C83C3F" w:rsidRDefault="006C7AD1">
      <w:pPr>
        <w:pStyle w:val="TOC2"/>
        <w:rPr>
          <w:b w:val="0"/>
          <w:sz w:val="22"/>
          <w:szCs w:val="22"/>
        </w:rPr>
      </w:pPr>
      <w:hyperlink w:anchor="_Toc134615431" w:history="1">
        <w:r w:rsidR="00D44762" w:rsidRPr="00C83C3F">
          <w:rPr>
            <w:rStyle w:val="Hyperlink"/>
            <w:rFonts w:cstheme="majorHAnsi"/>
            <w:b w:val="0"/>
            <w:sz w:val="22"/>
            <w:szCs w:val="22"/>
          </w:rPr>
          <w:t>4.1</w:t>
        </w:r>
        <w:r w:rsidR="00D44762" w:rsidRPr="00C83C3F">
          <w:rPr>
            <w:b w:val="0"/>
            <w:sz w:val="22"/>
            <w:szCs w:val="22"/>
          </w:rPr>
          <w:tab/>
        </w:r>
        <w:r w:rsidR="00D44762" w:rsidRPr="00C83C3F">
          <w:rPr>
            <w:rStyle w:val="Hyperlink"/>
            <w:rFonts w:cstheme="majorHAnsi"/>
            <w:b w:val="0"/>
            <w:sz w:val="22"/>
            <w:szCs w:val="22"/>
          </w:rPr>
          <w:t>Barbados</w:t>
        </w:r>
        <w:r w:rsidR="002F3513" w:rsidRPr="00C83C3F">
          <w:rPr>
            <w:b w:val="0"/>
            <w:sz w:val="22"/>
            <w:szCs w:val="22"/>
          </w:rPr>
          <w:t>……</w:t>
        </w:r>
        <w:r w:rsidR="005D51C9" w:rsidRPr="00C83C3F">
          <w:rPr>
            <w:b w:val="0"/>
            <w:sz w:val="22"/>
            <w:szCs w:val="22"/>
          </w:rPr>
          <w:t xml:space="preserve"> </w:t>
        </w:r>
        <w:r w:rsidR="002F3513" w:rsidRPr="00C83C3F">
          <w:rPr>
            <w:b w:val="0"/>
            <w:sz w:val="22"/>
            <w:szCs w:val="22"/>
          </w:rPr>
          <w:t>.</w:t>
        </w:r>
        <w:r w:rsidR="00D44762" w:rsidRPr="00C83C3F">
          <w:rPr>
            <w:b w:val="0"/>
            <w:webHidden/>
            <w:sz w:val="22"/>
            <w:szCs w:val="22"/>
          </w:rPr>
          <w:tab/>
        </w:r>
        <w:r w:rsidR="00D44762" w:rsidRPr="00C83C3F">
          <w:rPr>
            <w:b w:val="0"/>
            <w:webHidden/>
            <w:sz w:val="22"/>
            <w:szCs w:val="22"/>
          </w:rPr>
          <w:fldChar w:fldCharType="begin"/>
        </w:r>
        <w:r w:rsidR="00D44762" w:rsidRPr="00C83C3F">
          <w:rPr>
            <w:b w:val="0"/>
            <w:webHidden/>
            <w:sz w:val="22"/>
            <w:szCs w:val="22"/>
          </w:rPr>
          <w:instrText xml:space="preserve"> PAGEREF _Toc134615431 \h </w:instrText>
        </w:r>
        <w:r w:rsidR="00D44762" w:rsidRPr="00C83C3F">
          <w:rPr>
            <w:b w:val="0"/>
            <w:webHidden/>
            <w:sz w:val="22"/>
            <w:szCs w:val="22"/>
          </w:rPr>
        </w:r>
        <w:r w:rsidR="00D44762" w:rsidRPr="00C83C3F">
          <w:rPr>
            <w:b w:val="0"/>
            <w:webHidden/>
            <w:sz w:val="22"/>
            <w:szCs w:val="22"/>
          </w:rPr>
          <w:fldChar w:fldCharType="separate"/>
        </w:r>
        <w:r w:rsidR="00D44762" w:rsidRPr="00C83C3F">
          <w:rPr>
            <w:b w:val="0"/>
            <w:webHidden/>
            <w:sz w:val="22"/>
            <w:szCs w:val="22"/>
          </w:rPr>
          <w:t>29</w:t>
        </w:r>
        <w:r w:rsidR="00D44762" w:rsidRPr="00C83C3F">
          <w:rPr>
            <w:b w:val="0"/>
            <w:webHidden/>
            <w:sz w:val="22"/>
            <w:szCs w:val="22"/>
          </w:rPr>
          <w:fldChar w:fldCharType="end"/>
        </w:r>
      </w:hyperlink>
    </w:p>
    <w:p w14:paraId="11747005" w14:textId="0A62DF2A" w:rsidR="00D44762" w:rsidRPr="00C83C3F" w:rsidRDefault="006C7AD1">
      <w:pPr>
        <w:pStyle w:val="TOC2"/>
        <w:rPr>
          <w:b w:val="0"/>
          <w:sz w:val="22"/>
          <w:szCs w:val="22"/>
        </w:rPr>
      </w:pPr>
      <w:hyperlink w:anchor="_Toc134615432" w:history="1">
        <w:r w:rsidR="00E67FE9" w:rsidRPr="00C83C3F">
          <w:rPr>
            <w:rStyle w:val="Hyperlink"/>
            <w:rFonts w:cstheme="majorHAnsi"/>
            <w:b w:val="0"/>
            <w:sz w:val="22"/>
            <w:szCs w:val="22"/>
          </w:rPr>
          <w:t>4.2</w:t>
        </w:r>
        <w:r w:rsidR="00E67FE9" w:rsidRPr="00C83C3F">
          <w:rPr>
            <w:b w:val="0"/>
            <w:sz w:val="22"/>
            <w:szCs w:val="22"/>
          </w:rPr>
          <w:tab/>
        </w:r>
        <w:r w:rsidR="00E67FE9" w:rsidRPr="00C83C3F">
          <w:rPr>
            <w:rStyle w:val="Hyperlink"/>
            <w:rFonts w:cstheme="majorHAnsi"/>
            <w:b w:val="0"/>
            <w:sz w:val="22"/>
            <w:szCs w:val="22"/>
          </w:rPr>
          <w:t>Grenada</w:t>
        </w:r>
        <w:r w:rsidR="00E67FE9" w:rsidRPr="00C83C3F">
          <w:rPr>
            <w:b w:val="0"/>
            <w:webHidden/>
            <w:sz w:val="22"/>
            <w:szCs w:val="22"/>
          </w:rPr>
          <w:tab/>
          <w:t>30</w:t>
        </w:r>
      </w:hyperlink>
    </w:p>
    <w:p w14:paraId="3AFA21A5" w14:textId="2A4A517A" w:rsidR="00D44762" w:rsidRPr="00C83C3F" w:rsidRDefault="006C7AD1">
      <w:pPr>
        <w:pStyle w:val="TOC2"/>
        <w:rPr>
          <w:b w:val="0"/>
          <w:sz w:val="22"/>
          <w:szCs w:val="22"/>
        </w:rPr>
      </w:pPr>
      <w:hyperlink w:anchor="_Toc134615433" w:history="1">
        <w:r w:rsidR="00C056E0" w:rsidRPr="00C83C3F">
          <w:rPr>
            <w:rStyle w:val="Hyperlink"/>
            <w:rFonts w:cstheme="majorHAnsi"/>
            <w:b w:val="0"/>
            <w:sz w:val="22"/>
            <w:szCs w:val="22"/>
          </w:rPr>
          <w:t>4.3</w:t>
        </w:r>
        <w:r w:rsidR="00C056E0" w:rsidRPr="00C83C3F">
          <w:rPr>
            <w:b w:val="0"/>
            <w:sz w:val="22"/>
            <w:szCs w:val="22"/>
          </w:rPr>
          <w:tab/>
        </w:r>
        <w:r w:rsidR="00C056E0" w:rsidRPr="00C83C3F">
          <w:rPr>
            <w:rStyle w:val="Hyperlink"/>
            <w:rFonts w:cstheme="majorHAnsi"/>
            <w:b w:val="0"/>
            <w:sz w:val="22"/>
            <w:szCs w:val="22"/>
          </w:rPr>
          <w:t>St Vincent and the Grenadines</w:t>
        </w:r>
        <w:r w:rsidR="00C056E0" w:rsidRPr="00C83C3F">
          <w:rPr>
            <w:b w:val="0"/>
            <w:webHidden/>
            <w:sz w:val="22"/>
            <w:szCs w:val="22"/>
          </w:rPr>
          <w:tab/>
        </w:r>
        <w:r w:rsidR="00E67FE9" w:rsidRPr="00C83C3F">
          <w:rPr>
            <w:b w:val="0"/>
            <w:webHidden/>
            <w:sz w:val="22"/>
            <w:szCs w:val="22"/>
          </w:rPr>
          <w:t>33</w:t>
        </w:r>
      </w:hyperlink>
    </w:p>
    <w:p w14:paraId="28E988C4" w14:textId="52484E5F" w:rsidR="00D44762" w:rsidRPr="00C83C3F" w:rsidRDefault="006C7AD1">
      <w:pPr>
        <w:pStyle w:val="TOC2"/>
        <w:rPr>
          <w:b w:val="0"/>
          <w:sz w:val="22"/>
          <w:szCs w:val="22"/>
        </w:rPr>
      </w:pPr>
      <w:hyperlink w:anchor="_Toc134615434" w:history="1">
        <w:r w:rsidR="00E67FE9" w:rsidRPr="00C83C3F">
          <w:rPr>
            <w:rStyle w:val="Hyperlink"/>
            <w:rFonts w:cstheme="majorHAnsi"/>
            <w:b w:val="0"/>
            <w:sz w:val="22"/>
            <w:szCs w:val="22"/>
          </w:rPr>
          <w:t>4.4</w:t>
        </w:r>
        <w:r w:rsidR="00E67FE9" w:rsidRPr="00C83C3F">
          <w:rPr>
            <w:b w:val="0"/>
            <w:sz w:val="22"/>
            <w:szCs w:val="22"/>
          </w:rPr>
          <w:tab/>
        </w:r>
        <w:r w:rsidR="00E67FE9" w:rsidRPr="00C83C3F">
          <w:rPr>
            <w:rStyle w:val="Hyperlink"/>
            <w:rFonts w:cstheme="majorHAnsi"/>
            <w:b w:val="0"/>
            <w:sz w:val="22"/>
            <w:szCs w:val="22"/>
          </w:rPr>
          <w:t>Antigua and Barbuda</w:t>
        </w:r>
        <w:r w:rsidR="00E67FE9" w:rsidRPr="00C83C3F">
          <w:rPr>
            <w:b w:val="0"/>
            <w:webHidden/>
            <w:sz w:val="22"/>
            <w:szCs w:val="22"/>
          </w:rPr>
          <w:tab/>
          <w:t>34</w:t>
        </w:r>
      </w:hyperlink>
    </w:p>
    <w:p w14:paraId="2230882B" w14:textId="4AB4081A" w:rsidR="00D44762" w:rsidRPr="00C83C3F" w:rsidRDefault="006C7AD1">
      <w:pPr>
        <w:pStyle w:val="TOC2"/>
        <w:rPr>
          <w:b w:val="0"/>
          <w:sz w:val="22"/>
          <w:szCs w:val="22"/>
        </w:rPr>
      </w:pPr>
      <w:hyperlink w:anchor="_Toc134615435" w:history="1">
        <w:r w:rsidR="00E67FE9" w:rsidRPr="00C83C3F">
          <w:rPr>
            <w:rStyle w:val="Hyperlink"/>
            <w:rFonts w:cstheme="majorHAnsi"/>
            <w:b w:val="0"/>
            <w:sz w:val="22"/>
            <w:szCs w:val="22"/>
          </w:rPr>
          <w:t>4.5</w:t>
        </w:r>
        <w:r w:rsidR="00E67FE9" w:rsidRPr="00C83C3F">
          <w:rPr>
            <w:b w:val="0"/>
            <w:sz w:val="22"/>
            <w:szCs w:val="22"/>
          </w:rPr>
          <w:tab/>
        </w:r>
        <w:r w:rsidR="00E67FE9" w:rsidRPr="00C83C3F">
          <w:rPr>
            <w:rStyle w:val="Hyperlink"/>
            <w:rFonts w:cstheme="majorHAnsi"/>
            <w:b w:val="0"/>
            <w:sz w:val="22"/>
            <w:szCs w:val="22"/>
          </w:rPr>
          <w:t>Guyana</w:t>
        </w:r>
        <w:r w:rsidR="00E67FE9" w:rsidRPr="00C83C3F">
          <w:rPr>
            <w:b w:val="0"/>
            <w:webHidden/>
            <w:sz w:val="22"/>
            <w:szCs w:val="22"/>
          </w:rPr>
          <w:tab/>
        </w:r>
        <w:r w:rsidR="00E67FE9" w:rsidRPr="00C83C3F">
          <w:rPr>
            <w:b w:val="0"/>
            <w:webHidden/>
            <w:sz w:val="22"/>
            <w:szCs w:val="22"/>
          </w:rPr>
          <w:tab/>
        </w:r>
        <w:r w:rsidR="00E67FE9" w:rsidRPr="00C83C3F">
          <w:rPr>
            <w:b w:val="0"/>
            <w:webHidden/>
            <w:sz w:val="22"/>
            <w:szCs w:val="22"/>
          </w:rPr>
          <w:tab/>
          <w:t>37</w:t>
        </w:r>
      </w:hyperlink>
    </w:p>
    <w:p w14:paraId="3AE49F9B" w14:textId="1B85686B" w:rsidR="00D44762" w:rsidRPr="00C83C3F" w:rsidRDefault="006C7AD1">
      <w:pPr>
        <w:pStyle w:val="TOC2"/>
        <w:rPr>
          <w:b w:val="0"/>
          <w:sz w:val="22"/>
          <w:szCs w:val="22"/>
        </w:rPr>
      </w:pPr>
      <w:hyperlink w:anchor="_Toc134615436" w:history="1">
        <w:r w:rsidR="00E67FE9" w:rsidRPr="00C83C3F">
          <w:rPr>
            <w:rStyle w:val="Hyperlink"/>
            <w:rFonts w:cstheme="majorHAnsi"/>
            <w:b w:val="0"/>
            <w:sz w:val="22"/>
            <w:szCs w:val="22"/>
          </w:rPr>
          <w:t>4.6</w:t>
        </w:r>
        <w:r w:rsidR="00E67FE9" w:rsidRPr="00C83C3F">
          <w:rPr>
            <w:b w:val="0"/>
            <w:sz w:val="22"/>
            <w:szCs w:val="22"/>
          </w:rPr>
          <w:tab/>
        </w:r>
        <w:r w:rsidR="00E67FE9" w:rsidRPr="00C83C3F">
          <w:rPr>
            <w:rStyle w:val="Hyperlink"/>
            <w:rFonts w:cstheme="majorHAnsi"/>
            <w:b w:val="0"/>
            <w:sz w:val="22"/>
            <w:szCs w:val="22"/>
          </w:rPr>
          <w:t>St Kitts and Nevis</w:t>
        </w:r>
        <w:r w:rsidR="00E67FE9" w:rsidRPr="00C83C3F">
          <w:rPr>
            <w:b w:val="0"/>
            <w:webHidden/>
            <w:sz w:val="22"/>
            <w:szCs w:val="22"/>
          </w:rPr>
          <w:tab/>
          <w:t>40</w:t>
        </w:r>
      </w:hyperlink>
    </w:p>
    <w:p w14:paraId="6FCBC9CF" w14:textId="5F7AE948" w:rsidR="00D44762" w:rsidRPr="00C83C3F" w:rsidRDefault="006C7AD1">
      <w:pPr>
        <w:pStyle w:val="TOC2"/>
        <w:rPr>
          <w:b w:val="0"/>
          <w:sz w:val="22"/>
          <w:szCs w:val="22"/>
        </w:rPr>
      </w:pPr>
      <w:hyperlink w:anchor="_Toc134615437" w:history="1">
        <w:r w:rsidR="00992076" w:rsidRPr="00C83C3F">
          <w:rPr>
            <w:rStyle w:val="Hyperlink"/>
            <w:rFonts w:cstheme="majorHAnsi"/>
            <w:b w:val="0"/>
            <w:sz w:val="22"/>
            <w:szCs w:val="22"/>
          </w:rPr>
          <w:t>4.7</w:t>
        </w:r>
        <w:r w:rsidR="00992076" w:rsidRPr="00C83C3F">
          <w:rPr>
            <w:b w:val="0"/>
            <w:sz w:val="22"/>
            <w:szCs w:val="22"/>
          </w:rPr>
          <w:tab/>
        </w:r>
        <w:r w:rsidR="00992076" w:rsidRPr="00C83C3F">
          <w:rPr>
            <w:rStyle w:val="Hyperlink"/>
            <w:rFonts w:cstheme="majorHAnsi"/>
            <w:b w:val="0"/>
            <w:sz w:val="22"/>
            <w:szCs w:val="22"/>
          </w:rPr>
          <w:t>St Lucia</w:t>
        </w:r>
        <w:r w:rsidR="00992076" w:rsidRPr="00C83C3F">
          <w:rPr>
            <w:b w:val="0"/>
            <w:webHidden/>
            <w:sz w:val="22"/>
            <w:szCs w:val="22"/>
          </w:rPr>
          <w:tab/>
        </w:r>
        <w:r w:rsidR="00992076" w:rsidRPr="00C83C3F">
          <w:rPr>
            <w:b w:val="0"/>
            <w:webHidden/>
            <w:sz w:val="22"/>
            <w:szCs w:val="22"/>
          </w:rPr>
          <w:tab/>
        </w:r>
        <w:r w:rsidR="00992076" w:rsidRPr="00C83C3F">
          <w:rPr>
            <w:b w:val="0"/>
            <w:webHidden/>
            <w:sz w:val="22"/>
            <w:szCs w:val="22"/>
          </w:rPr>
          <w:tab/>
        </w:r>
        <w:r w:rsidR="00E67FE9" w:rsidRPr="00C83C3F">
          <w:rPr>
            <w:b w:val="0"/>
            <w:webHidden/>
            <w:sz w:val="22"/>
            <w:szCs w:val="22"/>
          </w:rPr>
          <w:t>42</w:t>
        </w:r>
      </w:hyperlink>
    </w:p>
    <w:p w14:paraId="7809F57E" w14:textId="2C2897FC" w:rsidR="00D44762" w:rsidRPr="00C83C3F" w:rsidRDefault="006C7AD1">
      <w:pPr>
        <w:pStyle w:val="TOC2"/>
        <w:rPr>
          <w:b w:val="0"/>
          <w:sz w:val="22"/>
          <w:szCs w:val="22"/>
        </w:rPr>
      </w:pPr>
      <w:hyperlink w:anchor="_Toc134615439" w:history="1">
        <w:r w:rsidR="005B0539" w:rsidRPr="00C83C3F">
          <w:rPr>
            <w:b w:val="0"/>
            <w:sz w:val="22"/>
            <w:szCs w:val="22"/>
          </w:rPr>
          <w:t>4.8</w:t>
        </w:r>
        <w:r w:rsidR="005B0539" w:rsidRPr="00C83C3F">
          <w:rPr>
            <w:b w:val="0"/>
            <w:webHidden/>
            <w:sz w:val="22"/>
            <w:szCs w:val="22"/>
          </w:rPr>
          <w:tab/>
        </w:r>
      </w:hyperlink>
      <w:hyperlink w:anchor="_Toc134615438" w:history="1">
        <w:r w:rsidR="00E67FE9" w:rsidRPr="00C83C3F">
          <w:rPr>
            <w:rStyle w:val="Hyperlink"/>
            <w:rFonts w:cstheme="majorHAnsi"/>
            <w:b w:val="0"/>
            <w:sz w:val="22"/>
            <w:szCs w:val="22"/>
          </w:rPr>
          <w:t>Suriname</w:t>
        </w:r>
        <w:r w:rsidR="00E67FE9" w:rsidRPr="00C83C3F">
          <w:rPr>
            <w:b w:val="0"/>
            <w:webHidden/>
            <w:sz w:val="22"/>
            <w:szCs w:val="22"/>
          </w:rPr>
          <w:tab/>
          <w:t>45</w:t>
        </w:r>
      </w:hyperlink>
    </w:p>
    <w:p w14:paraId="16805B54" w14:textId="02DFD6C8" w:rsidR="00D44762" w:rsidRPr="00575254" w:rsidRDefault="006C7AD1" w:rsidP="00D46D73">
      <w:pPr>
        <w:pStyle w:val="TOC1"/>
        <w:rPr>
          <w:sz w:val="22"/>
          <w:szCs w:val="22"/>
        </w:rPr>
      </w:pPr>
      <w:hyperlink w:anchor="_Toc134615441" w:history="1">
        <w:r w:rsidR="00E72AC2" w:rsidRPr="00C83C3F">
          <w:rPr>
            <w:rStyle w:val="Hyperlink"/>
            <w:rFonts w:eastAsia="Trebuchet MS" w:cstheme="majorHAnsi"/>
            <w:sz w:val="22"/>
            <w:szCs w:val="22"/>
            <w:lang w:val="en-GB"/>
          </w:rPr>
          <w:t>5.0</w:t>
        </w:r>
        <w:r w:rsidR="00E72AC2" w:rsidRPr="00575254">
          <w:rPr>
            <w:noProof/>
            <w:sz w:val="22"/>
            <w:szCs w:val="22"/>
          </w:rPr>
          <w:tab/>
        </w:r>
        <w:r w:rsidR="00E72AC2" w:rsidRPr="00C83C3F">
          <w:rPr>
            <w:rStyle w:val="Hyperlink"/>
            <w:rFonts w:cstheme="majorHAnsi"/>
            <w:sz w:val="22"/>
            <w:szCs w:val="22"/>
            <w:lang w:val="en-GB"/>
          </w:rPr>
          <w:t>Sustainability Mechanisms</w:t>
        </w:r>
        <w:r w:rsidR="00E72AC2" w:rsidRPr="00C83C3F">
          <w:rPr>
            <w:webHidden/>
            <w:sz w:val="22"/>
            <w:szCs w:val="22"/>
          </w:rPr>
          <w:tab/>
          <w:t>47</w:t>
        </w:r>
      </w:hyperlink>
    </w:p>
    <w:p w14:paraId="553C5EE9" w14:textId="65A085C5" w:rsidR="00D44762" w:rsidRPr="00575254" w:rsidRDefault="006C7AD1" w:rsidP="00D46D73">
      <w:pPr>
        <w:pStyle w:val="TOC1"/>
        <w:rPr>
          <w:sz w:val="22"/>
          <w:szCs w:val="22"/>
        </w:rPr>
      </w:pPr>
      <w:hyperlink w:anchor="_Toc134615442" w:history="1">
        <w:r w:rsidR="00FB655A" w:rsidRPr="00C83C3F">
          <w:rPr>
            <w:rStyle w:val="Hyperlink"/>
            <w:rFonts w:eastAsia="Trebuchet MS" w:cstheme="majorHAnsi"/>
            <w:sz w:val="22"/>
            <w:szCs w:val="22"/>
            <w:lang w:val="en-GB"/>
          </w:rPr>
          <w:t>6.0</w:t>
        </w:r>
        <w:r w:rsidR="00FB655A" w:rsidRPr="00575254">
          <w:rPr>
            <w:noProof/>
            <w:sz w:val="22"/>
            <w:szCs w:val="22"/>
          </w:rPr>
          <w:tab/>
        </w:r>
        <w:r w:rsidR="00FB655A" w:rsidRPr="00C83C3F">
          <w:rPr>
            <w:rStyle w:val="Hyperlink"/>
            <w:rFonts w:cstheme="majorHAnsi"/>
            <w:sz w:val="22"/>
            <w:szCs w:val="22"/>
            <w:lang w:val="en-GB"/>
          </w:rPr>
          <w:t>Progress on Implementation</w:t>
        </w:r>
        <w:r w:rsidR="00FB655A" w:rsidRPr="00C83C3F">
          <w:rPr>
            <w:webHidden/>
            <w:sz w:val="22"/>
            <w:szCs w:val="22"/>
          </w:rPr>
          <w:tab/>
          <w:t>53</w:t>
        </w:r>
      </w:hyperlink>
    </w:p>
    <w:p w14:paraId="0811EFBB" w14:textId="1B81502B" w:rsidR="00D44762" w:rsidRPr="00C83C3F" w:rsidRDefault="006C7AD1">
      <w:pPr>
        <w:pStyle w:val="TOC2"/>
        <w:rPr>
          <w:b w:val="0"/>
          <w:sz w:val="22"/>
          <w:szCs w:val="22"/>
        </w:rPr>
      </w:pPr>
      <w:hyperlink w:anchor="_Toc134615443" w:history="1">
        <w:r w:rsidR="00D44762" w:rsidRPr="00C83C3F">
          <w:rPr>
            <w:rStyle w:val="Hyperlink"/>
            <w:rFonts w:cstheme="majorHAnsi"/>
            <w:b w:val="0"/>
            <w:sz w:val="22"/>
            <w:szCs w:val="22"/>
          </w:rPr>
          <w:t>6.1</w:t>
        </w:r>
        <w:r w:rsidR="00D44762" w:rsidRPr="00C83C3F">
          <w:rPr>
            <w:b w:val="0"/>
            <w:sz w:val="22"/>
            <w:szCs w:val="22"/>
          </w:rPr>
          <w:tab/>
        </w:r>
        <w:r w:rsidR="00D44762" w:rsidRPr="00C83C3F">
          <w:rPr>
            <w:rStyle w:val="Hyperlink"/>
            <w:rFonts w:cstheme="majorHAnsi"/>
            <w:b w:val="0"/>
            <w:sz w:val="22"/>
            <w:szCs w:val="22"/>
          </w:rPr>
          <w:t>OUTCOME 1: Standardized and disaggregated crime data reporting within and among national authorities to foster the reliance on valid, reliable, and comparable data on citizen security</w:t>
        </w:r>
        <w:r w:rsidR="00D44762" w:rsidRPr="00C83C3F">
          <w:rPr>
            <w:b w:val="0"/>
            <w:webHidden/>
            <w:sz w:val="22"/>
            <w:szCs w:val="22"/>
          </w:rPr>
          <w:tab/>
        </w:r>
        <w:r w:rsidR="00D44762" w:rsidRPr="00C83C3F">
          <w:rPr>
            <w:b w:val="0"/>
            <w:webHidden/>
            <w:sz w:val="22"/>
            <w:szCs w:val="22"/>
          </w:rPr>
          <w:fldChar w:fldCharType="begin"/>
        </w:r>
        <w:r w:rsidR="00D44762" w:rsidRPr="00C83C3F">
          <w:rPr>
            <w:b w:val="0"/>
            <w:webHidden/>
            <w:sz w:val="22"/>
            <w:szCs w:val="22"/>
          </w:rPr>
          <w:instrText xml:space="preserve"> PAGEREF _Toc134615443 \h </w:instrText>
        </w:r>
        <w:r w:rsidR="00D44762" w:rsidRPr="00C83C3F">
          <w:rPr>
            <w:b w:val="0"/>
            <w:webHidden/>
            <w:sz w:val="22"/>
            <w:szCs w:val="22"/>
          </w:rPr>
        </w:r>
        <w:r w:rsidR="00D44762" w:rsidRPr="00C83C3F">
          <w:rPr>
            <w:b w:val="0"/>
            <w:webHidden/>
            <w:sz w:val="22"/>
            <w:szCs w:val="22"/>
          </w:rPr>
          <w:fldChar w:fldCharType="separate"/>
        </w:r>
        <w:r w:rsidR="00D44762" w:rsidRPr="00C83C3F">
          <w:rPr>
            <w:b w:val="0"/>
            <w:webHidden/>
            <w:sz w:val="22"/>
            <w:szCs w:val="22"/>
          </w:rPr>
          <w:t>5</w:t>
        </w:r>
        <w:r w:rsidR="00D44762" w:rsidRPr="00C83C3F">
          <w:rPr>
            <w:b w:val="0"/>
            <w:webHidden/>
            <w:sz w:val="22"/>
            <w:szCs w:val="22"/>
          </w:rPr>
          <w:fldChar w:fldCharType="end"/>
        </w:r>
      </w:hyperlink>
      <w:r w:rsidR="003B4B9D" w:rsidRPr="00C83C3F">
        <w:rPr>
          <w:b w:val="0"/>
          <w:sz w:val="22"/>
          <w:szCs w:val="22"/>
        </w:rPr>
        <w:t>3</w:t>
      </w:r>
    </w:p>
    <w:p w14:paraId="33269FAB" w14:textId="3E38F19B" w:rsidR="00D44762" w:rsidRPr="00C83C3F" w:rsidRDefault="006C7AD1">
      <w:pPr>
        <w:pStyle w:val="TOC2"/>
        <w:rPr>
          <w:b w:val="0"/>
          <w:sz w:val="22"/>
          <w:szCs w:val="22"/>
        </w:rPr>
      </w:pPr>
      <w:hyperlink w:anchor="_Toc134615444" w:history="1">
        <w:r w:rsidR="00FC0870" w:rsidRPr="00C83C3F">
          <w:rPr>
            <w:rStyle w:val="Hyperlink"/>
            <w:rFonts w:cstheme="majorHAnsi"/>
            <w:b w:val="0"/>
            <w:spacing w:val="10"/>
            <w:sz w:val="22"/>
            <w:szCs w:val="22"/>
          </w:rPr>
          <w:t>6.2</w:t>
        </w:r>
        <w:r w:rsidR="00FC0870" w:rsidRPr="00C83C3F">
          <w:rPr>
            <w:b w:val="0"/>
            <w:sz w:val="22"/>
            <w:szCs w:val="22"/>
          </w:rPr>
          <w:tab/>
        </w:r>
        <w:r w:rsidR="00FC0870" w:rsidRPr="00C83C3F">
          <w:rPr>
            <w:rStyle w:val="Hyperlink"/>
            <w:rFonts w:cstheme="majorHAnsi"/>
            <w:b w:val="0"/>
            <w:sz w:val="22"/>
            <w:szCs w:val="22"/>
          </w:rPr>
          <w:t xml:space="preserve">OUTCOME 2: Reliance on evidence-based analysis of crime and </w:t>
        </w:r>
        <w:r w:rsidR="00FC0870" w:rsidRPr="00C83C3F">
          <w:rPr>
            <w:rStyle w:val="Hyperlink"/>
            <w:rFonts w:cstheme="majorHAnsi"/>
            <w:b w:val="0"/>
            <w:spacing w:val="10"/>
            <w:sz w:val="22"/>
            <w:szCs w:val="22"/>
          </w:rPr>
          <w:t>violence data to inform national citizen security policymaking</w:t>
        </w:r>
        <w:r w:rsidR="00FC0870" w:rsidRPr="00C83C3F">
          <w:rPr>
            <w:b w:val="0"/>
            <w:webHidden/>
            <w:sz w:val="22"/>
            <w:szCs w:val="22"/>
          </w:rPr>
          <w:tab/>
          <w:t>65</w:t>
        </w:r>
      </w:hyperlink>
    </w:p>
    <w:p w14:paraId="6BC82894" w14:textId="0CEA2DB0" w:rsidR="00D44762" w:rsidRPr="00C83C3F" w:rsidRDefault="006C7AD1">
      <w:pPr>
        <w:pStyle w:val="TOC2"/>
        <w:rPr>
          <w:b w:val="0"/>
          <w:sz w:val="22"/>
          <w:szCs w:val="22"/>
        </w:rPr>
      </w:pPr>
      <w:hyperlink w:anchor="_Toc134615445" w:history="1">
        <w:r w:rsidR="00FC0870" w:rsidRPr="00C83C3F">
          <w:rPr>
            <w:rStyle w:val="Hyperlink"/>
            <w:rFonts w:cstheme="majorHAnsi"/>
            <w:b w:val="0"/>
            <w:sz w:val="22"/>
            <w:szCs w:val="22"/>
          </w:rPr>
          <w:t>6.3</w:t>
        </w:r>
        <w:r w:rsidR="00FC0870" w:rsidRPr="00C83C3F">
          <w:rPr>
            <w:b w:val="0"/>
            <w:sz w:val="22"/>
            <w:szCs w:val="22"/>
          </w:rPr>
          <w:tab/>
        </w:r>
        <w:r w:rsidR="00FC0870" w:rsidRPr="00C83C3F">
          <w:rPr>
            <w:rStyle w:val="Hyperlink"/>
            <w:rFonts w:cstheme="majorHAnsi"/>
            <w:b w:val="0"/>
            <w:sz w:val="22"/>
            <w:szCs w:val="22"/>
          </w:rPr>
          <w:t>OUTCOME 3 - Piloting of national citizen security policies and crime victimization surveys to facilitate gathering of survey data indicators, and the development of targeted policymaking to reduce likelihood of youth involvement in crime and violence.</w:t>
        </w:r>
        <w:r w:rsidR="00FC0870" w:rsidRPr="00C83C3F">
          <w:rPr>
            <w:b w:val="0"/>
            <w:webHidden/>
            <w:sz w:val="22"/>
            <w:szCs w:val="22"/>
          </w:rPr>
          <w:tab/>
          <w:t>68</w:t>
        </w:r>
      </w:hyperlink>
    </w:p>
    <w:p w14:paraId="78C99E36" w14:textId="6C1166C3" w:rsidR="00D44762" w:rsidRPr="00C83C3F" w:rsidRDefault="006C7AD1">
      <w:pPr>
        <w:pStyle w:val="TOC2"/>
        <w:rPr>
          <w:b w:val="0"/>
          <w:sz w:val="22"/>
          <w:szCs w:val="22"/>
        </w:rPr>
      </w:pPr>
      <w:hyperlink w:anchor="_Toc134615446" w:history="1">
        <w:r w:rsidR="00FC0870" w:rsidRPr="00C83C3F">
          <w:rPr>
            <w:rStyle w:val="Hyperlink"/>
            <w:rFonts w:cstheme="majorHAnsi"/>
            <w:b w:val="0"/>
            <w:sz w:val="22"/>
            <w:szCs w:val="22"/>
          </w:rPr>
          <w:t>6.4</w:t>
        </w:r>
        <w:r w:rsidR="00FC0870" w:rsidRPr="00C83C3F">
          <w:rPr>
            <w:b w:val="0"/>
            <w:sz w:val="22"/>
            <w:szCs w:val="22"/>
          </w:rPr>
          <w:tab/>
        </w:r>
        <w:r w:rsidR="00FC0870" w:rsidRPr="00C83C3F">
          <w:rPr>
            <w:rStyle w:val="Hyperlink"/>
            <w:rFonts w:cstheme="majorHAnsi"/>
            <w:b w:val="0"/>
            <w:sz w:val="22"/>
            <w:szCs w:val="22"/>
          </w:rPr>
          <w:t xml:space="preserve">TIP Indicators </w:t>
        </w:r>
        <w:r w:rsidR="00FC0870" w:rsidRPr="00C83C3F">
          <w:rPr>
            <w:b w:val="0"/>
            <w:webHidden/>
            <w:sz w:val="22"/>
            <w:szCs w:val="22"/>
          </w:rPr>
          <w:tab/>
          <w:t>70</w:t>
        </w:r>
      </w:hyperlink>
    </w:p>
    <w:p w14:paraId="69C785E9" w14:textId="2A16B5F2" w:rsidR="00D44762" w:rsidRPr="00575254" w:rsidRDefault="006C7AD1" w:rsidP="00D46D73">
      <w:pPr>
        <w:pStyle w:val="TOC1"/>
        <w:rPr>
          <w:sz w:val="22"/>
          <w:szCs w:val="22"/>
        </w:rPr>
      </w:pPr>
      <w:hyperlink w:anchor="_Toc134615449" w:history="1">
        <w:r w:rsidR="00232033" w:rsidRPr="00C83C3F">
          <w:rPr>
            <w:rStyle w:val="Hyperlink"/>
            <w:rFonts w:cstheme="majorHAnsi"/>
            <w:sz w:val="22"/>
            <w:szCs w:val="22"/>
            <w:lang w:val="en-GB"/>
          </w:rPr>
          <w:t>7.0</w:t>
        </w:r>
        <w:r w:rsidR="00232033" w:rsidRPr="00575254">
          <w:rPr>
            <w:sz w:val="22"/>
            <w:szCs w:val="22"/>
          </w:rPr>
          <w:tab/>
        </w:r>
        <w:r w:rsidR="00232033" w:rsidRPr="00C83C3F">
          <w:rPr>
            <w:rStyle w:val="Hyperlink"/>
            <w:rFonts w:cstheme="majorHAnsi"/>
            <w:sz w:val="22"/>
            <w:szCs w:val="22"/>
            <w:lang w:val="en-GB"/>
          </w:rPr>
          <w:t>Challenges, Management And Administrative Issues</w:t>
        </w:r>
        <w:r w:rsidR="00232033" w:rsidRPr="00C83C3F">
          <w:rPr>
            <w:webHidden/>
            <w:sz w:val="22"/>
            <w:szCs w:val="22"/>
          </w:rPr>
          <w:tab/>
          <w:t>72</w:t>
        </w:r>
      </w:hyperlink>
    </w:p>
    <w:p w14:paraId="1FED007E" w14:textId="3848A882" w:rsidR="00D44762" w:rsidRPr="00C83C3F" w:rsidRDefault="005C0E15" w:rsidP="00D46D73">
      <w:pPr>
        <w:pStyle w:val="TOC1"/>
        <w:rPr>
          <w:lang w:val="en-GB"/>
        </w:rPr>
      </w:pPr>
      <w:r w:rsidRPr="00C83C3F">
        <w:rPr>
          <w:rStyle w:val="Hyperlink"/>
          <w:rFonts w:cstheme="majorHAnsi"/>
          <w:color w:val="auto"/>
          <w:sz w:val="22"/>
          <w:szCs w:val="22"/>
          <w:u w:val="none"/>
          <w:lang w:val="en-GB"/>
        </w:rPr>
        <w:fldChar w:fldCharType="begin"/>
      </w:r>
      <w:r w:rsidRPr="00C83C3F">
        <w:rPr>
          <w:rStyle w:val="Hyperlink"/>
          <w:rFonts w:cstheme="majorHAnsi"/>
          <w:color w:val="auto"/>
          <w:sz w:val="22"/>
          <w:szCs w:val="22"/>
          <w:u w:val="none"/>
          <w:lang w:val="en-GB"/>
        </w:rPr>
        <w:instrText xml:space="preserve"> REF _Ref134636726 \r \h </w:instrText>
      </w:r>
      <w:r w:rsidR="00DB6260" w:rsidRPr="00C83C3F">
        <w:rPr>
          <w:rStyle w:val="Hyperlink"/>
          <w:rFonts w:cstheme="majorHAnsi"/>
          <w:color w:val="auto"/>
          <w:sz w:val="22"/>
          <w:szCs w:val="22"/>
          <w:u w:val="none"/>
          <w:lang w:val="en-GB"/>
        </w:rPr>
        <w:instrText xml:space="preserve"> \* MERGEFORMAT </w:instrText>
      </w:r>
      <w:r w:rsidRPr="00C83C3F">
        <w:rPr>
          <w:rStyle w:val="Hyperlink"/>
          <w:rFonts w:cstheme="majorHAnsi"/>
          <w:color w:val="auto"/>
          <w:sz w:val="22"/>
          <w:szCs w:val="22"/>
          <w:u w:val="none"/>
          <w:lang w:val="en-GB"/>
        </w:rPr>
      </w:r>
      <w:r w:rsidRPr="00C83C3F">
        <w:rPr>
          <w:rStyle w:val="Hyperlink"/>
          <w:rFonts w:cstheme="majorHAnsi"/>
          <w:color w:val="auto"/>
          <w:sz w:val="22"/>
          <w:szCs w:val="22"/>
          <w:u w:val="none"/>
          <w:lang w:val="en-GB"/>
        </w:rPr>
        <w:fldChar w:fldCharType="separate"/>
      </w:r>
      <w:r w:rsidRPr="00C83C3F">
        <w:rPr>
          <w:rStyle w:val="Hyperlink"/>
          <w:rFonts w:cstheme="majorHAnsi"/>
          <w:color w:val="auto"/>
          <w:sz w:val="22"/>
          <w:szCs w:val="22"/>
          <w:u w:val="none"/>
          <w:lang w:val="en-GB"/>
        </w:rPr>
        <w:t>8.0</w:t>
      </w:r>
      <w:r w:rsidRPr="00C83C3F">
        <w:rPr>
          <w:rStyle w:val="Hyperlink"/>
          <w:rFonts w:cstheme="majorHAnsi"/>
          <w:color w:val="auto"/>
          <w:sz w:val="22"/>
          <w:szCs w:val="22"/>
          <w:u w:val="none"/>
          <w:lang w:val="en-GB"/>
        </w:rPr>
        <w:fldChar w:fldCharType="end"/>
      </w:r>
      <w:r w:rsidR="00BB20D4" w:rsidRPr="00C83C3F">
        <w:rPr>
          <w:rStyle w:val="Hyperlink"/>
          <w:rFonts w:cstheme="majorHAnsi"/>
          <w:color w:val="auto"/>
          <w:sz w:val="22"/>
          <w:szCs w:val="22"/>
          <w:u w:val="none"/>
          <w:lang w:val="en-GB"/>
        </w:rPr>
        <w:t xml:space="preserve">     </w:t>
      </w:r>
      <w:r w:rsidR="00E24C84" w:rsidRPr="00C83C3F">
        <w:rPr>
          <w:rStyle w:val="Hyperlink"/>
          <w:rFonts w:cstheme="majorHAnsi"/>
          <w:sz w:val="22"/>
          <w:szCs w:val="22"/>
          <w:lang w:val="en-GB"/>
        </w:rPr>
        <w:fldChar w:fldCharType="begin"/>
      </w:r>
      <w:r w:rsidR="00E24C84" w:rsidRPr="00C83C3F">
        <w:rPr>
          <w:rStyle w:val="Hyperlink"/>
          <w:rFonts w:cstheme="majorHAnsi"/>
          <w:sz w:val="22"/>
          <w:szCs w:val="22"/>
          <w:lang w:val="en-GB"/>
        </w:rPr>
        <w:instrText xml:space="preserve"> REF _Ref134636754 \h </w:instrText>
      </w:r>
      <w:r w:rsidR="00BB20D4" w:rsidRPr="00C83C3F">
        <w:rPr>
          <w:rStyle w:val="Hyperlink"/>
          <w:rFonts w:cstheme="majorHAnsi"/>
          <w:sz w:val="22"/>
          <w:szCs w:val="22"/>
          <w:lang w:val="en-GB"/>
        </w:rPr>
        <w:instrText xml:space="preserve"> \* MERGEFORMAT </w:instrText>
      </w:r>
      <w:r w:rsidR="00E24C84" w:rsidRPr="00C83C3F">
        <w:rPr>
          <w:rStyle w:val="Hyperlink"/>
          <w:rFonts w:cstheme="majorHAnsi"/>
          <w:sz w:val="22"/>
          <w:szCs w:val="22"/>
          <w:lang w:val="en-GB"/>
        </w:rPr>
      </w:r>
      <w:r w:rsidR="00E24C84" w:rsidRPr="00C83C3F">
        <w:rPr>
          <w:rStyle w:val="Hyperlink"/>
          <w:rFonts w:cstheme="majorHAnsi"/>
          <w:sz w:val="22"/>
          <w:szCs w:val="22"/>
          <w:lang w:val="en-GB"/>
        </w:rPr>
        <w:fldChar w:fldCharType="separate"/>
      </w:r>
      <w:r w:rsidR="00E24C84" w:rsidRPr="00C83C3F">
        <w:rPr>
          <w:rStyle w:val="Hyperlink"/>
          <w:rFonts w:cstheme="majorHAnsi"/>
          <w:sz w:val="22"/>
          <w:szCs w:val="22"/>
        </w:rPr>
        <w:t>Lessons Learnt</w:t>
      </w:r>
      <w:r w:rsidR="00E24C84" w:rsidRPr="00C83C3F">
        <w:rPr>
          <w:rStyle w:val="Hyperlink"/>
          <w:rFonts w:cstheme="majorHAnsi"/>
          <w:sz w:val="22"/>
          <w:szCs w:val="22"/>
          <w:lang w:val="en-GB"/>
        </w:rPr>
        <w:fldChar w:fldCharType="end"/>
      </w:r>
      <w:r w:rsidR="00BB20D4" w:rsidRPr="00C83C3F">
        <w:rPr>
          <w:rStyle w:val="Hyperlink"/>
          <w:rFonts w:cstheme="majorHAnsi"/>
          <w:webHidden/>
          <w:color w:val="auto"/>
          <w:sz w:val="22"/>
          <w:szCs w:val="22"/>
          <w:u w:val="none"/>
          <w:lang w:val="en-GB"/>
        </w:rPr>
        <w:tab/>
      </w:r>
      <w:r w:rsidR="00232033" w:rsidRPr="00C83C3F">
        <w:rPr>
          <w:rStyle w:val="Hyperlink"/>
          <w:rFonts w:cstheme="majorHAnsi"/>
          <w:webHidden/>
          <w:color w:val="auto"/>
          <w:sz w:val="22"/>
          <w:szCs w:val="22"/>
          <w:u w:val="none"/>
          <w:lang w:val="en-GB"/>
        </w:rPr>
        <w:t>75</w:t>
      </w:r>
    </w:p>
    <w:p w14:paraId="6238B132" w14:textId="2A3A0D0D" w:rsidR="00D44762" w:rsidRPr="00575254" w:rsidRDefault="006C7AD1" w:rsidP="00D46D73">
      <w:pPr>
        <w:pStyle w:val="TOC1"/>
      </w:pPr>
      <w:hyperlink w:anchor="_Toc134615454" w:history="1">
        <w:r w:rsidR="006F2A97" w:rsidRPr="00C83C3F">
          <w:rPr>
            <w:rStyle w:val="Hyperlink"/>
            <w:rFonts w:cstheme="majorHAnsi"/>
            <w:sz w:val="22"/>
            <w:szCs w:val="22"/>
            <w:lang w:val="en-GB"/>
          </w:rPr>
          <w:t>9.0</w:t>
        </w:r>
        <w:r w:rsidR="006F2A97" w:rsidRPr="00575254">
          <w:tab/>
        </w:r>
        <w:r w:rsidR="006F2A97" w:rsidRPr="00C83C3F">
          <w:rPr>
            <w:rStyle w:val="Hyperlink"/>
            <w:rFonts w:cstheme="majorHAnsi"/>
            <w:sz w:val="22"/>
            <w:szCs w:val="22"/>
            <w:lang w:val="en-GB"/>
          </w:rPr>
          <w:t>Actions Taken In Response To Previous Aor/Cor Feedback</w:t>
        </w:r>
        <w:r w:rsidR="006F2A97" w:rsidRPr="00C83C3F">
          <w:rPr>
            <w:webHidden/>
          </w:rPr>
          <w:tab/>
        </w:r>
        <w:r w:rsidR="00D44762" w:rsidRPr="00C83C3F">
          <w:rPr>
            <w:webHidden/>
          </w:rPr>
          <w:fldChar w:fldCharType="begin"/>
        </w:r>
        <w:r w:rsidR="00D44762" w:rsidRPr="00C83C3F">
          <w:rPr>
            <w:webHidden/>
          </w:rPr>
          <w:instrText xml:space="preserve"> PAGEREF _Toc134615454 \h </w:instrText>
        </w:r>
        <w:r w:rsidR="00D44762" w:rsidRPr="00C83C3F">
          <w:rPr>
            <w:webHidden/>
          </w:rPr>
        </w:r>
        <w:r w:rsidR="00D44762" w:rsidRPr="00C83C3F">
          <w:rPr>
            <w:webHidden/>
          </w:rPr>
          <w:fldChar w:fldCharType="separate"/>
        </w:r>
        <w:r w:rsidR="006F2A97" w:rsidRPr="00C83C3F">
          <w:rPr>
            <w:webHidden/>
          </w:rPr>
          <w:t>7</w:t>
        </w:r>
        <w:r w:rsidR="00D44762" w:rsidRPr="00C83C3F">
          <w:rPr>
            <w:webHidden/>
          </w:rPr>
          <w:fldChar w:fldCharType="end"/>
        </w:r>
      </w:hyperlink>
      <w:r w:rsidR="00A12BCF" w:rsidRPr="00C83C3F">
        <w:rPr>
          <w:sz w:val="22"/>
          <w:szCs w:val="22"/>
        </w:rPr>
        <w:t>7</w:t>
      </w:r>
    </w:p>
    <w:p w14:paraId="33F2B9AF" w14:textId="550FBF68" w:rsidR="00D44762" w:rsidRPr="00575254" w:rsidRDefault="006C7AD1" w:rsidP="00D46D73">
      <w:pPr>
        <w:pStyle w:val="TOC1"/>
        <w:rPr>
          <w:sz w:val="22"/>
          <w:szCs w:val="22"/>
        </w:rPr>
      </w:pPr>
      <w:hyperlink w:anchor="_Toc134615455" w:history="1">
        <w:r w:rsidR="00DB0529" w:rsidRPr="00C83C3F">
          <w:rPr>
            <w:rStyle w:val="Hyperlink"/>
            <w:rFonts w:cstheme="majorHAnsi"/>
            <w:sz w:val="22"/>
            <w:szCs w:val="22"/>
            <w:lang w:val="en-GB"/>
          </w:rPr>
          <w:t>10.0</w:t>
        </w:r>
        <w:r w:rsidR="00DB0529" w:rsidRPr="00575254">
          <w:tab/>
        </w:r>
        <w:r w:rsidR="00DB0529" w:rsidRPr="00C83C3F">
          <w:rPr>
            <w:rStyle w:val="Hyperlink"/>
            <w:rFonts w:cstheme="majorHAnsi"/>
            <w:sz w:val="22"/>
            <w:szCs w:val="22"/>
            <w:lang w:val="en-GB"/>
          </w:rPr>
          <w:t>Additional Sections Per Your Agreement Or Contract</w:t>
        </w:r>
        <w:r w:rsidR="00DB0529" w:rsidRPr="00C83C3F">
          <w:rPr>
            <w:webHidden/>
          </w:rPr>
          <w:tab/>
        </w:r>
        <w:r w:rsidR="00DB0529" w:rsidRPr="00C83C3F">
          <w:rPr>
            <w:webHidden/>
            <w:sz w:val="22"/>
            <w:szCs w:val="22"/>
          </w:rPr>
          <w:t>79</w:t>
        </w:r>
      </w:hyperlink>
    </w:p>
    <w:p w14:paraId="01CA4558" w14:textId="3F585BA7" w:rsidR="00D44762" w:rsidRPr="00C83C3F" w:rsidRDefault="006C7AD1" w:rsidP="00D46D73">
      <w:pPr>
        <w:pStyle w:val="TOC1"/>
        <w:rPr>
          <w:rFonts w:cstheme="majorHAnsi"/>
          <w:sz w:val="22"/>
          <w:szCs w:val="22"/>
        </w:rPr>
      </w:pPr>
      <w:hyperlink w:anchor="_Toc134615456" w:history="1">
        <w:r w:rsidR="00735E2B" w:rsidRPr="00C83C3F">
          <w:rPr>
            <w:rStyle w:val="Hyperlink"/>
            <w:rFonts w:cstheme="majorHAnsi"/>
            <w:sz w:val="22"/>
            <w:szCs w:val="22"/>
            <w:lang w:val="en-GB"/>
          </w:rPr>
          <w:t>11.0</w:t>
        </w:r>
        <w:r w:rsidR="00735E2B" w:rsidRPr="00C83C3F">
          <w:rPr>
            <w:rFonts w:cstheme="majorHAnsi"/>
            <w:sz w:val="22"/>
            <w:szCs w:val="22"/>
          </w:rPr>
          <w:tab/>
        </w:r>
        <w:r w:rsidR="00735E2B" w:rsidRPr="00C83C3F">
          <w:rPr>
            <w:rStyle w:val="Hyperlink"/>
            <w:rFonts w:cstheme="majorHAnsi"/>
            <w:sz w:val="22"/>
            <w:szCs w:val="22"/>
            <w:lang w:val="en-GB"/>
          </w:rPr>
          <w:t>Annexes</w:t>
        </w:r>
        <w:r w:rsidR="00735E2B" w:rsidRPr="00C83C3F">
          <w:rPr>
            <w:rFonts w:cstheme="majorHAnsi"/>
            <w:webHidden/>
            <w:sz w:val="22"/>
            <w:szCs w:val="22"/>
          </w:rPr>
          <w:tab/>
          <w:t>80</w:t>
        </w:r>
      </w:hyperlink>
    </w:p>
    <w:p w14:paraId="2FD11D09" w14:textId="4D2D4118" w:rsidR="00C0117E" w:rsidRPr="00C83C3F" w:rsidRDefault="00C0117E" w:rsidP="00C0117E">
      <w:pPr>
        <w:pStyle w:val="TOC2"/>
        <w:rPr>
          <w:rStyle w:val="Hyperlink"/>
          <w:rFonts w:eastAsiaTheme="minorEastAsia" w:cstheme="majorHAnsi"/>
          <w:b w:val="0"/>
          <w:sz w:val="22"/>
          <w:szCs w:val="22"/>
          <w:u w:val="none"/>
          <w:lang w:val="en-US"/>
        </w:rPr>
      </w:pPr>
      <w:r w:rsidRPr="00C83C3F">
        <w:rPr>
          <w:rStyle w:val="Hyperlink"/>
          <w:rFonts w:cstheme="majorHAnsi"/>
          <w:b w:val="0"/>
          <w:color w:val="auto"/>
          <w:sz w:val="22"/>
          <w:szCs w:val="22"/>
          <w:u w:val="none"/>
        </w:rPr>
        <w:t xml:space="preserve">11.1 Financials as </w:t>
      </w:r>
      <w:r w:rsidR="00E16AC8" w:rsidRPr="00C83C3F">
        <w:rPr>
          <w:rStyle w:val="Hyperlink"/>
          <w:rFonts w:cstheme="majorHAnsi"/>
          <w:b w:val="0"/>
          <w:color w:val="auto"/>
          <w:sz w:val="22"/>
          <w:szCs w:val="22"/>
          <w:u w:val="none"/>
        </w:rPr>
        <w:t>of 31 December 2022</w:t>
      </w:r>
      <w:r w:rsidRPr="00C83C3F">
        <w:rPr>
          <w:rStyle w:val="Hyperlink"/>
          <w:rFonts w:cstheme="majorHAnsi"/>
          <w:b w:val="0"/>
          <w:webHidden/>
          <w:color w:val="auto"/>
          <w:sz w:val="22"/>
          <w:szCs w:val="22"/>
          <w:u w:val="none"/>
          <w:lang w:val="en-GB"/>
        </w:rPr>
        <w:tab/>
        <w:t>81</w:t>
      </w:r>
    </w:p>
    <w:p w14:paraId="346384CE" w14:textId="10D56AC7" w:rsidR="00BA1E05" w:rsidRPr="00C83C3F" w:rsidRDefault="00240A94">
      <w:pPr>
        <w:pStyle w:val="TOC2"/>
        <w:rPr>
          <w:rStyle w:val="Hyperlink"/>
          <w:rFonts w:eastAsiaTheme="minorEastAsia" w:cstheme="majorHAnsi"/>
          <w:b w:val="0"/>
          <w:sz w:val="22"/>
          <w:szCs w:val="22"/>
          <w:u w:val="none"/>
          <w:lang w:val="en-US"/>
        </w:rPr>
      </w:pPr>
      <w:r w:rsidRPr="00C83C3F">
        <w:rPr>
          <w:rStyle w:val="Hyperlink"/>
          <w:rFonts w:cstheme="majorHAnsi"/>
          <w:b w:val="0"/>
          <w:color w:val="auto"/>
          <w:sz w:val="22"/>
          <w:szCs w:val="22"/>
          <w:u w:val="none"/>
        </w:rPr>
        <w:t>11.</w:t>
      </w:r>
      <w:r w:rsidR="008C0B31" w:rsidRPr="00C83C3F">
        <w:rPr>
          <w:rStyle w:val="Hyperlink"/>
          <w:rFonts w:cstheme="majorHAnsi"/>
          <w:b w:val="0"/>
          <w:color w:val="auto"/>
          <w:sz w:val="22"/>
          <w:szCs w:val="22"/>
          <w:u w:val="none"/>
        </w:rPr>
        <w:t>2</w:t>
      </w:r>
      <w:r w:rsidRPr="00C83C3F">
        <w:rPr>
          <w:rStyle w:val="Hyperlink"/>
          <w:rFonts w:cstheme="majorHAnsi"/>
          <w:b w:val="0"/>
          <w:color w:val="auto"/>
          <w:sz w:val="22"/>
          <w:szCs w:val="22"/>
          <w:u w:val="none"/>
        </w:rPr>
        <w:t xml:space="preserve">  </w:t>
      </w:r>
      <w:r w:rsidR="00BA1E05" w:rsidRPr="00C83C3F">
        <w:rPr>
          <w:rStyle w:val="Hyperlink"/>
          <w:rFonts w:cstheme="majorHAnsi"/>
          <w:b w:val="0"/>
          <w:color w:val="auto"/>
          <w:sz w:val="22"/>
          <w:szCs w:val="22"/>
          <w:u w:val="none"/>
        </w:rPr>
        <w:fldChar w:fldCharType="begin"/>
      </w:r>
      <w:r w:rsidR="00BA1E05" w:rsidRPr="00C83C3F">
        <w:rPr>
          <w:rStyle w:val="Hyperlink"/>
          <w:rFonts w:cstheme="majorHAnsi"/>
          <w:b w:val="0"/>
          <w:color w:val="auto"/>
          <w:sz w:val="22"/>
          <w:szCs w:val="22"/>
          <w:u w:val="none"/>
        </w:rPr>
        <w:instrText xml:space="preserve"> REF _Ref134639896 \h </w:instrText>
      </w:r>
      <w:r w:rsidR="009456D7" w:rsidRPr="00C83C3F">
        <w:rPr>
          <w:rStyle w:val="Hyperlink"/>
          <w:rFonts w:cstheme="majorHAnsi"/>
          <w:b w:val="0"/>
          <w:color w:val="auto"/>
          <w:sz w:val="22"/>
          <w:szCs w:val="22"/>
          <w:u w:val="none"/>
        </w:rPr>
        <w:instrText xml:space="preserve"> \* MERGEFORMAT </w:instrText>
      </w:r>
      <w:r w:rsidR="00BA1E05" w:rsidRPr="00C83C3F">
        <w:rPr>
          <w:rStyle w:val="Hyperlink"/>
          <w:rFonts w:cstheme="majorHAnsi"/>
          <w:b w:val="0"/>
          <w:color w:val="auto"/>
          <w:sz w:val="22"/>
          <w:szCs w:val="22"/>
          <w:u w:val="none"/>
        </w:rPr>
      </w:r>
      <w:r w:rsidR="00BA1E05" w:rsidRPr="00C83C3F">
        <w:rPr>
          <w:rStyle w:val="Hyperlink"/>
          <w:rFonts w:cstheme="majorHAnsi"/>
          <w:b w:val="0"/>
          <w:color w:val="auto"/>
          <w:sz w:val="22"/>
          <w:szCs w:val="22"/>
          <w:u w:val="none"/>
        </w:rPr>
        <w:fldChar w:fldCharType="separate"/>
      </w:r>
      <w:r w:rsidR="00BA1E05" w:rsidRPr="00C83C3F">
        <w:rPr>
          <w:rStyle w:val="Hyperlink"/>
          <w:rFonts w:cstheme="majorHAnsi"/>
          <w:b w:val="0"/>
          <w:color w:val="auto"/>
          <w:sz w:val="22"/>
          <w:szCs w:val="22"/>
          <w:u w:val="none"/>
        </w:rPr>
        <w:t>Summary of Indicator Results</w:t>
      </w:r>
      <w:r w:rsidR="00BA1E05" w:rsidRPr="00C83C3F">
        <w:rPr>
          <w:rStyle w:val="Hyperlink"/>
          <w:rFonts w:cstheme="majorHAnsi"/>
          <w:b w:val="0"/>
          <w:color w:val="auto"/>
          <w:sz w:val="22"/>
          <w:szCs w:val="22"/>
          <w:u w:val="none"/>
        </w:rPr>
        <w:fldChar w:fldCharType="end"/>
      </w:r>
      <w:r w:rsidR="009456D7" w:rsidRPr="00C83C3F">
        <w:rPr>
          <w:rStyle w:val="Hyperlink"/>
          <w:rFonts w:cstheme="majorHAnsi"/>
          <w:b w:val="0"/>
          <w:webHidden/>
          <w:color w:val="auto"/>
          <w:sz w:val="22"/>
          <w:szCs w:val="22"/>
          <w:u w:val="none"/>
          <w:lang w:val="en-GB"/>
        </w:rPr>
        <w:tab/>
      </w:r>
      <w:r w:rsidR="00DB0529" w:rsidRPr="00C83C3F">
        <w:rPr>
          <w:rStyle w:val="Hyperlink"/>
          <w:rFonts w:cstheme="majorHAnsi"/>
          <w:b w:val="0"/>
          <w:webHidden/>
          <w:color w:val="auto"/>
          <w:sz w:val="22"/>
          <w:szCs w:val="22"/>
          <w:u w:val="none"/>
          <w:lang w:val="en-GB"/>
        </w:rPr>
        <w:t>81</w:t>
      </w:r>
    </w:p>
    <w:p w14:paraId="47D3017B" w14:textId="245ECA1E" w:rsidR="00D44762" w:rsidRPr="00C83C3F" w:rsidRDefault="00240A94">
      <w:pPr>
        <w:pStyle w:val="TOC2"/>
        <w:rPr>
          <w:b w:val="0"/>
          <w:sz w:val="22"/>
          <w:szCs w:val="22"/>
        </w:rPr>
      </w:pPr>
      <w:r w:rsidRPr="00C83C3F">
        <w:rPr>
          <w:rStyle w:val="Hyperlink"/>
          <w:rFonts w:cstheme="majorHAnsi"/>
          <w:b w:val="0"/>
          <w:color w:val="auto"/>
          <w:sz w:val="22"/>
          <w:szCs w:val="22"/>
          <w:u w:val="none"/>
        </w:rPr>
        <w:t>11.2  P</w:t>
      </w:r>
      <w:r w:rsidR="005E05F2" w:rsidRPr="00C83C3F">
        <w:rPr>
          <w:rStyle w:val="Hyperlink"/>
          <w:rFonts w:cstheme="majorHAnsi"/>
          <w:b w:val="0"/>
          <w:color w:val="auto"/>
          <w:sz w:val="22"/>
          <w:szCs w:val="22"/>
          <w:u w:val="none"/>
        </w:rPr>
        <w:fldChar w:fldCharType="begin"/>
      </w:r>
      <w:r w:rsidR="005E05F2" w:rsidRPr="00C83C3F">
        <w:rPr>
          <w:rStyle w:val="Hyperlink"/>
          <w:rFonts w:cstheme="majorHAnsi"/>
          <w:b w:val="0"/>
          <w:color w:val="auto"/>
          <w:sz w:val="22"/>
          <w:szCs w:val="22"/>
          <w:u w:val="none"/>
        </w:rPr>
        <w:instrText xml:space="preserve"> REF _Ref134640139 \h </w:instrText>
      </w:r>
      <w:r w:rsidR="009456D7" w:rsidRPr="00C83C3F">
        <w:rPr>
          <w:rStyle w:val="Hyperlink"/>
          <w:rFonts w:cstheme="majorHAnsi"/>
          <w:b w:val="0"/>
          <w:color w:val="auto"/>
          <w:sz w:val="22"/>
          <w:szCs w:val="22"/>
          <w:u w:val="none"/>
        </w:rPr>
        <w:instrText xml:space="preserve"> \* MERGEFORMAT </w:instrText>
      </w:r>
      <w:r w:rsidR="005E05F2" w:rsidRPr="00C83C3F">
        <w:rPr>
          <w:rStyle w:val="Hyperlink"/>
          <w:rFonts w:cstheme="majorHAnsi"/>
          <w:b w:val="0"/>
          <w:color w:val="auto"/>
          <w:sz w:val="22"/>
          <w:szCs w:val="22"/>
          <w:u w:val="none"/>
        </w:rPr>
      </w:r>
      <w:r w:rsidR="005E05F2" w:rsidRPr="00C83C3F">
        <w:rPr>
          <w:rStyle w:val="Hyperlink"/>
          <w:rFonts w:cstheme="majorHAnsi"/>
          <w:b w:val="0"/>
          <w:color w:val="auto"/>
          <w:sz w:val="22"/>
          <w:szCs w:val="22"/>
          <w:u w:val="none"/>
        </w:rPr>
        <w:fldChar w:fldCharType="separate"/>
      </w:r>
      <w:r w:rsidR="005E05F2" w:rsidRPr="00C83C3F">
        <w:rPr>
          <w:rStyle w:val="Hyperlink"/>
          <w:rFonts w:cstheme="majorHAnsi"/>
          <w:b w:val="0"/>
          <w:color w:val="auto"/>
          <w:sz w:val="22"/>
          <w:szCs w:val="22"/>
          <w:u w:val="none"/>
        </w:rPr>
        <w:t xml:space="preserve">roject </w:t>
      </w:r>
      <w:r w:rsidRPr="00C83C3F">
        <w:rPr>
          <w:rStyle w:val="Hyperlink"/>
          <w:rFonts w:cstheme="majorHAnsi"/>
          <w:b w:val="0"/>
          <w:color w:val="auto"/>
          <w:sz w:val="22"/>
          <w:szCs w:val="22"/>
          <w:u w:val="none"/>
        </w:rPr>
        <w:t>A</w:t>
      </w:r>
      <w:r w:rsidR="005E05F2" w:rsidRPr="00C83C3F">
        <w:rPr>
          <w:rStyle w:val="Hyperlink"/>
          <w:rFonts w:cstheme="majorHAnsi"/>
          <w:b w:val="0"/>
          <w:color w:val="auto"/>
          <w:sz w:val="22"/>
          <w:szCs w:val="22"/>
          <w:u w:val="none"/>
        </w:rPr>
        <w:t>chievements</w:t>
      </w:r>
      <w:r w:rsidR="005E05F2" w:rsidRPr="00C83C3F">
        <w:rPr>
          <w:rStyle w:val="Hyperlink"/>
          <w:rFonts w:cstheme="majorHAnsi"/>
          <w:b w:val="0"/>
          <w:color w:val="auto"/>
          <w:sz w:val="22"/>
          <w:szCs w:val="22"/>
          <w:u w:val="none"/>
        </w:rPr>
        <w:fldChar w:fldCharType="end"/>
      </w:r>
      <w:r w:rsidR="009456D7" w:rsidRPr="00C83C3F">
        <w:rPr>
          <w:rStyle w:val="Hyperlink"/>
          <w:rFonts w:cstheme="majorHAnsi"/>
          <w:b w:val="0"/>
          <w:webHidden/>
          <w:color w:val="auto"/>
          <w:sz w:val="22"/>
          <w:szCs w:val="22"/>
          <w:u w:val="none"/>
          <w:lang w:val="en-GB"/>
        </w:rPr>
        <w:tab/>
      </w:r>
      <w:r w:rsidR="00AF37B3" w:rsidRPr="00C83C3F">
        <w:rPr>
          <w:rStyle w:val="Hyperlink"/>
          <w:rFonts w:cstheme="majorHAnsi"/>
          <w:b w:val="0"/>
          <w:webHidden/>
          <w:color w:val="auto"/>
          <w:sz w:val="22"/>
          <w:szCs w:val="22"/>
          <w:u w:val="none"/>
          <w:lang w:val="en-GB"/>
        </w:rPr>
        <w:t>9</w:t>
      </w:r>
      <w:r w:rsidR="00B22AAE" w:rsidRPr="00C83C3F">
        <w:rPr>
          <w:rStyle w:val="Hyperlink"/>
          <w:rFonts w:cstheme="majorHAnsi"/>
          <w:b w:val="0"/>
          <w:webHidden/>
          <w:color w:val="auto"/>
          <w:sz w:val="22"/>
          <w:szCs w:val="22"/>
          <w:u w:val="none"/>
          <w:lang w:val="en-GB"/>
        </w:rPr>
        <w:t>2</w:t>
      </w:r>
    </w:p>
    <w:p w14:paraId="44C913A5" w14:textId="69BF8821" w:rsidR="008B308B" w:rsidRPr="00C83C3F" w:rsidRDefault="00C24F87" w:rsidP="00575254">
      <w:pPr>
        <w:spacing w:after="0" w:line="360" w:lineRule="auto"/>
        <w:textAlignment w:val="baseline"/>
        <w:rPr>
          <w:sz w:val="22"/>
          <w:szCs w:val="22"/>
        </w:rPr>
      </w:pPr>
      <w:r w:rsidRPr="00C83C3F">
        <w:rPr>
          <w:rFonts w:cstheme="majorHAnsi"/>
          <w:sz w:val="22"/>
          <w:szCs w:val="22"/>
        </w:rPr>
        <w:fldChar w:fldCharType="end"/>
      </w:r>
      <w:r w:rsidR="008B308B" w:rsidRPr="00C83C3F">
        <w:rPr>
          <w:sz w:val="22"/>
          <w:szCs w:val="22"/>
        </w:rPr>
        <w:br w:type="page"/>
      </w:r>
    </w:p>
    <w:p w14:paraId="127009D1" w14:textId="1285039B" w:rsidR="007948AE" w:rsidRPr="00C83C3F" w:rsidRDefault="007948AE" w:rsidP="00056B8F">
      <w:pPr>
        <w:pStyle w:val="Heading1"/>
        <w:spacing w:line="360" w:lineRule="auto"/>
        <w:rPr>
          <w:rFonts w:eastAsia="Times New Roman" w:cs="Segoe UI"/>
        </w:rPr>
      </w:pPr>
      <w:bookmarkStart w:id="3" w:name="_Toc134615412"/>
      <w:r w:rsidRPr="0070242A">
        <w:rPr>
          <w:rFonts w:eastAsia="Times New Roman"/>
          <w:lang w:val="en-GB"/>
        </w:rPr>
        <w:lastRenderedPageBreak/>
        <w:t>Acronyms and Abbreviations</w:t>
      </w:r>
      <w:bookmarkEnd w:id="3"/>
      <w:r w:rsidRPr="0070242A">
        <w:rPr>
          <w:rFonts w:eastAsia="Times New Roman"/>
        </w:rPr>
        <w:t> </w:t>
      </w:r>
    </w:p>
    <w:p w14:paraId="692F51B4" w14:textId="4AA062D8" w:rsidR="007948AE" w:rsidRPr="00C83C3F" w:rsidRDefault="007948AE" w:rsidP="008B080D">
      <w:pPr>
        <w:spacing w:after="0"/>
        <w:textAlignment w:val="baseline"/>
        <w:rPr>
          <w:rFonts w:eastAsia="Times New Roman" w:cs="Segoe UI"/>
          <w:sz w:val="22"/>
          <w:szCs w:val="22"/>
        </w:rPr>
      </w:pPr>
      <w:r w:rsidRPr="00C83C3F">
        <w:rPr>
          <w:rFonts w:eastAsia="Times New Roman" w:cs="Calibri Light"/>
          <w:color w:val="7F7F7F"/>
          <w:sz w:val="22"/>
          <w:szCs w:val="22"/>
        </w:rPr>
        <w:t> </w:t>
      </w:r>
      <w:r w:rsidR="00890FA8" w:rsidRPr="00C83C3F">
        <w:rPr>
          <w:rFonts w:eastAsia="Times New Roman" w:cs="Calibri Light"/>
          <w:sz w:val="22"/>
          <w:szCs w:val="22"/>
          <w:lang w:val="en-GB"/>
        </w:rPr>
        <w:br/>
      </w:r>
      <w:r w:rsidRPr="00C83C3F">
        <w:rPr>
          <w:rFonts w:eastAsia="Times New Roman" w:cs="Calibri Light"/>
          <w:sz w:val="22"/>
          <w:szCs w:val="22"/>
          <w:lang w:val="en-GB"/>
        </w:rPr>
        <w:t>ACRO</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Agency of Criminal Records </w:t>
      </w:r>
      <w:r w:rsidRPr="00C83C3F">
        <w:rPr>
          <w:rFonts w:eastAsia="Times New Roman" w:cs="Calibri Light"/>
          <w:sz w:val="22"/>
          <w:szCs w:val="22"/>
        </w:rPr>
        <w:t> </w:t>
      </w:r>
    </w:p>
    <w:p w14:paraId="575E452C"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AOR</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Agreement Officer’s Representative</w:t>
      </w:r>
      <w:r w:rsidRPr="00C83C3F">
        <w:rPr>
          <w:rFonts w:eastAsia="Times New Roman" w:cs="Calibri Light"/>
          <w:sz w:val="22"/>
          <w:szCs w:val="22"/>
        </w:rPr>
        <w:t> </w:t>
      </w:r>
    </w:p>
    <w:p w14:paraId="5690A092"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ATLAS</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Enterprise Resource Planning (ERP) system used by UNDP and other UN agencies</w:t>
      </w:r>
      <w:r w:rsidRPr="00C83C3F">
        <w:rPr>
          <w:rFonts w:eastAsia="Times New Roman" w:cs="Calibri Light"/>
          <w:sz w:val="22"/>
          <w:szCs w:val="22"/>
        </w:rPr>
        <w:t> </w:t>
      </w:r>
    </w:p>
    <w:p w14:paraId="056CD6FC" w14:textId="20821FB4" w:rsidR="007948AE" w:rsidRPr="00C83C3F" w:rsidRDefault="007948AE" w:rsidP="008B080D">
      <w:pPr>
        <w:spacing w:after="0"/>
        <w:jc w:val="both"/>
        <w:textAlignment w:val="baseline"/>
        <w:rPr>
          <w:rFonts w:eastAsia="Times New Roman" w:cs="Calibri Light"/>
          <w:sz w:val="22"/>
          <w:szCs w:val="22"/>
        </w:rPr>
      </w:pPr>
      <w:r w:rsidRPr="00C83C3F">
        <w:rPr>
          <w:rFonts w:eastAsia="Times New Roman" w:cs="Calibri Light"/>
          <w:sz w:val="22"/>
          <w:szCs w:val="22"/>
          <w:lang w:val="en-GB"/>
        </w:rPr>
        <w:t>AWP</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Annual Work Plan</w:t>
      </w:r>
      <w:r w:rsidRPr="00C83C3F">
        <w:rPr>
          <w:rFonts w:eastAsia="Times New Roman" w:cs="Calibri Light"/>
          <w:sz w:val="22"/>
          <w:szCs w:val="22"/>
        </w:rPr>
        <w:t> </w:t>
      </w:r>
    </w:p>
    <w:p w14:paraId="3B06FBC8" w14:textId="0B31BBB2" w:rsidR="00EE00CF" w:rsidRPr="00C83C3F" w:rsidRDefault="00EE00CF" w:rsidP="008B080D">
      <w:pPr>
        <w:spacing w:after="0"/>
        <w:jc w:val="both"/>
        <w:textAlignment w:val="baseline"/>
        <w:rPr>
          <w:rFonts w:eastAsia="Times New Roman" w:cs="Segoe UI"/>
          <w:sz w:val="22"/>
          <w:szCs w:val="22"/>
        </w:rPr>
      </w:pPr>
      <w:r w:rsidRPr="00C83C3F">
        <w:rPr>
          <w:rFonts w:eastAsia="Times New Roman" w:cs="Calibri Light"/>
          <w:sz w:val="22"/>
          <w:szCs w:val="22"/>
        </w:rPr>
        <w:t>BPS</w:t>
      </w:r>
      <w:r w:rsidR="00BF2EC2" w:rsidRPr="00C83C3F">
        <w:rPr>
          <w:rFonts w:eastAsia="Times New Roman" w:cs="Calibri Light"/>
          <w:sz w:val="22"/>
          <w:szCs w:val="22"/>
        </w:rPr>
        <w:tab/>
      </w:r>
      <w:r w:rsidR="00BF2EC2" w:rsidRPr="00C83C3F">
        <w:rPr>
          <w:rFonts w:eastAsia="Times New Roman" w:cs="Calibri Light"/>
          <w:sz w:val="22"/>
          <w:szCs w:val="22"/>
        </w:rPr>
        <w:tab/>
        <w:t>Barbados Police Service</w:t>
      </w:r>
    </w:p>
    <w:p w14:paraId="3B804223"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CARICOM</w:t>
      </w:r>
      <w:r w:rsidRPr="00C83C3F">
        <w:rPr>
          <w:rFonts w:eastAsia="Times New Roman" w:cs="Calibri"/>
          <w:sz w:val="22"/>
          <w:szCs w:val="22"/>
        </w:rPr>
        <w:tab/>
      </w:r>
      <w:r w:rsidRPr="00C83C3F">
        <w:rPr>
          <w:rFonts w:eastAsia="Times New Roman" w:cs="Calibri Light"/>
          <w:sz w:val="22"/>
          <w:szCs w:val="22"/>
          <w:lang w:val="en-GB"/>
        </w:rPr>
        <w:t>Caribbean Community</w:t>
      </w:r>
      <w:r w:rsidRPr="00C83C3F">
        <w:rPr>
          <w:rFonts w:eastAsia="Times New Roman" w:cs="Calibri Light"/>
          <w:sz w:val="22"/>
          <w:szCs w:val="22"/>
        </w:rPr>
        <w:t> </w:t>
      </w:r>
    </w:p>
    <w:p w14:paraId="42760238"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CDC</w:t>
      </w:r>
      <w:r w:rsidRPr="00C83C3F">
        <w:rPr>
          <w:rFonts w:eastAsia="Times New Roman" w:cs="Calibri"/>
          <w:sz w:val="22"/>
          <w:szCs w:val="22"/>
        </w:rPr>
        <w:tab/>
      </w:r>
      <w:r w:rsidRPr="00C83C3F">
        <w:rPr>
          <w:rFonts w:eastAsia="Times New Roman" w:cs="Calibri"/>
          <w:sz w:val="22"/>
          <w:szCs w:val="22"/>
        </w:rPr>
        <w:tab/>
      </w:r>
      <w:proofErr w:type="spellStart"/>
      <w:r w:rsidRPr="00C83C3F">
        <w:rPr>
          <w:rFonts w:eastAsia="Times New Roman" w:cs="Calibri Light"/>
          <w:sz w:val="22"/>
          <w:szCs w:val="22"/>
          <w:lang w:val="en-GB"/>
        </w:rPr>
        <w:t>Center</w:t>
      </w:r>
      <w:proofErr w:type="spellEnd"/>
      <w:r w:rsidRPr="00C83C3F">
        <w:rPr>
          <w:rFonts w:eastAsia="Times New Roman" w:cs="Calibri Light"/>
          <w:sz w:val="22"/>
          <w:szCs w:val="22"/>
          <w:lang w:val="en-GB"/>
        </w:rPr>
        <w:t xml:space="preserve"> for Disease Control and Prevention</w:t>
      </w:r>
      <w:r w:rsidRPr="00C83C3F">
        <w:rPr>
          <w:rFonts w:eastAsia="Times New Roman" w:cs="Calibri Light"/>
          <w:sz w:val="22"/>
          <w:szCs w:val="22"/>
        </w:rPr>
        <w:t> </w:t>
      </w:r>
    </w:p>
    <w:p w14:paraId="443FFF73"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 xml:space="preserve">CIMS               </w:t>
      </w:r>
      <w:r w:rsidRPr="00C83C3F">
        <w:rPr>
          <w:rFonts w:eastAsia="Times New Roman" w:cs="Calibri"/>
          <w:sz w:val="22"/>
          <w:szCs w:val="22"/>
        </w:rPr>
        <w:tab/>
      </w:r>
      <w:r w:rsidRPr="00C83C3F">
        <w:rPr>
          <w:rFonts w:eastAsia="Times New Roman" w:cs="Calibri Light"/>
          <w:sz w:val="22"/>
          <w:szCs w:val="22"/>
          <w:lang w:val="en-GB"/>
        </w:rPr>
        <w:t>Crime Information Management Systems </w:t>
      </w:r>
      <w:r w:rsidRPr="00C83C3F">
        <w:rPr>
          <w:rFonts w:eastAsia="Times New Roman" w:cs="Calibri Light"/>
          <w:sz w:val="22"/>
          <w:szCs w:val="22"/>
        </w:rPr>
        <w:t> </w:t>
      </w:r>
    </w:p>
    <w:p w14:paraId="6637C833" w14:textId="4064717D"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CVDW</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 xml:space="preserve">Crime </w:t>
      </w:r>
      <w:r w:rsidR="00C44317" w:rsidRPr="00C83C3F">
        <w:rPr>
          <w:rFonts w:eastAsia="Times New Roman" w:cs="Calibri Light"/>
          <w:sz w:val="22"/>
          <w:szCs w:val="22"/>
          <w:lang w:val="en-GB"/>
        </w:rPr>
        <w:t>Vi</w:t>
      </w:r>
      <w:r w:rsidR="00C44317" w:rsidRPr="00C83C3F">
        <w:rPr>
          <w:rFonts w:eastAsia="Times New Roman" w:cs="Calibri Light"/>
          <w:sz w:val="22"/>
          <w:szCs w:val="22"/>
          <w:lang w:val="en-GB"/>
        </w:rPr>
        <w:t>olence</w:t>
      </w:r>
      <w:r w:rsidR="00C44317" w:rsidRPr="00C83C3F">
        <w:rPr>
          <w:rFonts w:eastAsia="Times New Roman" w:cs="Calibri Light"/>
          <w:sz w:val="22"/>
          <w:szCs w:val="22"/>
          <w:lang w:val="en-GB"/>
        </w:rPr>
        <w:t xml:space="preserve"> </w:t>
      </w:r>
      <w:r w:rsidRPr="00C83C3F">
        <w:rPr>
          <w:rFonts w:eastAsia="Times New Roman" w:cs="Calibri Light"/>
          <w:sz w:val="22"/>
          <w:szCs w:val="22"/>
          <w:lang w:val="en-GB"/>
        </w:rPr>
        <w:t>Data Warehouse (IMPACS)</w:t>
      </w:r>
      <w:r w:rsidRPr="00C83C3F">
        <w:rPr>
          <w:rFonts w:eastAsia="Times New Roman" w:cs="Calibri Light"/>
          <w:sz w:val="22"/>
          <w:szCs w:val="22"/>
        </w:rPr>
        <w:t> </w:t>
      </w:r>
    </w:p>
    <w:p w14:paraId="05083C2D"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CSI</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Citizen Security Indicator</w:t>
      </w:r>
      <w:r w:rsidRPr="00C83C3F">
        <w:rPr>
          <w:rFonts w:eastAsia="Times New Roman" w:cs="Calibri Light"/>
          <w:sz w:val="22"/>
          <w:szCs w:val="22"/>
        </w:rPr>
        <w:t> </w:t>
      </w:r>
    </w:p>
    <w:p w14:paraId="27F93030" w14:textId="5CFA20CF"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 xml:space="preserve">CSO </w:t>
      </w:r>
      <w:r w:rsidRPr="00C83C3F">
        <w:rPr>
          <w:rFonts w:eastAsia="Times New Roman" w:cs="Calibri"/>
          <w:sz w:val="22"/>
          <w:szCs w:val="22"/>
        </w:rPr>
        <w:tab/>
      </w:r>
      <w:r w:rsidRPr="00C83C3F">
        <w:rPr>
          <w:rFonts w:eastAsia="Times New Roman" w:cs="Calibri"/>
          <w:sz w:val="22"/>
          <w:szCs w:val="22"/>
        </w:rPr>
        <w:tab/>
      </w:r>
      <w:r w:rsidR="000B3100" w:rsidRPr="00C83C3F">
        <w:rPr>
          <w:rFonts w:eastAsia="Times New Roman" w:cs="Calibri Light"/>
          <w:sz w:val="22"/>
          <w:szCs w:val="22"/>
          <w:lang w:val="en-GB"/>
        </w:rPr>
        <w:t>Central Statistical Office</w:t>
      </w:r>
      <w:r w:rsidRPr="00C83C3F">
        <w:rPr>
          <w:rFonts w:eastAsia="Times New Roman" w:cs="Calibri Light"/>
          <w:sz w:val="22"/>
          <w:szCs w:val="22"/>
        </w:rPr>
        <w:t> </w:t>
      </w:r>
    </w:p>
    <w:p w14:paraId="1DBA70DD"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CSP</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IADB Citizen Security Program </w:t>
      </w:r>
      <w:r w:rsidRPr="00C83C3F">
        <w:rPr>
          <w:rFonts w:eastAsia="Times New Roman" w:cs="Calibri Light"/>
          <w:sz w:val="22"/>
          <w:szCs w:val="22"/>
        </w:rPr>
        <w:t> </w:t>
      </w:r>
    </w:p>
    <w:p w14:paraId="14889672"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GIS</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Geographic Information System</w:t>
      </w:r>
      <w:r w:rsidRPr="00C83C3F">
        <w:rPr>
          <w:rFonts w:eastAsia="Times New Roman" w:cs="Calibri Light"/>
          <w:sz w:val="22"/>
          <w:szCs w:val="22"/>
        </w:rPr>
        <w:t> </w:t>
      </w:r>
    </w:p>
    <w:p w14:paraId="570043D1"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GPF</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Guyana Police Force</w:t>
      </w:r>
      <w:r w:rsidRPr="00C83C3F">
        <w:rPr>
          <w:rFonts w:eastAsia="Times New Roman" w:cs="Calibri Light"/>
          <w:sz w:val="22"/>
          <w:szCs w:val="22"/>
        </w:rPr>
        <w:t> </w:t>
      </w:r>
    </w:p>
    <w:p w14:paraId="40368FCD"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ICCS</w:t>
      </w:r>
      <w:r w:rsidRPr="00C83C3F">
        <w:rPr>
          <w:sz w:val="22"/>
          <w:szCs w:val="22"/>
        </w:rPr>
        <w:tab/>
      </w:r>
      <w:r w:rsidRPr="00C83C3F">
        <w:rPr>
          <w:sz w:val="22"/>
          <w:szCs w:val="22"/>
        </w:rPr>
        <w:tab/>
      </w:r>
      <w:r w:rsidRPr="00C83C3F">
        <w:rPr>
          <w:rFonts w:eastAsia="Times New Roman" w:cs="Calibri Light"/>
          <w:sz w:val="22"/>
          <w:szCs w:val="22"/>
          <w:lang w:val="en-GB"/>
        </w:rPr>
        <w:t>International Classification of Crime for Statistical Purposes</w:t>
      </w:r>
      <w:r w:rsidRPr="00C83C3F">
        <w:rPr>
          <w:rFonts w:eastAsia="Times New Roman" w:cs="Calibri Light"/>
          <w:sz w:val="22"/>
          <w:szCs w:val="22"/>
        </w:rPr>
        <w:t> </w:t>
      </w:r>
    </w:p>
    <w:p w14:paraId="08379460"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ICVS</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International Crime and Victimization Survey</w:t>
      </w:r>
      <w:r w:rsidRPr="00C83C3F">
        <w:rPr>
          <w:rFonts w:eastAsia="Times New Roman" w:cs="Calibri Light"/>
          <w:sz w:val="22"/>
          <w:szCs w:val="22"/>
        </w:rPr>
        <w:t> </w:t>
      </w:r>
    </w:p>
    <w:p w14:paraId="5743E5BD"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IADB</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Inter-American Development Bank</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rPr>
        <w:t> </w:t>
      </w:r>
    </w:p>
    <w:p w14:paraId="62D16CB5"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IMPACS</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Implementation Agency for Crime and Security</w:t>
      </w:r>
      <w:r w:rsidRPr="00C83C3F">
        <w:rPr>
          <w:rFonts w:eastAsia="Times New Roman" w:cs="Calibri Light"/>
          <w:sz w:val="22"/>
          <w:szCs w:val="22"/>
        </w:rPr>
        <w:t> </w:t>
      </w:r>
    </w:p>
    <w:p w14:paraId="17444EEC"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ICT</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Information and Communications Technology</w:t>
      </w:r>
      <w:r w:rsidRPr="00C83C3F">
        <w:rPr>
          <w:rFonts w:eastAsia="Times New Roman" w:cs="Calibri Light"/>
          <w:sz w:val="22"/>
          <w:szCs w:val="22"/>
        </w:rPr>
        <w:t> </w:t>
      </w:r>
    </w:p>
    <w:p w14:paraId="32946E2E"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KPS</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 xml:space="preserve">Korps </w:t>
      </w:r>
      <w:proofErr w:type="spellStart"/>
      <w:r w:rsidRPr="00C83C3F">
        <w:rPr>
          <w:rFonts w:eastAsia="Times New Roman" w:cs="Calibri Light"/>
          <w:sz w:val="22"/>
          <w:szCs w:val="22"/>
          <w:lang w:val="en-GB"/>
        </w:rPr>
        <w:t>Politie</w:t>
      </w:r>
      <w:proofErr w:type="spellEnd"/>
      <w:r w:rsidRPr="00C83C3F">
        <w:rPr>
          <w:rFonts w:eastAsia="Times New Roman" w:cs="Calibri Light"/>
          <w:sz w:val="22"/>
          <w:szCs w:val="22"/>
          <w:lang w:val="en-GB"/>
        </w:rPr>
        <w:t xml:space="preserve"> Suriname</w:t>
      </w:r>
      <w:r w:rsidRPr="00C83C3F">
        <w:rPr>
          <w:rFonts w:eastAsia="Times New Roman" w:cs="Calibri Light"/>
          <w:sz w:val="22"/>
          <w:szCs w:val="22"/>
        </w:rPr>
        <w:t> </w:t>
      </w:r>
    </w:p>
    <w:p w14:paraId="0353A844"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M&amp;E</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Monitoring and Evaluation</w:t>
      </w:r>
      <w:r w:rsidRPr="00C83C3F">
        <w:rPr>
          <w:rFonts w:eastAsia="Times New Roman" w:cs="Calibri Light"/>
          <w:sz w:val="22"/>
          <w:szCs w:val="22"/>
        </w:rPr>
        <w:t> </w:t>
      </w:r>
    </w:p>
    <w:p w14:paraId="3B6AEC1B"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OECS</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Organisation of Eastern Caribbean States</w:t>
      </w:r>
      <w:r w:rsidRPr="00C83C3F">
        <w:rPr>
          <w:rFonts w:eastAsia="Times New Roman" w:cs="Calibri Light"/>
          <w:sz w:val="22"/>
          <w:szCs w:val="22"/>
        </w:rPr>
        <w:t> </w:t>
      </w:r>
    </w:p>
    <w:p w14:paraId="0FF09285"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PIF</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Police Incident Form</w:t>
      </w:r>
      <w:r w:rsidRPr="00C83C3F">
        <w:rPr>
          <w:rFonts w:eastAsia="Times New Roman" w:cs="Calibri Light"/>
          <w:sz w:val="22"/>
          <w:szCs w:val="22"/>
        </w:rPr>
        <w:t> </w:t>
      </w:r>
    </w:p>
    <w:p w14:paraId="1B31A01B"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POPP</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Program and Operation Policies and Procedures</w:t>
      </w:r>
      <w:r w:rsidRPr="00C83C3F">
        <w:rPr>
          <w:rFonts w:eastAsia="Times New Roman" w:cs="Calibri Light"/>
          <w:sz w:val="22"/>
          <w:szCs w:val="22"/>
        </w:rPr>
        <w:t> </w:t>
      </w:r>
    </w:p>
    <w:p w14:paraId="59D7F097"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SRCO</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Sub-Regional Crime Observatory</w:t>
      </w:r>
      <w:r w:rsidRPr="00C83C3F">
        <w:rPr>
          <w:rFonts w:eastAsia="Times New Roman" w:cs="Calibri Light"/>
          <w:sz w:val="22"/>
          <w:szCs w:val="22"/>
        </w:rPr>
        <w:t> </w:t>
      </w:r>
    </w:p>
    <w:p w14:paraId="4C35C751"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 xml:space="preserve">PRMIS </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Police Reporting Information Management System</w:t>
      </w:r>
      <w:r w:rsidRPr="00C83C3F">
        <w:rPr>
          <w:rFonts w:eastAsia="Times New Roman" w:cs="Calibri Light"/>
          <w:sz w:val="22"/>
          <w:szCs w:val="22"/>
        </w:rPr>
        <w:t> </w:t>
      </w:r>
    </w:p>
    <w:p w14:paraId="381EAB3E" w14:textId="77777777" w:rsidR="0033053C" w:rsidRPr="00C83C3F" w:rsidRDefault="007948AE" w:rsidP="008B080D">
      <w:pPr>
        <w:spacing w:after="0"/>
        <w:jc w:val="both"/>
        <w:textAlignment w:val="baseline"/>
        <w:rPr>
          <w:rFonts w:eastAsia="Times New Roman" w:cs="Calibri Light"/>
          <w:sz w:val="22"/>
          <w:szCs w:val="22"/>
          <w:lang w:val="en-GB"/>
        </w:rPr>
      </w:pPr>
      <w:r w:rsidRPr="00C83C3F">
        <w:rPr>
          <w:rFonts w:eastAsia="Times New Roman" w:cs="Calibri Light"/>
          <w:sz w:val="22"/>
          <w:szCs w:val="22"/>
          <w:lang w:val="en-GB"/>
        </w:rPr>
        <w:t>RBPF</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Royal Barbados Police Force</w:t>
      </w:r>
    </w:p>
    <w:p w14:paraId="462C4EEF" w14:textId="045D229B" w:rsidR="007948AE" w:rsidRPr="00C83C3F" w:rsidRDefault="0033053C"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RPFAB</w:t>
      </w:r>
      <w:r w:rsidRPr="00C83C3F">
        <w:rPr>
          <w:rFonts w:eastAsia="Times New Roman" w:cs="Calibri Light"/>
          <w:sz w:val="22"/>
          <w:szCs w:val="22"/>
          <w:lang w:val="en-GB"/>
        </w:rPr>
        <w:tab/>
      </w:r>
      <w:r w:rsidRPr="00C83C3F">
        <w:rPr>
          <w:rFonts w:eastAsia="Times New Roman" w:cs="Calibri Light"/>
          <w:sz w:val="22"/>
          <w:szCs w:val="22"/>
          <w:lang w:val="en-GB"/>
        </w:rPr>
        <w:tab/>
        <w:t>Royal Police Force of Antigua and Barbuda</w:t>
      </w:r>
      <w:r w:rsidR="007948AE" w:rsidRPr="00C83C3F">
        <w:rPr>
          <w:rFonts w:eastAsia="Times New Roman" w:cs="Calibri Light"/>
          <w:sz w:val="22"/>
          <w:szCs w:val="22"/>
        </w:rPr>
        <w:t> </w:t>
      </w:r>
    </w:p>
    <w:p w14:paraId="2CDCFEDE"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RSLPF</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Royal St Lucia Police Force</w:t>
      </w:r>
      <w:r w:rsidRPr="00C83C3F">
        <w:rPr>
          <w:rFonts w:eastAsia="Times New Roman" w:cs="Calibri Light"/>
          <w:sz w:val="22"/>
          <w:szCs w:val="22"/>
        </w:rPr>
        <w:t> </w:t>
      </w:r>
    </w:p>
    <w:p w14:paraId="352A4E89"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RSCNPF</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Royal St Christopher and Nevis Police Force</w:t>
      </w:r>
      <w:r w:rsidRPr="00C83C3F">
        <w:rPr>
          <w:rFonts w:eastAsia="Times New Roman" w:cs="Calibri Light"/>
          <w:sz w:val="22"/>
          <w:szCs w:val="22"/>
        </w:rPr>
        <w:t> </w:t>
      </w:r>
    </w:p>
    <w:p w14:paraId="3313A6FA"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RSVGPF</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Royal St Vincent and the Grenadines Police Force</w:t>
      </w:r>
      <w:r w:rsidRPr="00C83C3F">
        <w:rPr>
          <w:rFonts w:eastAsia="Times New Roman" w:cs="Calibri Light"/>
          <w:sz w:val="22"/>
          <w:szCs w:val="22"/>
        </w:rPr>
        <w:t> </w:t>
      </w:r>
    </w:p>
    <w:p w14:paraId="13F98A0F"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RSS</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Regional Security System</w:t>
      </w:r>
      <w:r w:rsidRPr="00C83C3F">
        <w:rPr>
          <w:rFonts w:eastAsia="Times New Roman" w:cs="Calibri"/>
          <w:sz w:val="22"/>
          <w:szCs w:val="22"/>
        </w:rPr>
        <w:tab/>
      </w:r>
      <w:r w:rsidRPr="00C83C3F">
        <w:rPr>
          <w:rFonts w:eastAsia="Times New Roman" w:cs="Calibri Light"/>
          <w:sz w:val="22"/>
          <w:szCs w:val="22"/>
        </w:rPr>
        <w:t> </w:t>
      </w:r>
    </w:p>
    <w:p w14:paraId="23F1DB3D" w14:textId="77777777" w:rsidR="00D5747B" w:rsidRPr="00C83C3F" w:rsidRDefault="007948AE" w:rsidP="008B080D">
      <w:pPr>
        <w:spacing w:after="0"/>
        <w:jc w:val="both"/>
        <w:textAlignment w:val="baseline"/>
        <w:rPr>
          <w:rFonts w:eastAsia="Times New Roman" w:cs="Calibri Light"/>
          <w:sz w:val="22"/>
          <w:szCs w:val="22"/>
          <w:lang w:val="en-GB"/>
        </w:rPr>
      </w:pPr>
      <w:r w:rsidRPr="00C83C3F">
        <w:rPr>
          <w:rFonts w:eastAsia="Times New Roman" w:cs="Calibri Light"/>
          <w:sz w:val="22"/>
          <w:szCs w:val="22"/>
          <w:lang w:val="en-GB"/>
        </w:rPr>
        <w:t>SKNDF</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St Kitts and Nevis Defence Force</w:t>
      </w:r>
    </w:p>
    <w:p w14:paraId="67320EA1" w14:textId="604B9A76" w:rsidR="007948AE" w:rsidRPr="00C83C3F" w:rsidRDefault="00D5747B"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SLNCVS</w:t>
      </w:r>
      <w:r w:rsidRPr="00C83C3F">
        <w:rPr>
          <w:rFonts w:eastAsia="Times New Roman" w:cs="Calibri Light"/>
          <w:sz w:val="22"/>
          <w:szCs w:val="22"/>
          <w:lang w:val="en-GB"/>
        </w:rPr>
        <w:tab/>
      </w:r>
      <w:r w:rsidRPr="00C83C3F">
        <w:rPr>
          <w:rFonts w:eastAsia="Times New Roman" w:cs="Calibri Light"/>
          <w:sz w:val="22"/>
          <w:szCs w:val="22"/>
          <w:lang w:val="en-GB"/>
        </w:rPr>
        <w:tab/>
        <w:t>St. Lucia National Crime Victimization Survey</w:t>
      </w:r>
      <w:r w:rsidR="007948AE" w:rsidRPr="00C83C3F">
        <w:rPr>
          <w:rFonts w:eastAsia="Times New Roman" w:cs="Calibri Light"/>
          <w:sz w:val="22"/>
          <w:szCs w:val="22"/>
        </w:rPr>
        <w:t> </w:t>
      </w:r>
    </w:p>
    <w:p w14:paraId="066824A3"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lastRenderedPageBreak/>
        <w:t>SDG</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Sustainable Development Goals </w:t>
      </w:r>
      <w:r w:rsidRPr="00C83C3F">
        <w:rPr>
          <w:rFonts w:eastAsia="Times New Roman" w:cs="Calibri Light"/>
          <w:sz w:val="22"/>
          <w:szCs w:val="22"/>
        </w:rPr>
        <w:t> </w:t>
      </w:r>
    </w:p>
    <w:p w14:paraId="64523523"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SOP</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Standard Operating Procedures</w:t>
      </w:r>
      <w:r w:rsidRPr="00C83C3F">
        <w:rPr>
          <w:rFonts w:eastAsia="Times New Roman" w:cs="Calibri Light"/>
          <w:sz w:val="22"/>
          <w:szCs w:val="22"/>
        </w:rPr>
        <w:t> </w:t>
      </w:r>
    </w:p>
    <w:p w14:paraId="40CD7B32"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TOR</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Terms of Reference</w:t>
      </w:r>
      <w:r w:rsidRPr="00C83C3F">
        <w:rPr>
          <w:rFonts w:eastAsia="Times New Roman" w:cs="Calibri Light"/>
          <w:sz w:val="22"/>
          <w:szCs w:val="22"/>
        </w:rPr>
        <w:t> </w:t>
      </w:r>
    </w:p>
    <w:p w14:paraId="25FC1431"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UNDP</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United Nations Development Program</w:t>
      </w:r>
      <w:r w:rsidRPr="00C83C3F">
        <w:rPr>
          <w:rFonts w:eastAsia="Times New Roman" w:cs="Calibri Light"/>
          <w:sz w:val="22"/>
          <w:szCs w:val="22"/>
        </w:rPr>
        <w:t> </w:t>
      </w:r>
    </w:p>
    <w:p w14:paraId="529F6C46" w14:textId="3B2DCB9D"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 xml:space="preserve">UNODC </w:t>
      </w:r>
      <w:r w:rsidRPr="00C83C3F">
        <w:rPr>
          <w:rFonts w:eastAsia="Times New Roman" w:cs="Calibri"/>
          <w:sz w:val="22"/>
          <w:szCs w:val="22"/>
        </w:rPr>
        <w:tab/>
      </w:r>
      <w:r w:rsidR="00182500" w:rsidRPr="00C83C3F">
        <w:rPr>
          <w:rFonts w:eastAsia="Times New Roman" w:cs="Calibri"/>
          <w:sz w:val="22"/>
          <w:szCs w:val="22"/>
        </w:rPr>
        <w:tab/>
      </w:r>
      <w:r w:rsidRPr="00C83C3F">
        <w:rPr>
          <w:rFonts w:eastAsia="Times New Roman" w:cs="Calibri Light"/>
          <w:sz w:val="22"/>
          <w:szCs w:val="22"/>
          <w:lang w:val="en-GB"/>
        </w:rPr>
        <w:t>United Nations Office on Drugs and Crime</w:t>
      </w:r>
      <w:r w:rsidRPr="00C83C3F">
        <w:rPr>
          <w:rFonts w:eastAsia="Times New Roman" w:cs="Calibri Light"/>
          <w:sz w:val="22"/>
          <w:szCs w:val="22"/>
        </w:rPr>
        <w:t> </w:t>
      </w:r>
    </w:p>
    <w:p w14:paraId="4909966A"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USAID</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United States Agency for International Development</w:t>
      </w:r>
      <w:r w:rsidRPr="00C83C3F">
        <w:rPr>
          <w:rFonts w:eastAsia="Times New Roman" w:cs="Calibri"/>
          <w:sz w:val="22"/>
          <w:szCs w:val="22"/>
        </w:rPr>
        <w:tab/>
      </w:r>
      <w:r w:rsidRPr="00C83C3F">
        <w:rPr>
          <w:rFonts w:eastAsia="Times New Roman" w:cs="Calibri Light"/>
          <w:sz w:val="22"/>
          <w:szCs w:val="22"/>
        </w:rPr>
        <w:t> </w:t>
      </w:r>
    </w:p>
    <w:p w14:paraId="0FDC4A4F" w14:textId="77777777" w:rsidR="007948AE" w:rsidRPr="00C83C3F" w:rsidRDefault="007948AE" w:rsidP="008B080D">
      <w:pPr>
        <w:spacing w:after="0"/>
        <w:jc w:val="both"/>
        <w:textAlignment w:val="baseline"/>
        <w:rPr>
          <w:rFonts w:eastAsia="Times New Roman" w:cs="Segoe UI"/>
          <w:sz w:val="22"/>
          <w:szCs w:val="22"/>
        </w:rPr>
      </w:pPr>
      <w:r w:rsidRPr="00C83C3F">
        <w:rPr>
          <w:rFonts w:eastAsia="Times New Roman" w:cs="Calibri Light"/>
          <w:sz w:val="22"/>
          <w:szCs w:val="22"/>
          <w:lang w:val="en-GB"/>
        </w:rPr>
        <w:t>WHO</w:t>
      </w:r>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World Health Organisation</w:t>
      </w:r>
      <w:r w:rsidRPr="00C83C3F">
        <w:rPr>
          <w:rFonts w:eastAsia="Times New Roman" w:cs="Calibri Light"/>
          <w:sz w:val="22"/>
          <w:szCs w:val="22"/>
        </w:rPr>
        <w:t> </w:t>
      </w:r>
    </w:p>
    <w:p w14:paraId="111B7E76" w14:textId="77777777" w:rsidR="007948AE" w:rsidRPr="00C83C3F" w:rsidRDefault="007948AE" w:rsidP="008B080D">
      <w:pPr>
        <w:spacing w:after="0"/>
        <w:jc w:val="both"/>
        <w:textAlignment w:val="baseline"/>
        <w:rPr>
          <w:rFonts w:eastAsia="Times New Roman" w:cs="Segoe UI"/>
          <w:sz w:val="22"/>
          <w:szCs w:val="22"/>
        </w:rPr>
      </w:pPr>
      <w:proofErr w:type="gramStart"/>
      <w:r w:rsidRPr="00C83C3F">
        <w:rPr>
          <w:rFonts w:eastAsia="Times New Roman" w:cs="Calibri Light"/>
          <w:sz w:val="22"/>
          <w:szCs w:val="22"/>
          <w:lang w:val="en-GB"/>
        </w:rPr>
        <w:t>YES</w:t>
      </w:r>
      <w:proofErr w:type="gramEnd"/>
      <w:r w:rsidRPr="00C83C3F">
        <w:rPr>
          <w:rFonts w:eastAsia="Times New Roman" w:cs="Calibri"/>
          <w:sz w:val="22"/>
          <w:szCs w:val="22"/>
        </w:rPr>
        <w:tab/>
      </w:r>
      <w:r w:rsidRPr="00C83C3F">
        <w:rPr>
          <w:rFonts w:eastAsia="Times New Roman" w:cs="Calibri"/>
          <w:sz w:val="22"/>
          <w:szCs w:val="22"/>
        </w:rPr>
        <w:tab/>
      </w:r>
      <w:r w:rsidRPr="00C83C3F">
        <w:rPr>
          <w:rFonts w:eastAsia="Times New Roman" w:cs="Calibri Light"/>
          <w:sz w:val="22"/>
          <w:szCs w:val="22"/>
          <w:lang w:val="en-GB"/>
        </w:rPr>
        <w:t>Youth Empowerment Services</w:t>
      </w:r>
      <w:r w:rsidRPr="00C83C3F">
        <w:rPr>
          <w:rFonts w:eastAsia="Times New Roman" w:cs="Calibri Light"/>
          <w:sz w:val="22"/>
          <w:szCs w:val="22"/>
        </w:rPr>
        <w:t> </w:t>
      </w:r>
    </w:p>
    <w:p w14:paraId="18C4F70D" w14:textId="4B4380FA" w:rsidR="007948AE" w:rsidRPr="00C83C3F" w:rsidRDefault="007948AE" w:rsidP="008B080D">
      <w:pPr>
        <w:spacing w:after="0" w:line="360" w:lineRule="auto"/>
        <w:rPr>
          <w:sz w:val="22"/>
          <w:szCs w:val="22"/>
        </w:rPr>
      </w:pPr>
      <w:r w:rsidRPr="00C83C3F">
        <w:rPr>
          <w:sz w:val="22"/>
          <w:szCs w:val="22"/>
        </w:rPr>
        <w:br w:type="page"/>
      </w:r>
    </w:p>
    <w:p w14:paraId="5A7C1DBC" w14:textId="347893EA" w:rsidR="008B5B2D" w:rsidRPr="00C83C3F" w:rsidRDefault="00D61748" w:rsidP="00056B8F">
      <w:pPr>
        <w:pStyle w:val="Heading1"/>
        <w:numPr>
          <w:ilvl w:val="0"/>
          <w:numId w:val="37"/>
        </w:numPr>
        <w:spacing w:line="360" w:lineRule="auto"/>
        <w:rPr>
          <w:rFonts w:cstheme="majorBidi"/>
          <w:lang w:val="en-GB"/>
        </w:rPr>
      </w:pPr>
      <w:bookmarkStart w:id="4" w:name="_Toc134615413"/>
      <w:r w:rsidRPr="00C83C3F">
        <w:rPr>
          <w:rFonts w:cstheme="majorBidi"/>
          <w:caps w:val="0"/>
          <w:lang w:val="en-GB"/>
        </w:rPr>
        <w:lastRenderedPageBreak/>
        <w:t>Project Overview/Summary</w:t>
      </w:r>
      <w:bookmarkEnd w:id="4"/>
      <w:r w:rsidRPr="00C83C3F">
        <w:rPr>
          <w:rFonts w:cstheme="majorBidi"/>
          <w:caps w:val="0"/>
          <w:lang w:val="en-GB"/>
        </w:rPr>
        <w:t>  </w:t>
      </w:r>
    </w:p>
    <w:p w14:paraId="668D8DEF" w14:textId="77777777" w:rsidR="008B5B2D" w:rsidRPr="00C83C3F" w:rsidRDefault="008B5B2D" w:rsidP="00F61803">
      <w:pPr>
        <w:spacing w:after="0" w:line="360" w:lineRule="auto"/>
        <w:textAlignment w:val="baseline"/>
        <w:rPr>
          <w:rFonts w:eastAsia="Times New Roman" w:cs="Segoe UI"/>
          <w:sz w:val="22"/>
          <w:szCs w:val="2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6165"/>
      </w:tblGrid>
      <w:tr w:rsidR="008B5B2D" w:rsidRPr="00C83C3F" w14:paraId="57D85C0A" w14:textId="77777777" w:rsidTr="00CD2F2F">
        <w:trPr>
          <w:trHeight w:val="690"/>
        </w:trPr>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F8B0574" w14:textId="77777777" w:rsidR="008B5B2D" w:rsidRPr="00C83C3F" w:rsidRDefault="008B5B2D" w:rsidP="00F61803">
            <w:pPr>
              <w:spacing w:after="0" w:line="360" w:lineRule="auto"/>
              <w:textAlignment w:val="baseline"/>
              <w:rPr>
                <w:rFonts w:eastAsia="Times New Roman" w:cs="Times New Roman"/>
                <w:sz w:val="22"/>
                <w:szCs w:val="22"/>
              </w:rPr>
            </w:pPr>
            <w:r w:rsidRPr="00C83C3F">
              <w:rPr>
                <w:rFonts w:eastAsia="Times New Roman" w:cs="Calibri Light"/>
                <w:sz w:val="22"/>
                <w:szCs w:val="22"/>
                <w:lang w:val="en-GB"/>
              </w:rPr>
              <w:t>Programme Name:</w:t>
            </w:r>
            <w:r w:rsidRPr="00C83C3F">
              <w:rPr>
                <w:rFonts w:eastAsia="Times New Roman" w:cs="Calibri Light"/>
                <w:sz w:val="22"/>
                <w:szCs w:val="22"/>
              </w:rPr>
              <w:t> </w:t>
            </w:r>
          </w:p>
        </w:tc>
        <w:tc>
          <w:tcPr>
            <w:tcW w:w="6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5D281A" w14:textId="77777777" w:rsidR="008B5B2D" w:rsidRPr="00C83C3F" w:rsidRDefault="008B5B2D" w:rsidP="00F61803">
            <w:pPr>
              <w:spacing w:after="0" w:line="360" w:lineRule="auto"/>
              <w:jc w:val="both"/>
              <w:textAlignment w:val="baseline"/>
              <w:rPr>
                <w:rFonts w:eastAsia="Times New Roman" w:cs="Times New Roman"/>
                <w:sz w:val="22"/>
                <w:szCs w:val="22"/>
              </w:rPr>
            </w:pPr>
            <w:r w:rsidRPr="00C83C3F">
              <w:rPr>
                <w:rFonts w:eastAsia="Times New Roman" w:cs="Calibri Light"/>
                <w:sz w:val="22"/>
                <w:szCs w:val="22"/>
                <w:lang w:val="en-GB"/>
              </w:rPr>
              <w:t>CariSECURE – Strengthening Evidence Based Decision Making for Citizen Security in the Caribbean </w:t>
            </w:r>
            <w:r w:rsidRPr="00C83C3F">
              <w:rPr>
                <w:rFonts w:eastAsia="Times New Roman" w:cs="Calibri Light"/>
                <w:sz w:val="22"/>
                <w:szCs w:val="22"/>
              </w:rPr>
              <w:t> </w:t>
            </w:r>
          </w:p>
        </w:tc>
      </w:tr>
      <w:tr w:rsidR="008B5B2D" w:rsidRPr="00C83C3F" w14:paraId="43D57031" w14:textId="77777777" w:rsidTr="00CD2F2F">
        <w:trPr>
          <w:trHeight w:val="360"/>
        </w:trPr>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4FC95F" w14:textId="77777777" w:rsidR="008B5B2D" w:rsidRPr="00C83C3F" w:rsidRDefault="008B5B2D" w:rsidP="00484C7D">
            <w:pPr>
              <w:spacing w:after="0" w:line="360" w:lineRule="auto"/>
              <w:textAlignment w:val="baseline"/>
              <w:rPr>
                <w:rFonts w:eastAsia="Times New Roman" w:cs="Times New Roman"/>
                <w:sz w:val="22"/>
                <w:szCs w:val="22"/>
              </w:rPr>
            </w:pPr>
            <w:r w:rsidRPr="00C83C3F">
              <w:rPr>
                <w:rFonts w:eastAsia="Times New Roman" w:cs="Calibri Light"/>
                <w:sz w:val="22"/>
                <w:szCs w:val="22"/>
                <w:lang w:val="en-GB"/>
              </w:rPr>
              <w:t>Activity Start Date and End Date:</w:t>
            </w:r>
            <w:r w:rsidRPr="00C83C3F">
              <w:rPr>
                <w:rFonts w:eastAsia="Times New Roman" w:cs="Calibri Light"/>
                <w:sz w:val="22"/>
                <w:szCs w:val="22"/>
              </w:rPr>
              <w:t> </w:t>
            </w:r>
          </w:p>
        </w:tc>
        <w:tc>
          <w:tcPr>
            <w:tcW w:w="6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ECFDE7" w14:textId="77777777" w:rsidR="008B5B2D" w:rsidRPr="00C83C3F" w:rsidRDefault="008B5B2D" w:rsidP="00484C7D">
            <w:pPr>
              <w:spacing w:after="0" w:line="360" w:lineRule="auto"/>
              <w:jc w:val="both"/>
              <w:textAlignment w:val="baseline"/>
              <w:rPr>
                <w:rFonts w:eastAsia="Times New Roman" w:cs="Times New Roman"/>
                <w:sz w:val="22"/>
                <w:szCs w:val="22"/>
              </w:rPr>
            </w:pPr>
            <w:r w:rsidRPr="00C83C3F">
              <w:rPr>
                <w:rFonts w:eastAsia="Times New Roman" w:cs="Calibri Light"/>
                <w:sz w:val="22"/>
                <w:szCs w:val="22"/>
                <w:lang w:val="en-GB"/>
              </w:rPr>
              <w:t>14 July 2016 to 31 October 2022</w:t>
            </w:r>
            <w:r w:rsidRPr="00C83C3F">
              <w:rPr>
                <w:rFonts w:eastAsia="Times New Roman" w:cs="Calibri Light"/>
                <w:sz w:val="22"/>
                <w:szCs w:val="22"/>
              </w:rPr>
              <w:t> </w:t>
            </w:r>
          </w:p>
        </w:tc>
      </w:tr>
      <w:tr w:rsidR="008B5B2D" w:rsidRPr="00C83C3F" w14:paraId="5C3E393C" w14:textId="77777777" w:rsidTr="00CD2F2F">
        <w:trPr>
          <w:trHeight w:val="690"/>
        </w:trPr>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3DE981" w14:textId="77777777" w:rsidR="008B5B2D" w:rsidRPr="00C83C3F" w:rsidRDefault="008B5B2D" w:rsidP="00484C7D">
            <w:pPr>
              <w:spacing w:after="0" w:line="360" w:lineRule="auto"/>
              <w:textAlignment w:val="baseline"/>
              <w:rPr>
                <w:rFonts w:eastAsia="Times New Roman" w:cs="Times New Roman"/>
                <w:sz w:val="22"/>
                <w:szCs w:val="22"/>
              </w:rPr>
            </w:pPr>
            <w:r w:rsidRPr="00C83C3F">
              <w:rPr>
                <w:rFonts w:eastAsia="Times New Roman" w:cs="Calibri Light"/>
                <w:sz w:val="22"/>
                <w:szCs w:val="22"/>
                <w:lang w:val="en-GB"/>
              </w:rPr>
              <w:t>Name of Implementing Partner:</w:t>
            </w:r>
            <w:r w:rsidRPr="00C83C3F">
              <w:rPr>
                <w:rFonts w:eastAsia="Times New Roman" w:cs="Calibri Light"/>
                <w:sz w:val="22"/>
                <w:szCs w:val="22"/>
              </w:rPr>
              <w:t> </w:t>
            </w:r>
          </w:p>
        </w:tc>
        <w:tc>
          <w:tcPr>
            <w:tcW w:w="6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33F4AB" w14:textId="77777777" w:rsidR="008B5B2D" w:rsidRPr="00C83C3F" w:rsidRDefault="008B5B2D" w:rsidP="00484C7D">
            <w:pPr>
              <w:spacing w:after="0" w:line="360" w:lineRule="auto"/>
              <w:jc w:val="both"/>
              <w:textAlignment w:val="baseline"/>
              <w:rPr>
                <w:rFonts w:eastAsia="Times New Roman" w:cs="Times New Roman"/>
                <w:sz w:val="22"/>
                <w:szCs w:val="22"/>
              </w:rPr>
            </w:pPr>
            <w:r w:rsidRPr="00C83C3F">
              <w:rPr>
                <w:rFonts w:eastAsia="Times New Roman" w:cs="Calibri Light"/>
                <w:sz w:val="22"/>
                <w:szCs w:val="22"/>
                <w:lang w:val="en-GB"/>
              </w:rPr>
              <w:t>United Nations Development Programme (UNDP) for Barbados and the Eastern Caribbean</w:t>
            </w:r>
            <w:r w:rsidRPr="00C83C3F">
              <w:rPr>
                <w:rFonts w:eastAsia="Times New Roman" w:cs="Calibri Light"/>
                <w:sz w:val="22"/>
                <w:szCs w:val="22"/>
              </w:rPr>
              <w:t> </w:t>
            </w:r>
          </w:p>
        </w:tc>
      </w:tr>
      <w:tr w:rsidR="008B5B2D" w:rsidRPr="00C83C3F" w14:paraId="15100B37" w14:textId="77777777" w:rsidTr="00CD2F2F">
        <w:trPr>
          <w:trHeight w:val="390"/>
        </w:trPr>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2688F7" w14:textId="77777777" w:rsidR="008B5B2D" w:rsidRPr="00C83C3F" w:rsidRDefault="008B5B2D" w:rsidP="00484C7D">
            <w:pPr>
              <w:spacing w:after="0" w:line="360" w:lineRule="auto"/>
              <w:textAlignment w:val="baseline"/>
              <w:rPr>
                <w:rFonts w:eastAsia="Times New Roman" w:cs="Times New Roman"/>
                <w:sz w:val="22"/>
                <w:szCs w:val="22"/>
              </w:rPr>
            </w:pPr>
            <w:r w:rsidRPr="00C83C3F">
              <w:rPr>
                <w:rFonts w:eastAsia="Times New Roman" w:cs="Calibri Light"/>
                <w:sz w:val="22"/>
                <w:szCs w:val="22"/>
                <w:lang w:val="en-GB"/>
              </w:rPr>
              <w:t>[Contract/Agreement] Number:</w:t>
            </w:r>
            <w:r w:rsidRPr="00C83C3F">
              <w:rPr>
                <w:rFonts w:eastAsia="Times New Roman" w:cs="Calibri Light"/>
                <w:sz w:val="22"/>
                <w:szCs w:val="22"/>
              </w:rPr>
              <w:t> </w:t>
            </w:r>
          </w:p>
        </w:tc>
        <w:tc>
          <w:tcPr>
            <w:tcW w:w="6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61413A" w14:textId="77777777" w:rsidR="008B5B2D" w:rsidRPr="00C83C3F" w:rsidRDefault="008B5B2D" w:rsidP="00484C7D">
            <w:pPr>
              <w:spacing w:after="0" w:line="360" w:lineRule="auto"/>
              <w:jc w:val="both"/>
              <w:textAlignment w:val="baseline"/>
              <w:rPr>
                <w:rFonts w:eastAsia="Times New Roman" w:cs="Times New Roman"/>
                <w:sz w:val="22"/>
                <w:szCs w:val="22"/>
              </w:rPr>
            </w:pPr>
            <w:r w:rsidRPr="00C83C3F">
              <w:rPr>
                <w:rFonts w:eastAsia="Times New Roman" w:cs="Calibri Light"/>
                <w:sz w:val="22"/>
                <w:szCs w:val="22"/>
                <w:lang w:val="en-GB"/>
              </w:rPr>
              <w:t>AID-538-IO-16-00001</w:t>
            </w:r>
            <w:r w:rsidRPr="00C83C3F">
              <w:rPr>
                <w:rFonts w:eastAsia="Times New Roman" w:cs="Calibri Light"/>
                <w:sz w:val="22"/>
                <w:szCs w:val="22"/>
              </w:rPr>
              <w:t> </w:t>
            </w:r>
          </w:p>
        </w:tc>
      </w:tr>
      <w:tr w:rsidR="008B5B2D" w:rsidRPr="00C83C3F" w14:paraId="408B0D7E" w14:textId="77777777" w:rsidTr="00CD2F2F">
        <w:trPr>
          <w:trHeight w:val="990"/>
        </w:trPr>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8AF8DA" w14:textId="77777777" w:rsidR="008B5B2D" w:rsidRPr="00C83C3F" w:rsidRDefault="008B5B2D" w:rsidP="00484C7D">
            <w:pPr>
              <w:spacing w:after="0" w:line="360" w:lineRule="auto"/>
              <w:textAlignment w:val="baseline"/>
              <w:rPr>
                <w:rFonts w:eastAsia="Times New Roman" w:cs="Times New Roman"/>
                <w:sz w:val="22"/>
                <w:szCs w:val="22"/>
              </w:rPr>
            </w:pPr>
            <w:r w:rsidRPr="00C83C3F">
              <w:rPr>
                <w:rFonts w:eastAsia="Times New Roman" w:cs="Calibri Light"/>
                <w:sz w:val="22"/>
                <w:szCs w:val="22"/>
                <w:lang w:val="en-GB"/>
              </w:rPr>
              <w:t>Name of Subcontractors/Sub awardees:</w:t>
            </w:r>
            <w:r w:rsidRPr="00C83C3F">
              <w:rPr>
                <w:rFonts w:eastAsia="Times New Roman" w:cs="Calibri Light"/>
                <w:sz w:val="22"/>
                <w:szCs w:val="22"/>
              </w:rPr>
              <w:t> </w:t>
            </w:r>
          </w:p>
        </w:tc>
        <w:tc>
          <w:tcPr>
            <w:tcW w:w="6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5797BB1" w14:textId="77777777" w:rsidR="008B5B2D" w:rsidRPr="00C83C3F" w:rsidRDefault="008B5B2D" w:rsidP="00484C7D">
            <w:pPr>
              <w:spacing w:after="0" w:line="360" w:lineRule="auto"/>
              <w:jc w:val="both"/>
              <w:textAlignment w:val="baseline"/>
              <w:rPr>
                <w:rFonts w:eastAsia="Times New Roman" w:cs="Times New Roman"/>
                <w:sz w:val="22"/>
                <w:szCs w:val="22"/>
              </w:rPr>
            </w:pPr>
            <w:r w:rsidRPr="00C83C3F">
              <w:rPr>
                <w:rFonts w:eastAsia="Times New Roman" w:cs="Calibri Light"/>
                <w:sz w:val="22"/>
                <w:szCs w:val="22"/>
                <w:lang w:val="en-GB"/>
              </w:rPr>
              <w:t>Governments of 8 Eastern and Southern Caribbean countries (Antigua and Barbuda, Barbados, Grenada, Guyana, St Kitts and Nevis, St Lucia, St Vincent and the Grenadines, and Suriname</w:t>
            </w:r>
            <w:r w:rsidRPr="00C83C3F">
              <w:rPr>
                <w:rFonts w:eastAsia="Times New Roman" w:cs="Calibri Light"/>
                <w:sz w:val="22"/>
                <w:szCs w:val="22"/>
              </w:rPr>
              <w:t> </w:t>
            </w:r>
          </w:p>
        </w:tc>
      </w:tr>
      <w:tr w:rsidR="008B5B2D" w:rsidRPr="00C83C3F" w14:paraId="09A0A4F9" w14:textId="77777777" w:rsidTr="00CD2F2F">
        <w:trPr>
          <w:trHeight w:val="1155"/>
        </w:trPr>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916C99" w14:textId="77777777" w:rsidR="008B5B2D" w:rsidRPr="00C83C3F" w:rsidRDefault="008B5B2D" w:rsidP="00484C7D">
            <w:pPr>
              <w:spacing w:after="0" w:line="360" w:lineRule="auto"/>
              <w:textAlignment w:val="baseline"/>
              <w:rPr>
                <w:rFonts w:eastAsia="Times New Roman" w:cs="Times New Roman"/>
                <w:sz w:val="22"/>
                <w:szCs w:val="22"/>
              </w:rPr>
            </w:pPr>
            <w:r w:rsidRPr="00C83C3F">
              <w:rPr>
                <w:rFonts w:eastAsia="Times New Roman" w:cs="Calibri Light"/>
                <w:sz w:val="22"/>
                <w:szCs w:val="22"/>
                <w:lang w:val="en-GB"/>
              </w:rPr>
              <w:t>Geographic Coverage</w:t>
            </w:r>
            <w:r w:rsidRPr="00C83C3F">
              <w:rPr>
                <w:rFonts w:eastAsia="Times New Roman" w:cs="Calibri Light"/>
                <w:sz w:val="22"/>
                <w:szCs w:val="22"/>
              </w:rPr>
              <w:t> </w:t>
            </w:r>
          </w:p>
          <w:p w14:paraId="32FFEA8C" w14:textId="77777777" w:rsidR="008B5B2D" w:rsidRPr="00C83C3F" w:rsidRDefault="008B5B2D" w:rsidP="00484C7D">
            <w:pPr>
              <w:spacing w:after="0" w:line="360" w:lineRule="auto"/>
              <w:textAlignment w:val="baseline"/>
              <w:rPr>
                <w:rFonts w:eastAsia="Times New Roman" w:cs="Times New Roman"/>
                <w:sz w:val="22"/>
                <w:szCs w:val="22"/>
              </w:rPr>
            </w:pPr>
            <w:r w:rsidRPr="00C83C3F">
              <w:rPr>
                <w:rFonts w:eastAsia="Times New Roman" w:cs="Calibri Light"/>
                <w:sz w:val="22"/>
                <w:szCs w:val="22"/>
                <w:lang w:val="en-GB"/>
              </w:rPr>
              <w:t>(</w:t>
            </w:r>
            <w:proofErr w:type="gramStart"/>
            <w:r w:rsidRPr="00C83C3F">
              <w:rPr>
                <w:rFonts w:eastAsia="Times New Roman" w:cs="Calibri Light"/>
                <w:sz w:val="22"/>
                <w:szCs w:val="22"/>
                <w:lang w:val="en-GB"/>
              </w:rPr>
              <w:t>cities</w:t>
            </w:r>
            <w:proofErr w:type="gramEnd"/>
            <w:r w:rsidRPr="00C83C3F">
              <w:rPr>
                <w:rFonts w:eastAsia="Times New Roman" w:cs="Calibri Light"/>
                <w:sz w:val="22"/>
                <w:szCs w:val="22"/>
                <w:lang w:val="en-GB"/>
              </w:rPr>
              <w:t xml:space="preserve"> and/or countries)</w:t>
            </w:r>
            <w:r w:rsidRPr="00C83C3F">
              <w:rPr>
                <w:rFonts w:eastAsia="Times New Roman" w:cs="Calibri Light"/>
                <w:sz w:val="22"/>
                <w:szCs w:val="22"/>
              </w:rPr>
              <w:t> </w:t>
            </w:r>
          </w:p>
        </w:tc>
        <w:tc>
          <w:tcPr>
            <w:tcW w:w="6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ED5C2D8" w14:textId="77777777" w:rsidR="008B5B2D" w:rsidRPr="00C83C3F" w:rsidRDefault="008B5B2D" w:rsidP="00484C7D">
            <w:pPr>
              <w:spacing w:after="0" w:line="360" w:lineRule="auto"/>
              <w:jc w:val="both"/>
              <w:textAlignment w:val="baseline"/>
              <w:rPr>
                <w:rFonts w:eastAsia="Times New Roman" w:cs="Times New Roman"/>
                <w:sz w:val="22"/>
                <w:szCs w:val="22"/>
              </w:rPr>
            </w:pPr>
            <w:r w:rsidRPr="00C83C3F">
              <w:rPr>
                <w:rFonts w:eastAsia="Times New Roman" w:cs="Calibri Light"/>
                <w:sz w:val="22"/>
                <w:szCs w:val="22"/>
                <w:lang w:val="en-GB"/>
              </w:rPr>
              <w:t>Eight eastern and southern Caribbean countries (Antigua and Barbuda, Barbados, Grenada, Guyana, St Kitts and Nevis, St Lucia, St Vincent and the Grenadines, and Suriname) </w:t>
            </w:r>
            <w:r w:rsidRPr="00C83C3F">
              <w:rPr>
                <w:rFonts w:eastAsia="Times New Roman" w:cs="Calibri Light"/>
                <w:sz w:val="22"/>
                <w:szCs w:val="22"/>
              </w:rPr>
              <w:t> </w:t>
            </w:r>
          </w:p>
        </w:tc>
      </w:tr>
      <w:tr w:rsidR="008B5B2D" w:rsidRPr="00C83C3F" w14:paraId="71ABAB1F" w14:textId="77777777" w:rsidTr="00CD2F2F">
        <w:trPr>
          <w:trHeight w:val="360"/>
        </w:trPr>
        <w:tc>
          <w:tcPr>
            <w:tcW w:w="29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E5A963" w14:textId="77777777" w:rsidR="008B5B2D" w:rsidRPr="00C83C3F" w:rsidRDefault="008B5B2D" w:rsidP="00484C7D">
            <w:pPr>
              <w:spacing w:after="0" w:line="360" w:lineRule="auto"/>
              <w:textAlignment w:val="baseline"/>
              <w:rPr>
                <w:rFonts w:eastAsia="Times New Roman" w:cs="Times New Roman"/>
                <w:sz w:val="22"/>
                <w:szCs w:val="22"/>
              </w:rPr>
            </w:pPr>
            <w:r w:rsidRPr="00C83C3F">
              <w:rPr>
                <w:rFonts w:eastAsia="Times New Roman" w:cs="Calibri Light"/>
                <w:sz w:val="22"/>
                <w:szCs w:val="22"/>
                <w:lang w:val="en-GB"/>
              </w:rPr>
              <w:t>Reporting Period:</w:t>
            </w:r>
            <w:r w:rsidRPr="00C83C3F">
              <w:rPr>
                <w:rFonts w:eastAsia="Times New Roman" w:cs="Calibri Light"/>
                <w:sz w:val="22"/>
                <w:szCs w:val="22"/>
              </w:rPr>
              <w:t> </w:t>
            </w:r>
          </w:p>
        </w:tc>
        <w:tc>
          <w:tcPr>
            <w:tcW w:w="616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A03F5C" w14:textId="4C0E0F80" w:rsidR="008B5B2D" w:rsidRPr="00C83C3F" w:rsidRDefault="00A97CA1" w:rsidP="00484C7D">
            <w:pPr>
              <w:spacing w:after="0" w:line="360" w:lineRule="auto"/>
              <w:jc w:val="both"/>
              <w:textAlignment w:val="baseline"/>
              <w:rPr>
                <w:rFonts w:eastAsia="Times New Roman" w:cs="Times New Roman"/>
                <w:sz w:val="22"/>
                <w:szCs w:val="22"/>
              </w:rPr>
            </w:pPr>
            <w:r w:rsidRPr="00C83C3F">
              <w:rPr>
                <w:rFonts w:eastAsia="Times New Roman" w:cs="Calibri Light"/>
                <w:sz w:val="22"/>
                <w:szCs w:val="22"/>
                <w:lang w:val="en-GB"/>
              </w:rPr>
              <w:t>14 July 2016 to 31</w:t>
            </w:r>
            <w:r w:rsidR="008B5B2D" w:rsidRPr="00C83C3F">
              <w:rPr>
                <w:rFonts w:eastAsia="Times New Roman" w:cs="Calibri Light"/>
                <w:sz w:val="22"/>
                <w:szCs w:val="22"/>
                <w:lang w:val="en-GB"/>
              </w:rPr>
              <w:t xml:space="preserve"> October 2022</w:t>
            </w:r>
            <w:r w:rsidR="008B5B2D" w:rsidRPr="00C83C3F">
              <w:rPr>
                <w:rFonts w:eastAsia="Times New Roman" w:cs="Calibri Light"/>
                <w:sz w:val="22"/>
                <w:szCs w:val="22"/>
              </w:rPr>
              <w:t> </w:t>
            </w:r>
          </w:p>
        </w:tc>
      </w:tr>
    </w:tbl>
    <w:p w14:paraId="77B7CE55" w14:textId="2D004305" w:rsidR="00004562" w:rsidRPr="00C83C3F" w:rsidRDefault="00004562" w:rsidP="00996EAB">
      <w:pPr>
        <w:spacing w:after="0" w:line="360" w:lineRule="auto"/>
        <w:rPr>
          <w:sz w:val="22"/>
          <w:szCs w:val="22"/>
        </w:rPr>
      </w:pPr>
    </w:p>
    <w:p w14:paraId="7E17D634" w14:textId="77777777" w:rsidR="00004562" w:rsidRPr="00C83C3F" w:rsidRDefault="00004562" w:rsidP="00996EAB">
      <w:pPr>
        <w:spacing w:after="0" w:line="360" w:lineRule="auto"/>
        <w:rPr>
          <w:sz w:val="22"/>
          <w:szCs w:val="22"/>
        </w:rPr>
      </w:pPr>
      <w:r w:rsidRPr="00C83C3F">
        <w:rPr>
          <w:sz w:val="22"/>
          <w:szCs w:val="22"/>
        </w:rPr>
        <w:br w:type="page"/>
      </w:r>
    </w:p>
    <w:p w14:paraId="73817C5A" w14:textId="0F9F8984" w:rsidR="00004562" w:rsidRPr="00C83C3F" w:rsidRDefault="00D61748" w:rsidP="00056B8F">
      <w:pPr>
        <w:pStyle w:val="Heading1"/>
        <w:numPr>
          <w:ilvl w:val="0"/>
          <w:numId w:val="37"/>
        </w:numPr>
        <w:spacing w:line="360" w:lineRule="auto"/>
        <w:rPr>
          <w:rFonts w:cstheme="majorBidi"/>
          <w:lang w:val="en-GB"/>
        </w:rPr>
      </w:pPr>
      <w:bookmarkStart w:id="5" w:name="_Toc134615414"/>
      <w:r w:rsidRPr="00C83C3F">
        <w:rPr>
          <w:rFonts w:cstheme="majorBidi"/>
          <w:caps w:val="0"/>
          <w:lang w:val="en-GB"/>
        </w:rPr>
        <w:lastRenderedPageBreak/>
        <w:t>Activity Overview</w:t>
      </w:r>
      <w:bookmarkEnd w:id="5"/>
    </w:p>
    <w:p w14:paraId="498C8573" w14:textId="77777777" w:rsidR="00004562" w:rsidRPr="00C83C3F" w:rsidRDefault="00004562" w:rsidP="00996EAB">
      <w:pPr>
        <w:pStyle w:val="paragraph"/>
        <w:spacing w:beforeAutospacing="0" w:after="0" w:afterAutospacing="0" w:line="360" w:lineRule="auto"/>
        <w:jc w:val="both"/>
        <w:textAlignment w:val="baseline"/>
        <w:rPr>
          <w:rStyle w:val="normaltextrun"/>
          <w:rFonts w:asciiTheme="minorHAnsi" w:eastAsia="Trebuchet MS" w:hAnsiTheme="minorHAnsi" w:cstheme="majorHAnsi"/>
          <w:caps/>
          <w:color w:val="FFFFFF" w:themeColor="background1"/>
          <w:spacing w:val="15"/>
          <w:sz w:val="22"/>
          <w:szCs w:val="22"/>
          <w:lang w:val="en-GB" w:eastAsia="en-US"/>
        </w:rPr>
      </w:pPr>
    </w:p>
    <w:p w14:paraId="2EE87740" w14:textId="77777777"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Bidi"/>
          <w:sz w:val="22"/>
          <w:szCs w:val="22"/>
        </w:rPr>
      </w:pPr>
      <w:r w:rsidRPr="001B694C">
        <w:rPr>
          <w:rStyle w:val="normaltextrun"/>
          <w:rFonts w:asciiTheme="minorHAnsi" w:eastAsia="Trebuchet MS" w:hAnsiTheme="minorHAnsi" w:cstheme="majorBidi"/>
          <w:b/>
          <w:sz w:val="22"/>
          <w:szCs w:val="22"/>
          <w:lang w:val="en-GB"/>
        </w:rPr>
        <w:t>PROJECT TITLE:</w:t>
      </w:r>
      <w:r w:rsidR="00AF7AC8" w:rsidRPr="00C83C3F">
        <w:rPr>
          <w:rStyle w:val="normaltextrun"/>
          <w:rFonts w:asciiTheme="minorHAnsi" w:eastAsia="Trebuchet MS" w:hAnsiTheme="minorHAnsi" w:cstheme="majorBidi"/>
          <w:sz w:val="22"/>
          <w:szCs w:val="22"/>
          <w:lang w:val="en-GB"/>
        </w:rPr>
        <w:t xml:space="preserve"> </w:t>
      </w:r>
      <w:r w:rsidRPr="00C83C3F">
        <w:rPr>
          <w:rStyle w:val="normaltextrun"/>
          <w:rFonts w:asciiTheme="minorHAnsi" w:eastAsia="Trebuchet MS" w:hAnsiTheme="minorHAnsi" w:cstheme="majorBidi"/>
          <w:sz w:val="22"/>
          <w:szCs w:val="22"/>
          <w:lang w:val="en-GB"/>
        </w:rPr>
        <w:t>CariSECURE - Strengthening Evidence Based Decision Making for Citizen Security within the Caribbean </w:t>
      </w:r>
      <w:r w:rsidRPr="00C83C3F">
        <w:rPr>
          <w:rStyle w:val="eop"/>
          <w:rFonts w:asciiTheme="minorHAnsi" w:eastAsia="Trebuchet MS" w:hAnsiTheme="minorHAnsi" w:cstheme="majorBidi"/>
          <w:sz w:val="22"/>
          <w:szCs w:val="22"/>
        </w:rPr>
        <w:t> </w:t>
      </w:r>
    </w:p>
    <w:p w14:paraId="2733B05D" w14:textId="77777777"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C83C3F">
        <w:rPr>
          <w:rStyle w:val="eop"/>
          <w:rFonts w:asciiTheme="minorHAnsi" w:eastAsia="Trebuchet MS" w:hAnsiTheme="minorHAnsi" w:cstheme="majorHAnsi"/>
          <w:sz w:val="22"/>
          <w:szCs w:val="22"/>
        </w:rPr>
        <w:t> </w:t>
      </w:r>
    </w:p>
    <w:p w14:paraId="050198A9" w14:textId="77777777"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1B694C">
        <w:rPr>
          <w:rStyle w:val="normaltextrun"/>
          <w:rFonts w:asciiTheme="minorHAnsi" w:eastAsia="Trebuchet MS" w:hAnsiTheme="minorHAnsi" w:cstheme="majorHAnsi"/>
          <w:b/>
          <w:sz w:val="22"/>
          <w:szCs w:val="22"/>
          <w:lang w:val="en-GB"/>
        </w:rPr>
        <w:t>GOAL</w:t>
      </w:r>
      <w:r w:rsidR="00AF7AC8" w:rsidRPr="001B694C">
        <w:rPr>
          <w:rStyle w:val="normaltextrun"/>
          <w:rFonts w:asciiTheme="minorHAnsi" w:eastAsia="Trebuchet MS" w:hAnsiTheme="minorHAnsi" w:cstheme="majorHAnsi"/>
          <w:b/>
          <w:sz w:val="22"/>
          <w:szCs w:val="22"/>
          <w:lang w:val="en-GB"/>
        </w:rPr>
        <w:t>:</w:t>
      </w:r>
      <w:r w:rsidR="00AF7AC8" w:rsidRPr="00C83C3F">
        <w:rPr>
          <w:rStyle w:val="normaltextrun"/>
          <w:rFonts w:asciiTheme="minorHAnsi" w:eastAsia="Trebuchet MS" w:hAnsiTheme="minorHAnsi" w:cstheme="majorHAnsi"/>
          <w:sz w:val="22"/>
          <w:szCs w:val="22"/>
          <w:lang w:val="en-GB"/>
        </w:rPr>
        <w:t xml:space="preserve"> </w:t>
      </w:r>
      <w:r w:rsidRPr="00C83C3F">
        <w:rPr>
          <w:rStyle w:val="normaltextrun"/>
          <w:rFonts w:asciiTheme="minorHAnsi" w:eastAsia="Trebuchet MS" w:hAnsiTheme="minorHAnsi" w:cstheme="majorHAnsi"/>
          <w:sz w:val="22"/>
          <w:szCs w:val="22"/>
          <w:lang w:val="en-GB"/>
        </w:rPr>
        <w:t>To improve youth crime and violence prevention and response policymaking and programming in ten southern and eastern Caribbean countries using quality, comparable and reliable national citizen security information.</w:t>
      </w:r>
      <w:r w:rsidRPr="00C83C3F">
        <w:rPr>
          <w:rStyle w:val="eop"/>
          <w:rFonts w:asciiTheme="minorHAnsi" w:eastAsia="Trebuchet MS" w:hAnsiTheme="minorHAnsi" w:cstheme="majorHAnsi"/>
          <w:sz w:val="22"/>
          <w:szCs w:val="22"/>
        </w:rPr>
        <w:t> </w:t>
      </w:r>
    </w:p>
    <w:p w14:paraId="294A39B4" w14:textId="77777777"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C83C3F">
        <w:rPr>
          <w:rStyle w:val="eop"/>
          <w:rFonts w:asciiTheme="minorHAnsi" w:eastAsia="Trebuchet MS" w:hAnsiTheme="minorHAnsi" w:cstheme="majorHAnsi"/>
          <w:sz w:val="22"/>
          <w:szCs w:val="22"/>
        </w:rPr>
        <w:t> </w:t>
      </w:r>
    </w:p>
    <w:p w14:paraId="1F946B9C" w14:textId="77777777" w:rsidR="00004562" w:rsidRPr="001B694C" w:rsidRDefault="00004562" w:rsidP="00056B8F">
      <w:pPr>
        <w:pStyle w:val="paragraph"/>
        <w:spacing w:before="0" w:beforeAutospacing="0" w:after="0" w:afterAutospacing="0" w:line="360" w:lineRule="auto"/>
        <w:jc w:val="both"/>
        <w:textAlignment w:val="baseline"/>
        <w:rPr>
          <w:rFonts w:asciiTheme="minorHAnsi" w:hAnsiTheme="minorHAnsi" w:cstheme="majorHAnsi"/>
          <w:b/>
          <w:sz w:val="22"/>
          <w:szCs w:val="22"/>
        </w:rPr>
      </w:pPr>
      <w:r w:rsidRPr="001B694C">
        <w:rPr>
          <w:rStyle w:val="normaltextrun"/>
          <w:rFonts w:asciiTheme="minorHAnsi" w:eastAsia="Trebuchet MS" w:hAnsiTheme="minorHAnsi" w:cstheme="majorHAnsi"/>
          <w:b/>
          <w:sz w:val="22"/>
          <w:szCs w:val="22"/>
          <w:lang w:val="en-GB"/>
        </w:rPr>
        <w:t>PROJECT OUTPUTS: </w:t>
      </w:r>
      <w:r w:rsidRPr="001B694C">
        <w:rPr>
          <w:rStyle w:val="eop"/>
          <w:rFonts w:asciiTheme="minorHAnsi" w:eastAsia="Trebuchet MS" w:hAnsiTheme="minorHAnsi" w:cstheme="majorHAnsi"/>
          <w:b/>
          <w:sz w:val="22"/>
          <w:szCs w:val="22"/>
        </w:rPr>
        <w:t> </w:t>
      </w:r>
    </w:p>
    <w:p w14:paraId="07FA0FF8" w14:textId="2431AE28"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C83C3F">
        <w:rPr>
          <w:rStyle w:val="eop"/>
          <w:rFonts w:asciiTheme="minorHAnsi" w:eastAsia="Trebuchet MS" w:hAnsiTheme="minorHAnsi" w:cstheme="majorHAnsi"/>
          <w:sz w:val="22"/>
          <w:szCs w:val="22"/>
        </w:rPr>
        <w:t> </w:t>
      </w:r>
      <w:r w:rsidRPr="00C83C3F">
        <w:rPr>
          <w:rStyle w:val="normaltextrun"/>
          <w:rFonts w:asciiTheme="minorHAnsi" w:eastAsia="Trebuchet MS" w:hAnsiTheme="minorHAnsi" w:cstheme="majorHAnsi"/>
          <w:sz w:val="22"/>
          <w:szCs w:val="22"/>
        </w:rPr>
        <w:t>Output 1: Standardized and disaggregated crime data reporting within and among national authorities to foster the reliance on valid, reliable and comparable data on citizen security.</w:t>
      </w:r>
      <w:r w:rsidRPr="00C83C3F">
        <w:rPr>
          <w:rStyle w:val="eop"/>
          <w:rFonts w:asciiTheme="minorHAnsi" w:eastAsia="Trebuchet MS" w:hAnsiTheme="minorHAnsi" w:cstheme="majorHAnsi"/>
          <w:sz w:val="22"/>
          <w:szCs w:val="22"/>
        </w:rPr>
        <w:t> </w:t>
      </w:r>
    </w:p>
    <w:p w14:paraId="7445E4E8" w14:textId="6FB2121C" w:rsidR="00004562" w:rsidRPr="00C83C3F" w:rsidRDefault="00004562" w:rsidP="00056B8F">
      <w:pPr>
        <w:pStyle w:val="paragraph"/>
        <w:spacing w:before="0" w:beforeAutospacing="0" w:after="0" w:afterAutospacing="0" w:line="360" w:lineRule="auto"/>
        <w:textAlignment w:val="baseline"/>
        <w:rPr>
          <w:rFonts w:asciiTheme="minorHAnsi" w:hAnsiTheme="minorHAnsi" w:cstheme="majorHAnsi"/>
          <w:sz w:val="22"/>
          <w:szCs w:val="22"/>
        </w:rPr>
      </w:pPr>
      <w:r w:rsidRPr="00C83C3F">
        <w:rPr>
          <w:rStyle w:val="eop"/>
          <w:rFonts w:asciiTheme="minorHAnsi" w:eastAsia="Trebuchet MS" w:hAnsiTheme="minorHAnsi" w:cstheme="majorHAnsi"/>
          <w:sz w:val="22"/>
          <w:szCs w:val="22"/>
        </w:rPr>
        <w:t> </w:t>
      </w:r>
      <w:r w:rsidRPr="00C83C3F">
        <w:rPr>
          <w:rStyle w:val="normaltextrun"/>
          <w:rFonts w:asciiTheme="minorHAnsi" w:eastAsia="Trebuchet MS" w:hAnsiTheme="minorHAnsi" w:cstheme="majorHAnsi"/>
          <w:sz w:val="22"/>
          <w:szCs w:val="22"/>
        </w:rPr>
        <w:t xml:space="preserve">Output 2: Utilization of evidence-based analysis of crime data to inform citizen security strategies, </w:t>
      </w:r>
      <w:proofErr w:type="spellStart"/>
      <w:r w:rsidRPr="00C83C3F">
        <w:rPr>
          <w:rStyle w:val="normaltextrun"/>
          <w:rFonts w:asciiTheme="minorHAnsi" w:eastAsia="Trebuchet MS" w:hAnsiTheme="minorHAnsi" w:cstheme="majorHAnsi"/>
          <w:sz w:val="22"/>
          <w:szCs w:val="22"/>
        </w:rPr>
        <w:t>programmes</w:t>
      </w:r>
      <w:proofErr w:type="spellEnd"/>
      <w:r w:rsidRPr="00C83C3F">
        <w:rPr>
          <w:rStyle w:val="normaltextrun"/>
          <w:rFonts w:asciiTheme="minorHAnsi" w:eastAsia="Trebuchet MS" w:hAnsiTheme="minorHAnsi" w:cstheme="majorHAnsi"/>
          <w:sz w:val="22"/>
          <w:szCs w:val="22"/>
        </w:rPr>
        <w:t xml:space="preserve"> and policies.</w:t>
      </w:r>
      <w:r w:rsidRPr="00C83C3F">
        <w:rPr>
          <w:rStyle w:val="eop"/>
          <w:rFonts w:asciiTheme="minorHAnsi" w:eastAsia="Trebuchet MS" w:hAnsiTheme="minorHAnsi" w:cstheme="majorHAnsi"/>
          <w:sz w:val="22"/>
          <w:szCs w:val="22"/>
        </w:rPr>
        <w:t> </w:t>
      </w:r>
    </w:p>
    <w:p w14:paraId="11B48B02" w14:textId="77777777" w:rsidR="00004562" w:rsidRPr="00C83C3F" w:rsidRDefault="00004562" w:rsidP="00056B8F">
      <w:pPr>
        <w:pStyle w:val="paragraph"/>
        <w:spacing w:before="0" w:beforeAutospacing="0" w:after="0" w:afterAutospacing="0" w:line="360" w:lineRule="auto"/>
        <w:textAlignment w:val="baseline"/>
        <w:rPr>
          <w:rFonts w:asciiTheme="minorHAnsi" w:hAnsiTheme="minorHAnsi" w:cstheme="majorHAnsi"/>
          <w:sz w:val="22"/>
          <w:szCs w:val="22"/>
        </w:rPr>
      </w:pPr>
      <w:r w:rsidRPr="00C83C3F">
        <w:rPr>
          <w:rStyle w:val="normaltextrun"/>
          <w:rFonts w:asciiTheme="minorHAnsi" w:eastAsia="Trebuchet MS" w:hAnsiTheme="minorHAnsi" w:cstheme="majorHAnsi"/>
          <w:sz w:val="22"/>
          <w:szCs w:val="22"/>
        </w:rPr>
        <w:t>Output 3: Improved decision-making on youth crime and violence based on available evidence at national levels. </w:t>
      </w:r>
      <w:r w:rsidRPr="00C83C3F">
        <w:rPr>
          <w:rStyle w:val="eop"/>
          <w:rFonts w:asciiTheme="minorHAnsi" w:eastAsia="Trebuchet MS" w:hAnsiTheme="minorHAnsi" w:cstheme="majorHAnsi"/>
          <w:sz w:val="22"/>
          <w:szCs w:val="22"/>
        </w:rPr>
        <w:t> </w:t>
      </w:r>
    </w:p>
    <w:p w14:paraId="5645869F" w14:textId="77777777"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C83C3F">
        <w:rPr>
          <w:rStyle w:val="eop"/>
          <w:rFonts w:asciiTheme="minorHAnsi" w:eastAsia="Trebuchet MS" w:hAnsiTheme="minorHAnsi" w:cstheme="majorHAnsi"/>
          <w:sz w:val="22"/>
          <w:szCs w:val="22"/>
        </w:rPr>
        <w:t> </w:t>
      </w:r>
    </w:p>
    <w:p w14:paraId="7255C3E0" w14:textId="1252C755"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1B694C">
        <w:rPr>
          <w:rStyle w:val="normaltextrun"/>
          <w:rFonts w:asciiTheme="minorHAnsi" w:eastAsia="Trebuchet MS" w:hAnsiTheme="minorHAnsi" w:cstheme="majorHAnsi"/>
          <w:b/>
          <w:sz w:val="22"/>
          <w:szCs w:val="22"/>
          <w:lang w:val="en-GB"/>
        </w:rPr>
        <w:t>PROJECT APPROACH</w:t>
      </w:r>
      <w:r w:rsidR="00AF7AC8" w:rsidRPr="001B694C">
        <w:rPr>
          <w:rStyle w:val="eop"/>
          <w:rFonts w:asciiTheme="minorHAnsi" w:eastAsia="Trebuchet MS" w:hAnsiTheme="minorHAnsi" w:cstheme="majorHAnsi"/>
          <w:b/>
          <w:sz w:val="22"/>
          <w:szCs w:val="22"/>
        </w:rPr>
        <w:t>:</w:t>
      </w:r>
      <w:r w:rsidR="00AF7AC8" w:rsidRPr="00C83C3F">
        <w:rPr>
          <w:rStyle w:val="eop"/>
          <w:rFonts w:asciiTheme="minorHAnsi" w:eastAsia="Trebuchet MS" w:hAnsiTheme="minorHAnsi" w:cstheme="majorHAnsi"/>
          <w:sz w:val="22"/>
          <w:szCs w:val="22"/>
        </w:rPr>
        <w:t xml:space="preserve"> </w:t>
      </w:r>
      <w:r w:rsidRPr="00C83C3F">
        <w:rPr>
          <w:rStyle w:val="normaltextrun"/>
          <w:rFonts w:asciiTheme="minorHAnsi" w:eastAsia="Trebuchet MS" w:hAnsiTheme="minorHAnsi" w:cstheme="majorHAnsi"/>
          <w:sz w:val="22"/>
          <w:szCs w:val="22"/>
          <w:lang w:val="en-GB"/>
        </w:rPr>
        <w:t xml:space="preserve">The Project relies on the </w:t>
      </w:r>
      <w:proofErr w:type="spellStart"/>
      <w:r w:rsidRPr="00C83C3F">
        <w:rPr>
          <w:rStyle w:val="normaltextrun"/>
          <w:rFonts w:asciiTheme="minorHAnsi" w:eastAsia="Trebuchet MS" w:hAnsiTheme="minorHAnsi" w:cstheme="majorHAnsi"/>
          <w:sz w:val="22"/>
          <w:szCs w:val="22"/>
          <w:lang w:val="en-GB"/>
        </w:rPr>
        <w:t>Center</w:t>
      </w:r>
      <w:proofErr w:type="spellEnd"/>
      <w:r w:rsidRPr="00C83C3F">
        <w:rPr>
          <w:rStyle w:val="normaltextrun"/>
          <w:rFonts w:asciiTheme="minorHAnsi" w:eastAsia="Trebuchet MS" w:hAnsiTheme="minorHAnsi" w:cstheme="majorHAnsi"/>
          <w:sz w:val="22"/>
          <w:szCs w:val="22"/>
          <w:lang w:val="en-GB"/>
        </w:rPr>
        <w:t xml:space="preserve"> for Disease Control (CDC) Public Health Approach to Violence Prevention. This model is comprised of four essential steps – (1) identifying the problem; (2) identifying risk and protective factors; (3) developing and testing prevention strategies; and (4) ensuring widespread adoption of these strategies. </w:t>
      </w:r>
      <w:r w:rsidRPr="00C83C3F">
        <w:rPr>
          <w:rStyle w:val="eop"/>
          <w:rFonts w:asciiTheme="minorHAnsi" w:eastAsia="Trebuchet MS" w:hAnsiTheme="minorHAnsi" w:cstheme="majorHAnsi"/>
          <w:sz w:val="22"/>
          <w:szCs w:val="22"/>
        </w:rPr>
        <w:t> </w:t>
      </w:r>
    </w:p>
    <w:p w14:paraId="5F485BB0" w14:textId="77777777"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C83C3F">
        <w:rPr>
          <w:rStyle w:val="eop"/>
          <w:rFonts w:asciiTheme="minorHAnsi" w:eastAsia="Trebuchet MS" w:hAnsiTheme="minorHAnsi" w:cstheme="majorHAnsi"/>
          <w:sz w:val="22"/>
          <w:szCs w:val="22"/>
        </w:rPr>
        <w:t> </w:t>
      </w:r>
    </w:p>
    <w:p w14:paraId="6E03A7C0" w14:textId="5A79D0C5"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1B694C">
        <w:rPr>
          <w:rStyle w:val="normaltextrun"/>
          <w:rFonts w:asciiTheme="minorHAnsi" w:eastAsia="Trebuchet MS" w:hAnsiTheme="minorHAnsi" w:cstheme="majorHAnsi"/>
          <w:b/>
          <w:sz w:val="22"/>
          <w:szCs w:val="22"/>
          <w:lang w:val="en-GB"/>
        </w:rPr>
        <w:t>PROJECT STRATEGY</w:t>
      </w:r>
      <w:r w:rsidR="00AF7AC8" w:rsidRPr="001B694C">
        <w:rPr>
          <w:rStyle w:val="normaltextrun"/>
          <w:rFonts w:asciiTheme="minorHAnsi" w:eastAsia="Trebuchet MS" w:hAnsiTheme="minorHAnsi" w:cstheme="majorHAnsi"/>
          <w:b/>
          <w:sz w:val="22"/>
          <w:szCs w:val="22"/>
          <w:lang w:val="en-GB"/>
        </w:rPr>
        <w:t>:</w:t>
      </w:r>
      <w:r w:rsidR="00AF7AC8" w:rsidRPr="00C83C3F">
        <w:rPr>
          <w:rStyle w:val="normaltextrun"/>
          <w:rFonts w:asciiTheme="minorHAnsi" w:eastAsia="Trebuchet MS" w:hAnsiTheme="minorHAnsi" w:cstheme="majorHAnsi"/>
          <w:sz w:val="22"/>
          <w:szCs w:val="22"/>
          <w:lang w:val="en-GB"/>
        </w:rPr>
        <w:t xml:space="preserve"> </w:t>
      </w:r>
      <w:r w:rsidRPr="00C83C3F">
        <w:rPr>
          <w:rStyle w:val="normaltextrun"/>
          <w:rFonts w:asciiTheme="minorHAnsi" w:eastAsia="Trebuchet MS" w:hAnsiTheme="minorHAnsi" w:cstheme="majorHAnsi"/>
          <w:sz w:val="22"/>
          <w:szCs w:val="22"/>
          <w:lang w:val="en-GB"/>
        </w:rPr>
        <w:t>The Project is one of three components under the broader USAID Youth Empowerment Services (YES) Project which aims to increase the institutional and technical capacity of regional bodies, selected national government systems and community stakeholders to reduce risk factors that drive youth crime, violence and victimization. </w:t>
      </w:r>
      <w:r w:rsidRPr="00C83C3F">
        <w:rPr>
          <w:rStyle w:val="eop"/>
          <w:rFonts w:asciiTheme="minorHAnsi" w:eastAsia="Trebuchet MS" w:hAnsiTheme="minorHAnsi" w:cstheme="majorHAnsi"/>
          <w:sz w:val="22"/>
          <w:szCs w:val="22"/>
        </w:rPr>
        <w:t> </w:t>
      </w:r>
    </w:p>
    <w:p w14:paraId="1D476DA8" w14:textId="77777777"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C83C3F">
        <w:rPr>
          <w:rStyle w:val="eop"/>
          <w:rFonts w:asciiTheme="minorHAnsi" w:eastAsia="Trebuchet MS" w:hAnsiTheme="minorHAnsi" w:cstheme="majorHAnsi"/>
          <w:sz w:val="22"/>
          <w:szCs w:val="22"/>
        </w:rPr>
        <w:t> </w:t>
      </w:r>
    </w:p>
    <w:p w14:paraId="3E580E62" w14:textId="721FCE6F" w:rsidR="00004562" w:rsidRPr="00C83C3F" w:rsidRDefault="00004562" w:rsidP="00056B8F">
      <w:pPr>
        <w:pStyle w:val="paragraph"/>
        <w:spacing w:before="0" w:beforeAutospacing="0" w:after="0" w:afterAutospacing="0" w:line="360" w:lineRule="auto"/>
        <w:jc w:val="both"/>
        <w:textAlignment w:val="baseline"/>
        <w:rPr>
          <w:rFonts w:asciiTheme="minorHAnsi" w:hAnsiTheme="minorHAnsi" w:cstheme="majorHAnsi"/>
          <w:sz w:val="22"/>
          <w:szCs w:val="22"/>
        </w:rPr>
      </w:pPr>
      <w:r w:rsidRPr="00C83C3F">
        <w:rPr>
          <w:rStyle w:val="normaltextrun"/>
          <w:rFonts w:asciiTheme="minorHAnsi" w:eastAsia="Trebuchet MS" w:hAnsiTheme="minorHAnsi" w:cstheme="majorHAnsi"/>
          <w:sz w:val="22"/>
          <w:szCs w:val="22"/>
          <w:lang w:val="en-GB"/>
        </w:rPr>
        <w:t>CariSECURE contributes to the achievement of this goal by strengthening the capacity of national and regional institutions in eight eastern and southern Caribbean states, to collect, analyse and rely on standardized and disaggregated citizen security data to develop targeted, evidence-based policies and programmes.</w:t>
      </w:r>
      <w:r w:rsidRPr="00C83C3F">
        <w:rPr>
          <w:rStyle w:val="eop"/>
          <w:rFonts w:asciiTheme="minorHAnsi" w:eastAsia="Trebuchet MS" w:hAnsiTheme="minorHAnsi" w:cstheme="majorHAnsi"/>
          <w:sz w:val="22"/>
          <w:szCs w:val="22"/>
        </w:rPr>
        <w:t> </w:t>
      </w:r>
    </w:p>
    <w:p w14:paraId="532C8C2F" w14:textId="40725653" w:rsidR="00004562" w:rsidRPr="00C83C3F" w:rsidRDefault="00004562" w:rsidP="00996EAB">
      <w:pPr>
        <w:pStyle w:val="Heading2"/>
        <w:numPr>
          <w:ilvl w:val="1"/>
          <w:numId w:val="37"/>
        </w:numPr>
        <w:spacing w:line="360" w:lineRule="auto"/>
        <w:ind w:left="990" w:hanging="450"/>
        <w:rPr>
          <w:rStyle w:val="Strong"/>
          <w:rFonts w:cs="Times New Roman"/>
          <w:b w:val="0"/>
          <w:caps w:val="0"/>
          <w:spacing w:val="0"/>
          <w:sz w:val="22"/>
          <w:szCs w:val="22"/>
          <w:lang w:eastAsia="en-GB"/>
        </w:rPr>
      </w:pPr>
      <w:bookmarkStart w:id="6" w:name="_Toc134615415"/>
      <w:r w:rsidRPr="00C83C3F">
        <w:rPr>
          <w:rStyle w:val="Strong"/>
          <w:b w:val="0"/>
          <w:sz w:val="22"/>
          <w:szCs w:val="22"/>
        </w:rPr>
        <w:lastRenderedPageBreak/>
        <w:t>Project Background</w:t>
      </w:r>
      <w:bookmarkEnd w:id="6"/>
    </w:p>
    <w:p w14:paraId="6F0AC4F5" w14:textId="77777777" w:rsidR="00004562" w:rsidRPr="00C83C3F" w:rsidRDefault="00004562" w:rsidP="00996EAB">
      <w:pPr>
        <w:pStyle w:val="Tablecopy"/>
        <w:keepNext/>
        <w:spacing w:after="0" w:line="360" w:lineRule="auto"/>
        <w:rPr>
          <w:rFonts w:eastAsia="Calibri Light" w:cstheme="majorHAnsi"/>
          <w:sz w:val="22"/>
          <w:szCs w:val="22"/>
        </w:rPr>
      </w:pPr>
    </w:p>
    <w:p w14:paraId="39231CB2" w14:textId="569899F3" w:rsidR="00004562" w:rsidRPr="00C83C3F" w:rsidRDefault="00004562" w:rsidP="00996EAB">
      <w:pPr>
        <w:pStyle w:val="paragraph"/>
        <w:spacing w:beforeAutospacing="0" w:after="240" w:afterAutospacing="0" w:line="360" w:lineRule="auto"/>
        <w:jc w:val="both"/>
        <w:textAlignment w:val="baseline"/>
        <w:rPr>
          <w:rFonts w:asciiTheme="minorHAnsi" w:eastAsia="Calibri Light" w:hAnsiTheme="minorHAnsi" w:cstheme="majorHAnsi"/>
          <w:sz w:val="22"/>
          <w:szCs w:val="22"/>
        </w:rPr>
      </w:pPr>
      <w:r w:rsidRPr="00C83C3F">
        <w:rPr>
          <w:rStyle w:val="normaltextrun"/>
          <w:rFonts w:asciiTheme="minorHAnsi" w:eastAsia="Calibri Light" w:hAnsiTheme="minorHAnsi" w:cstheme="majorHAnsi"/>
          <w:color w:val="000000" w:themeColor="text1"/>
          <w:sz w:val="22"/>
          <w:szCs w:val="22"/>
        </w:rPr>
        <w:t>CariSECURE is a key activity under USAID’s larger Youth Empowerment Services (YES) Project. The purpose of the YES Project is to increase the institutional and technical capacity of regional bodies, select national government systems and community stakeholders to reduce risk factors that drive youth crime, violence, and victimization.  It has a specific goal of reducing youth involvement in crime and violence in target communities. Accordingly, the YES Project has three (3) expected results under its relevant Activities:</w:t>
      </w:r>
      <w:r w:rsidRPr="00C83C3F">
        <w:rPr>
          <w:rStyle w:val="normaltextrun"/>
          <w:rFonts w:asciiTheme="minorHAnsi" w:eastAsia="Calibri Light" w:hAnsiTheme="minorHAnsi" w:cstheme="majorHAnsi"/>
          <w:color w:val="000000" w:themeColor="text1"/>
          <w:sz w:val="22"/>
          <w:szCs w:val="22"/>
          <w:lang w:val="en-GB"/>
        </w:rPr>
        <w:t> </w:t>
      </w:r>
      <w:r w:rsidRPr="00C83C3F">
        <w:rPr>
          <w:rStyle w:val="eop"/>
          <w:rFonts w:asciiTheme="minorHAnsi" w:eastAsia="Calibri Light" w:hAnsiTheme="minorHAnsi" w:cstheme="majorHAnsi"/>
          <w:color w:val="000000" w:themeColor="text1"/>
          <w:sz w:val="22"/>
          <w:szCs w:val="22"/>
        </w:rPr>
        <w:t> </w:t>
      </w:r>
    </w:p>
    <w:p w14:paraId="1310BB1F" w14:textId="77777777" w:rsidR="00004562" w:rsidRPr="00C83C3F" w:rsidRDefault="00004562" w:rsidP="00996EAB">
      <w:pPr>
        <w:pStyle w:val="paragraph"/>
        <w:numPr>
          <w:ilvl w:val="0"/>
          <w:numId w:val="1"/>
        </w:numPr>
        <w:spacing w:beforeAutospacing="0" w:after="240" w:afterAutospacing="0" w:line="360" w:lineRule="auto"/>
        <w:ind w:left="1260" w:hanging="180"/>
        <w:jc w:val="both"/>
        <w:textAlignment w:val="baseline"/>
        <w:rPr>
          <w:rFonts w:asciiTheme="minorHAnsi" w:eastAsia="Calibri Light" w:hAnsiTheme="minorHAnsi" w:cstheme="majorHAnsi"/>
          <w:sz w:val="22"/>
          <w:szCs w:val="22"/>
        </w:rPr>
      </w:pPr>
      <w:r w:rsidRPr="00C83C3F">
        <w:rPr>
          <w:rStyle w:val="normaltextrun"/>
          <w:rFonts w:asciiTheme="minorHAnsi" w:eastAsia="Calibri Light" w:hAnsiTheme="minorHAnsi" w:cstheme="majorHAnsi"/>
          <w:color w:val="000000" w:themeColor="text1"/>
          <w:sz w:val="22"/>
          <w:szCs w:val="22"/>
        </w:rPr>
        <w:t>CariSECURE Project – Strengthened Evidence-based Decision-making in Youth Crime and Violence Prevention Policy and Programming.</w:t>
      </w:r>
      <w:r w:rsidRPr="00C83C3F">
        <w:rPr>
          <w:rStyle w:val="normaltextrun"/>
          <w:rFonts w:asciiTheme="minorHAnsi" w:eastAsia="Calibri Light" w:hAnsiTheme="minorHAnsi" w:cstheme="majorHAnsi"/>
          <w:color w:val="000000" w:themeColor="text1"/>
          <w:sz w:val="22"/>
          <w:szCs w:val="22"/>
          <w:lang w:val="en-GB"/>
        </w:rPr>
        <w:t> </w:t>
      </w:r>
      <w:r w:rsidRPr="00C83C3F">
        <w:rPr>
          <w:rStyle w:val="eop"/>
          <w:rFonts w:asciiTheme="minorHAnsi" w:eastAsia="Calibri Light" w:hAnsiTheme="minorHAnsi" w:cstheme="majorHAnsi"/>
          <w:color w:val="000000" w:themeColor="text1"/>
          <w:sz w:val="22"/>
          <w:szCs w:val="22"/>
        </w:rPr>
        <w:t> </w:t>
      </w:r>
    </w:p>
    <w:p w14:paraId="03E761AB" w14:textId="77777777" w:rsidR="00004562" w:rsidRPr="00C83C3F" w:rsidRDefault="00004562" w:rsidP="00AF7723">
      <w:pPr>
        <w:pStyle w:val="paragraph"/>
        <w:numPr>
          <w:ilvl w:val="0"/>
          <w:numId w:val="1"/>
        </w:numPr>
        <w:spacing w:beforeAutospacing="0" w:after="0" w:afterAutospacing="0" w:line="360" w:lineRule="auto"/>
        <w:ind w:left="1260" w:hanging="180"/>
        <w:jc w:val="both"/>
        <w:textAlignment w:val="baseline"/>
        <w:rPr>
          <w:rFonts w:asciiTheme="minorHAnsi" w:eastAsia="Calibri Light" w:hAnsiTheme="minorHAnsi" w:cstheme="majorHAnsi"/>
          <w:sz w:val="22"/>
          <w:szCs w:val="22"/>
        </w:rPr>
      </w:pPr>
      <w:r w:rsidRPr="00C83C3F">
        <w:rPr>
          <w:rStyle w:val="normaltextrun"/>
          <w:rFonts w:asciiTheme="minorHAnsi" w:eastAsia="Calibri Light" w:hAnsiTheme="minorHAnsi" w:cstheme="majorHAnsi"/>
          <w:color w:val="000000" w:themeColor="text1"/>
          <w:sz w:val="22"/>
          <w:szCs w:val="22"/>
        </w:rPr>
        <w:t>Community, Family and Youth Resilience (CFYR) Project – Communities, families, and youth strengthened to withstand, mitigate, and recover from crime and violence.</w:t>
      </w:r>
      <w:r w:rsidRPr="00C83C3F">
        <w:rPr>
          <w:rStyle w:val="normaltextrun"/>
          <w:rFonts w:asciiTheme="minorHAnsi" w:eastAsia="Calibri Light" w:hAnsiTheme="minorHAnsi" w:cstheme="majorHAnsi"/>
          <w:color w:val="000000" w:themeColor="text1"/>
          <w:sz w:val="22"/>
          <w:szCs w:val="22"/>
          <w:lang w:val="en-GB"/>
        </w:rPr>
        <w:t> </w:t>
      </w:r>
      <w:r w:rsidRPr="00C83C3F">
        <w:rPr>
          <w:rStyle w:val="eop"/>
          <w:rFonts w:asciiTheme="minorHAnsi" w:eastAsia="Calibri Light" w:hAnsiTheme="minorHAnsi" w:cstheme="majorHAnsi"/>
          <w:color w:val="000000" w:themeColor="text1"/>
          <w:sz w:val="22"/>
          <w:szCs w:val="22"/>
        </w:rPr>
        <w:t> </w:t>
      </w:r>
    </w:p>
    <w:p w14:paraId="68908770" w14:textId="6A4A3214" w:rsidR="00004562" w:rsidRPr="00C83C3F" w:rsidRDefault="00004562" w:rsidP="00B171DE">
      <w:pPr>
        <w:pStyle w:val="paragraph"/>
        <w:numPr>
          <w:ilvl w:val="0"/>
          <w:numId w:val="2"/>
        </w:numPr>
        <w:spacing w:beforeAutospacing="0" w:after="240" w:afterAutospacing="0" w:line="360" w:lineRule="auto"/>
        <w:ind w:left="1260" w:hanging="180"/>
        <w:jc w:val="both"/>
        <w:textAlignment w:val="baseline"/>
        <w:rPr>
          <w:rFonts w:asciiTheme="minorHAnsi" w:eastAsia="Calibri Light" w:hAnsiTheme="minorHAnsi" w:cstheme="majorHAnsi"/>
          <w:sz w:val="22"/>
          <w:szCs w:val="22"/>
        </w:rPr>
      </w:pPr>
      <w:r w:rsidRPr="00C83C3F">
        <w:rPr>
          <w:rStyle w:val="normaltextrun"/>
          <w:rFonts w:asciiTheme="minorHAnsi" w:eastAsia="Calibri Light" w:hAnsiTheme="minorHAnsi" w:cstheme="majorHAnsi"/>
          <w:color w:val="000000" w:themeColor="text1"/>
          <w:sz w:val="22"/>
          <w:szCs w:val="22"/>
        </w:rPr>
        <w:t>Juvenile Justice Reform Project (JJRP) – The rehabilitation and reintegration of youth in conflict with the law in society.</w:t>
      </w:r>
      <w:r w:rsidRPr="00C83C3F">
        <w:rPr>
          <w:rStyle w:val="normaltextrun"/>
          <w:rFonts w:asciiTheme="minorHAnsi" w:eastAsia="Calibri Light" w:hAnsiTheme="minorHAnsi" w:cstheme="majorHAnsi"/>
          <w:color w:val="000000" w:themeColor="text1"/>
          <w:sz w:val="22"/>
          <w:szCs w:val="22"/>
          <w:lang w:val="en-GB"/>
        </w:rPr>
        <w:t> </w:t>
      </w:r>
      <w:r w:rsidRPr="00C83C3F">
        <w:rPr>
          <w:rStyle w:val="eop"/>
          <w:rFonts w:asciiTheme="minorHAnsi" w:eastAsia="Calibri Light" w:hAnsiTheme="minorHAnsi" w:cstheme="majorHAnsi"/>
          <w:color w:val="000000" w:themeColor="text1"/>
          <w:sz w:val="22"/>
          <w:szCs w:val="22"/>
        </w:rPr>
        <w:t> </w:t>
      </w:r>
    </w:p>
    <w:p w14:paraId="618600AB" w14:textId="3EA17B4F" w:rsidR="00004562" w:rsidRPr="00C83C3F" w:rsidRDefault="00004562" w:rsidP="00AF7723">
      <w:pPr>
        <w:pStyle w:val="paragraph"/>
        <w:spacing w:beforeAutospacing="0" w:after="240" w:afterAutospacing="0" w:line="360" w:lineRule="auto"/>
        <w:jc w:val="both"/>
        <w:textAlignment w:val="baseline"/>
        <w:rPr>
          <w:rFonts w:asciiTheme="minorHAnsi" w:eastAsia="Calibri Light" w:hAnsiTheme="minorHAnsi" w:cstheme="majorHAnsi"/>
          <w:sz w:val="22"/>
          <w:szCs w:val="22"/>
        </w:rPr>
      </w:pPr>
      <w:r w:rsidRPr="00C83C3F">
        <w:rPr>
          <w:rStyle w:val="normaltextrun"/>
          <w:rFonts w:asciiTheme="minorHAnsi" w:eastAsia="Calibri Light" w:hAnsiTheme="minorHAnsi" w:cstheme="majorBidi"/>
          <w:color w:val="000000" w:themeColor="text1"/>
          <w:sz w:val="22"/>
          <w:szCs w:val="22"/>
        </w:rPr>
        <w:t>CariSECURE is a regional project executed across eight (8) countries: Antigua and Barbuda, Barbados, Grenada, Guyana, St Kitts and Nevis, St Lucia, St Vincent and the Grenadines, and Suriname. The project is implemented by the UNDP Barbados multi-country office in cooperation with UNDP Offices in Guyana and Suriname</w:t>
      </w:r>
      <w:r w:rsidR="00AF7AC8" w:rsidRPr="00C83C3F">
        <w:rPr>
          <w:rStyle w:val="normaltextrun"/>
          <w:rFonts w:asciiTheme="minorHAnsi" w:eastAsia="Calibri Light" w:hAnsiTheme="minorHAnsi" w:cstheme="majorBidi"/>
          <w:color w:val="000000" w:themeColor="text1"/>
          <w:sz w:val="22"/>
          <w:szCs w:val="22"/>
        </w:rPr>
        <w:t xml:space="preserve">, </w:t>
      </w:r>
      <w:r w:rsidRPr="00C83C3F">
        <w:rPr>
          <w:rStyle w:val="normaltextrun"/>
          <w:rFonts w:asciiTheme="minorHAnsi" w:eastAsia="Calibri Light" w:hAnsiTheme="minorHAnsi" w:cstheme="majorBidi"/>
          <w:color w:val="000000" w:themeColor="text1"/>
          <w:sz w:val="22"/>
          <w:szCs w:val="22"/>
        </w:rPr>
        <w:t>with specific oversight from the UNDP Regional Bureau for Latin America and the Caribbean (RBLAC).</w:t>
      </w:r>
      <w:r w:rsidRPr="00C83C3F">
        <w:rPr>
          <w:rStyle w:val="normaltextrun"/>
          <w:rFonts w:asciiTheme="minorHAnsi" w:eastAsia="Calibri Light" w:hAnsiTheme="minorHAnsi" w:cstheme="majorBidi"/>
          <w:color w:val="000000" w:themeColor="text1"/>
          <w:sz w:val="22"/>
          <w:szCs w:val="22"/>
          <w:lang w:val="en-GB"/>
        </w:rPr>
        <w:t> </w:t>
      </w:r>
      <w:r w:rsidRPr="00C83C3F">
        <w:rPr>
          <w:rStyle w:val="eop"/>
          <w:rFonts w:asciiTheme="minorHAnsi" w:eastAsia="Calibri Light" w:hAnsiTheme="minorHAnsi" w:cstheme="majorBidi"/>
          <w:color w:val="000000" w:themeColor="text1"/>
          <w:sz w:val="22"/>
          <w:szCs w:val="22"/>
        </w:rPr>
        <w:t> </w:t>
      </w:r>
    </w:p>
    <w:p w14:paraId="6CD4989A" w14:textId="77777777" w:rsidR="00004562" w:rsidRPr="00C83C3F" w:rsidRDefault="00004562" w:rsidP="00AF7723">
      <w:pPr>
        <w:pStyle w:val="paragraph"/>
        <w:spacing w:beforeAutospacing="0" w:after="240" w:afterAutospacing="0" w:line="360" w:lineRule="auto"/>
        <w:jc w:val="both"/>
        <w:textAlignment w:val="baseline"/>
        <w:rPr>
          <w:rFonts w:asciiTheme="minorHAnsi" w:eastAsia="Calibri Light" w:hAnsiTheme="minorHAnsi" w:cstheme="majorHAnsi"/>
          <w:sz w:val="22"/>
          <w:szCs w:val="22"/>
        </w:rPr>
      </w:pPr>
      <w:proofErr w:type="spellStart"/>
      <w:r w:rsidRPr="00C83C3F">
        <w:rPr>
          <w:rStyle w:val="normaltextrun"/>
          <w:rFonts w:asciiTheme="minorHAnsi" w:eastAsia="Calibri Light" w:hAnsiTheme="minorHAnsi" w:cstheme="majorHAnsi"/>
          <w:color w:val="000000" w:themeColor="text1"/>
          <w:sz w:val="22"/>
          <w:szCs w:val="22"/>
        </w:rPr>
        <w:t>CariSECURE’s</w:t>
      </w:r>
      <w:proofErr w:type="spellEnd"/>
      <w:r w:rsidRPr="00C83C3F">
        <w:rPr>
          <w:rStyle w:val="normaltextrun"/>
          <w:rFonts w:asciiTheme="minorHAnsi" w:eastAsia="Calibri Light" w:hAnsiTheme="minorHAnsi" w:cstheme="majorHAnsi"/>
          <w:color w:val="000000" w:themeColor="text1"/>
          <w:sz w:val="22"/>
          <w:szCs w:val="22"/>
        </w:rPr>
        <w:t xml:space="preserve"> three (3) Approaches:</w:t>
      </w:r>
      <w:r w:rsidRPr="00C83C3F">
        <w:rPr>
          <w:rStyle w:val="normaltextrun"/>
          <w:rFonts w:asciiTheme="minorHAnsi" w:eastAsia="Calibri Light" w:hAnsiTheme="minorHAnsi" w:cstheme="majorHAnsi"/>
          <w:color w:val="000000" w:themeColor="text1"/>
          <w:sz w:val="22"/>
          <w:szCs w:val="22"/>
          <w:lang w:val="en-GB"/>
        </w:rPr>
        <w:t> </w:t>
      </w:r>
      <w:r w:rsidRPr="00C83C3F">
        <w:rPr>
          <w:rStyle w:val="eop"/>
          <w:rFonts w:asciiTheme="minorHAnsi" w:eastAsia="Calibri Light" w:hAnsiTheme="minorHAnsi" w:cstheme="majorHAnsi"/>
          <w:color w:val="000000" w:themeColor="text1"/>
          <w:sz w:val="22"/>
          <w:szCs w:val="22"/>
        </w:rPr>
        <w:t> </w:t>
      </w:r>
    </w:p>
    <w:p w14:paraId="32EF4F25" w14:textId="77777777" w:rsidR="00004562" w:rsidRPr="00C83C3F" w:rsidRDefault="00004562" w:rsidP="00594B64">
      <w:pPr>
        <w:pStyle w:val="paragraph"/>
        <w:numPr>
          <w:ilvl w:val="0"/>
          <w:numId w:val="1"/>
        </w:numPr>
        <w:spacing w:beforeAutospacing="0" w:after="0" w:afterAutospacing="0" w:line="360" w:lineRule="auto"/>
        <w:ind w:left="1260" w:hanging="180"/>
        <w:jc w:val="both"/>
        <w:textAlignment w:val="baseline"/>
        <w:rPr>
          <w:rStyle w:val="normaltextrun"/>
          <w:rFonts w:asciiTheme="minorHAnsi" w:eastAsia="Calibri Light" w:hAnsiTheme="minorHAnsi" w:cstheme="majorHAnsi"/>
          <w:color w:val="000000" w:themeColor="text1"/>
          <w:sz w:val="22"/>
          <w:szCs w:val="22"/>
        </w:rPr>
      </w:pPr>
      <w:r w:rsidRPr="00C83C3F">
        <w:rPr>
          <w:rStyle w:val="normaltextrun"/>
          <w:rFonts w:asciiTheme="minorHAnsi" w:eastAsia="Calibri Light" w:hAnsiTheme="minorHAnsi" w:cstheme="majorBidi"/>
          <w:color w:val="000000" w:themeColor="text1"/>
          <w:sz w:val="22"/>
          <w:szCs w:val="22"/>
        </w:rPr>
        <w:t>National Approach – Led by stakeholders (National Task Force mandate) and facilitated by interagency protocols for sharing data</w:t>
      </w:r>
    </w:p>
    <w:p w14:paraId="21BC1A61" w14:textId="77777777" w:rsidR="00004562" w:rsidRPr="00C83C3F" w:rsidRDefault="00004562" w:rsidP="00594B64">
      <w:pPr>
        <w:pStyle w:val="paragraph"/>
        <w:numPr>
          <w:ilvl w:val="0"/>
          <w:numId w:val="1"/>
        </w:numPr>
        <w:spacing w:beforeAutospacing="0" w:after="0" w:afterAutospacing="0" w:line="360" w:lineRule="auto"/>
        <w:ind w:left="1260" w:hanging="180"/>
        <w:jc w:val="both"/>
        <w:textAlignment w:val="baseline"/>
        <w:rPr>
          <w:rStyle w:val="normaltextrun"/>
          <w:rFonts w:asciiTheme="minorHAnsi" w:eastAsia="Calibri Light" w:hAnsiTheme="minorHAnsi" w:cstheme="majorHAnsi"/>
          <w:color w:val="000000" w:themeColor="text1"/>
          <w:sz w:val="22"/>
          <w:szCs w:val="22"/>
        </w:rPr>
      </w:pPr>
      <w:r w:rsidRPr="00C83C3F">
        <w:rPr>
          <w:rStyle w:val="normaltextrun"/>
          <w:rFonts w:asciiTheme="minorHAnsi" w:eastAsia="Calibri Light" w:hAnsiTheme="minorHAnsi" w:cstheme="majorHAnsi"/>
          <w:color w:val="000000" w:themeColor="text1"/>
          <w:sz w:val="22"/>
          <w:szCs w:val="22"/>
        </w:rPr>
        <w:t>Regional Approach – Standardized regional indicators, data platforms and crime analysis methodology and citizen security framework  </w:t>
      </w:r>
    </w:p>
    <w:p w14:paraId="484CD035" w14:textId="77777777" w:rsidR="00004562" w:rsidRPr="00C83C3F" w:rsidRDefault="00004562" w:rsidP="00594B64">
      <w:pPr>
        <w:pStyle w:val="paragraph"/>
        <w:numPr>
          <w:ilvl w:val="0"/>
          <w:numId w:val="1"/>
        </w:numPr>
        <w:spacing w:beforeAutospacing="0" w:after="0" w:afterAutospacing="0" w:line="360" w:lineRule="auto"/>
        <w:ind w:left="1260" w:hanging="180"/>
        <w:jc w:val="both"/>
        <w:textAlignment w:val="baseline"/>
        <w:rPr>
          <w:rStyle w:val="normaltextrun"/>
          <w:rFonts w:asciiTheme="minorHAnsi" w:eastAsia="Calibri Light" w:hAnsiTheme="minorHAnsi" w:cstheme="majorHAnsi"/>
          <w:color w:val="000000" w:themeColor="text1"/>
          <w:sz w:val="22"/>
          <w:szCs w:val="22"/>
        </w:rPr>
      </w:pPr>
      <w:r w:rsidRPr="00C83C3F">
        <w:rPr>
          <w:rStyle w:val="normaltextrun"/>
          <w:rFonts w:asciiTheme="minorHAnsi" w:eastAsia="Calibri Light" w:hAnsiTheme="minorHAnsi" w:cstheme="majorHAnsi"/>
          <w:color w:val="000000" w:themeColor="text1"/>
          <w:sz w:val="22"/>
          <w:szCs w:val="22"/>
        </w:rPr>
        <w:t>International Approach – International Classification of Crime for Statistical Purposes (ICCS), UN-Crime trends survey and the SDG 16  </w:t>
      </w:r>
    </w:p>
    <w:p w14:paraId="7F40A7CF" w14:textId="4BFB206C" w:rsidR="00004562" w:rsidRPr="00C83C3F" w:rsidRDefault="00004562" w:rsidP="00A94264">
      <w:pPr>
        <w:pStyle w:val="paragraph"/>
        <w:spacing w:beforeAutospacing="0" w:after="240" w:afterAutospacing="0" w:line="360" w:lineRule="auto"/>
        <w:jc w:val="both"/>
        <w:textAlignment w:val="baseline"/>
        <w:rPr>
          <w:rFonts w:asciiTheme="minorHAnsi" w:eastAsia="Calibri Light" w:hAnsiTheme="minorHAnsi" w:cstheme="majorBidi"/>
          <w:sz w:val="22"/>
          <w:szCs w:val="22"/>
        </w:rPr>
      </w:pPr>
      <w:r w:rsidRPr="00C83C3F">
        <w:rPr>
          <w:rStyle w:val="eop"/>
          <w:rFonts w:asciiTheme="minorHAnsi" w:eastAsia="Calibri Light" w:hAnsiTheme="minorHAnsi" w:cstheme="majorHAnsi"/>
          <w:color w:val="000000" w:themeColor="text1"/>
          <w:sz w:val="22"/>
          <w:szCs w:val="22"/>
        </w:rPr>
        <w:t> </w:t>
      </w:r>
      <w:r w:rsidRPr="00C83C3F">
        <w:rPr>
          <w:rStyle w:val="normaltextrun"/>
          <w:rFonts w:asciiTheme="minorHAnsi" w:eastAsia="Calibri Light" w:hAnsiTheme="minorHAnsi" w:cstheme="majorHAnsi"/>
          <w:color w:val="000000" w:themeColor="text1"/>
          <w:sz w:val="22"/>
          <w:szCs w:val="22"/>
        </w:rPr>
        <w:t xml:space="preserve">The primary objective is to improve national capacities in the beneficiary countries to collect citizen security data, based on an agreed set of core citizen security and juvenile justice indicators. The expected </w:t>
      </w:r>
      <w:r w:rsidRPr="00C83C3F">
        <w:rPr>
          <w:rStyle w:val="normaltextrun"/>
          <w:rFonts w:asciiTheme="minorHAnsi" w:eastAsia="Calibri Light" w:hAnsiTheme="minorHAnsi" w:cstheme="majorHAnsi"/>
          <w:color w:val="000000" w:themeColor="text1"/>
          <w:sz w:val="22"/>
          <w:szCs w:val="22"/>
        </w:rPr>
        <w:lastRenderedPageBreak/>
        <w:t xml:space="preserve">result of this is the availability of quality and comparable citizen security data that can be analyzed to inform the design and implementation of policies and </w:t>
      </w:r>
      <w:proofErr w:type="spellStart"/>
      <w:r w:rsidRPr="00C83C3F">
        <w:rPr>
          <w:rStyle w:val="normaltextrun"/>
          <w:rFonts w:asciiTheme="minorHAnsi" w:eastAsia="Calibri Light" w:hAnsiTheme="minorHAnsi" w:cstheme="majorHAnsi"/>
          <w:color w:val="000000" w:themeColor="text1"/>
          <w:sz w:val="22"/>
          <w:szCs w:val="22"/>
        </w:rPr>
        <w:t>programmes</w:t>
      </w:r>
      <w:proofErr w:type="spellEnd"/>
      <w:r w:rsidRPr="00C83C3F">
        <w:rPr>
          <w:rStyle w:val="normaltextrun"/>
          <w:rFonts w:asciiTheme="minorHAnsi" w:eastAsia="Calibri Light" w:hAnsiTheme="minorHAnsi" w:cstheme="majorHAnsi"/>
          <w:color w:val="000000" w:themeColor="text1"/>
          <w:sz w:val="22"/>
          <w:szCs w:val="22"/>
        </w:rPr>
        <w:t xml:space="preserve"> that aim to reduce crime and violence.</w:t>
      </w:r>
      <w:r w:rsidRPr="00C83C3F">
        <w:rPr>
          <w:rStyle w:val="normaltextrun"/>
          <w:rFonts w:asciiTheme="minorHAnsi" w:eastAsia="Calibri Light" w:hAnsiTheme="minorHAnsi" w:cstheme="majorHAnsi"/>
          <w:color w:val="000000" w:themeColor="text1"/>
          <w:sz w:val="22"/>
          <w:szCs w:val="22"/>
          <w:lang w:val="en-GB"/>
        </w:rPr>
        <w:t> </w:t>
      </w:r>
      <w:r w:rsidRPr="00C83C3F">
        <w:rPr>
          <w:rStyle w:val="eop"/>
          <w:rFonts w:asciiTheme="minorHAnsi" w:eastAsia="Calibri Light" w:hAnsiTheme="minorHAnsi" w:cstheme="majorHAnsi"/>
          <w:color w:val="000000" w:themeColor="text1"/>
          <w:sz w:val="22"/>
          <w:szCs w:val="22"/>
        </w:rPr>
        <w:t> </w:t>
      </w:r>
    </w:p>
    <w:p w14:paraId="37DD719C" w14:textId="5793F92F" w:rsidR="00890FA8" w:rsidRPr="00C83C3F" w:rsidRDefault="00004562" w:rsidP="00A94264">
      <w:pPr>
        <w:pStyle w:val="paragraph"/>
        <w:spacing w:beforeAutospacing="0" w:after="240" w:afterAutospacing="0" w:line="360" w:lineRule="auto"/>
        <w:jc w:val="both"/>
        <w:textAlignment w:val="baseline"/>
        <w:rPr>
          <w:rFonts w:asciiTheme="minorHAnsi" w:eastAsia="Calibri Light" w:hAnsiTheme="minorHAnsi" w:cstheme="majorBidi"/>
          <w:color w:val="000000" w:themeColor="text1"/>
          <w:sz w:val="22"/>
          <w:szCs w:val="22"/>
        </w:rPr>
      </w:pPr>
      <w:r w:rsidRPr="00C83C3F">
        <w:rPr>
          <w:rStyle w:val="normaltextrun"/>
          <w:rFonts w:asciiTheme="minorHAnsi" w:eastAsia="Calibri Light" w:hAnsiTheme="minorHAnsi" w:cstheme="majorBidi"/>
          <w:color w:val="000000" w:themeColor="text1"/>
          <w:sz w:val="22"/>
          <w:szCs w:val="22"/>
        </w:rPr>
        <w:t xml:space="preserve">At the national level, the Project engaged partners and stakeholders including national security ministries, police forces and statistical offices. CARISECURE works with regional institutions such as the Regional Security System (RSS) and </w:t>
      </w:r>
      <w:r w:rsidRPr="00C83C3F">
        <w:rPr>
          <w:rStyle w:val="normaltextrun"/>
          <w:rFonts w:asciiTheme="minorHAnsi" w:eastAsia="Calibri Light" w:hAnsiTheme="minorHAnsi" w:cstheme="majorBidi"/>
          <w:sz w:val="22"/>
          <w:szCs w:val="22"/>
          <w:lang w:val="en-GB"/>
        </w:rPr>
        <w:t>t</w:t>
      </w:r>
      <w:r w:rsidRPr="00C83C3F">
        <w:rPr>
          <w:rStyle w:val="normaltextrun"/>
          <w:rFonts w:asciiTheme="minorHAnsi" w:eastAsia="Calibri Light" w:hAnsiTheme="minorHAnsi" w:cstheme="majorBidi"/>
          <w:color w:val="000000" w:themeColor="text1"/>
          <w:sz w:val="22"/>
          <w:szCs w:val="22"/>
        </w:rPr>
        <w:t>he Caribbean Community (CARICOM) Implementation Agency for Crime and Security (IMPACS). In the case of the former, the Project supported the establishment of a Regional Crime Observatory (RCO), while the latter serves as the regional data warehouse for the Police Records Management Information System (PRMIS) which was developed through the Project. </w:t>
      </w:r>
    </w:p>
    <w:p w14:paraId="14BF598A" w14:textId="6B3439CC" w:rsidR="00EA5CCE" w:rsidRPr="00C83C3F" w:rsidRDefault="00004562" w:rsidP="004C69D3">
      <w:pPr>
        <w:pStyle w:val="Heading2"/>
        <w:numPr>
          <w:ilvl w:val="1"/>
          <w:numId w:val="37"/>
        </w:numPr>
        <w:spacing w:line="360" w:lineRule="auto"/>
        <w:ind w:left="990" w:hanging="450"/>
        <w:rPr>
          <w:sz w:val="22"/>
          <w:szCs w:val="22"/>
        </w:rPr>
      </w:pPr>
      <w:bookmarkStart w:id="7" w:name="_Toc134615416"/>
      <w:r w:rsidRPr="00C83C3F">
        <w:rPr>
          <w:rStyle w:val="Strong"/>
          <w:b w:val="0"/>
          <w:sz w:val="22"/>
          <w:szCs w:val="22"/>
        </w:rPr>
        <w:t>Theory of Change</w:t>
      </w:r>
      <w:bookmarkStart w:id="8" w:name="_Toc134197438"/>
      <w:bookmarkStart w:id="9" w:name="_Toc134615417"/>
      <w:bookmarkEnd w:id="8"/>
      <w:bookmarkEnd w:id="9"/>
      <w:bookmarkEnd w:id="7"/>
    </w:p>
    <w:p w14:paraId="680DFCED" w14:textId="77777777" w:rsidR="00A966BB" w:rsidRPr="00C83C3F" w:rsidRDefault="00A966BB" w:rsidP="00594B64">
      <w:pPr>
        <w:spacing w:after="0" w:line="360" w:lineRule="auto"/>
        <w:rPr>
          <w:rStyle w:val="normaltextrun"/>
          <w:rFonts w:eastAsia="Calibri Light" w:cstheme="majorHAnsi"/>
          <w:color w:val="000000" w:themeColor="text1"/>
          <w:sz w:val="22"/>
          <w:szCs w:val="22"/>
        </w:rPr>
      </w:pPr>
    </w:p>
    <w:p w14:paraId="2734BB40" w14:textId="7AC1537A" w:rsidR="008B308B" w:rsidRPr="00C83C3F" w:rsidRDefault="00004562" w:rsidP="00594B64">
      <w:pPr>
        <w:spacing w:after="0" w:line="360" w:lineRule="auto"/>
        <w:rPr>
          <w:rStyle w:val="eop"/>
          <w:rFonts w:eastAsia="Calibri Light" w:cstheme="majorHAnsi"/>
          <w:color w:val="000000" w:themeColor="text1"/>
          <w:sz w:val="22"/>
          <w:szCs w:val="22"/>
        </w:rPr>
      </w:pPr>
      <w:r w:rsidRPr="00C83C3F">
        <w:rPr>
          <w:rStyle w:val="normaltextrun"/>
          <w:rFonts w:eastAsia="Calibri Light" w:cstheme="majorHAnsi"/>
          <w:color w:val="000000" w:themeColor="text1"/>
          <w:sz w:val="22"/>
          <w:szCs w:val="22"/>
        </w:rPr>
        <w:t>The Project’s Theory of Change illustrates that a disaggregated and standardized way of reporting and sharing crime administrative and survey data by and across national authorities will incentivize an ongoing reliance on this data. It is envisioned that this will foster a culture of evidence-informed approaches to citizen security policymaking generally, and youth crime and violence prevention more specifically. The pathway to this is through increased institutional and technical capacities of national governments for crime and violence prevention and protection of vulnerable groups.</w:t>
      </w:r>
      <w:r w:rsidRPr="00C83C3F">
        <w:rPr>
          <w:rStyle w:val="normaltextrun"/>
          <w:rFonts w:eastAsia="Calibri Light" w:cstheme="majorHAnsi"/>
          <w:color w:val="000000" w:themeColor="text1"/>
          <w:sz w:val="22"/>
          <w:szCs w:val="22"/>
          <w:lang w:val="en-GB"/>
        </w:rPr>
        <w:t> </w:t>
      </w:r>
      <w:r w:rsidRPr="00C83C3F">
        <w:rPr>
          <w:rStyle w:val="eop"/>
          <w:rFonts w:eastAsia="Calibri Light" w:cstheme="majorHAnsi"/>
          <w:color w:val="000000" w:themeColor="text1"/>
          <w:sz w:val="22"/>
          <w:szCs w:val="22"/>
        </w:rPr>
        <w:t> </w:t>
      </w:r>
    </w:p>
    <w:p w14:paraId="5B42BF12" w14:textId="61F454E8" w:rsidR="00A040F3" w:rsidRPr="00C83C3F" w:rsidRDefault="00BB65AB" w:rsidP="001B694C">
      <w:pPr>
        <w:spacing w:line="360" w:lineRule="auto"/>
        <w:jc w:val="center"/>
        <w:rPr>
          <w:rStyle w:val="Strong"/>
          <w:b w:val="0"/>
          <w:color w:val="4A66AC" w:themeColor="accent1"/>
          <w:sz w:val="22"/>
          <w:szCs w:val="22"/>
        </w:rPr>
      </w:pPr>
      <w:bookmarkStart w:id="10" w:name="_Toc134200774"/>
      <w:bookmarkEnd w:id="10"/>
      <w:r w:rsidRPr="00C83C3F">
        <w:rPr>
          <w:rStyle w:val="Strong"/>
          <w:b w:val="0"/>
          <w:color w:val="4A66AC" w:themeColor="accent1"/>
          <w:spacing w:val="15"/>
          <w:sz w:val="22"/>
          <w:szCs w:val="22"/>
        </w:rPr>
        <w:t xml:space="preserve">Figure </w:t>
      </w:r>
      <w:r w:rsidRPr="00C83C3F">
        <w:rPr>
          <w:rStyle w:val="Strong"/>
          <w:b w:val="0"/>
          <w:color w:val="4A66AC" w:themeColor="accent1"/>
          <w:spacing w:val="15"/>
          <w:sz w:val="22"/>
          <w:szCs w:val="22"/>
        </w:rPr>
        <w:fldChar w:fldCharType="begin"/>
      </w:r>
      <w:r w:rsidRPr="00C83C3F">
        <w:rPr>
          <w:rStyle w:val="Strong"/>
          <w:b w:val="0"/>
          <w:color w:val="4A66AC" w:themeColor="accent1"/>
          <w:spacing w:val="15"/>
          <w:sz w:val="22"/>
          <w:szCs w:val="22"/>
        </w:rPr>
        <w:instrText xml:space="preserve"> SEQ Figure \* ARABIC </w:instrText>
      </w:r>
      <w:r w:rsidRPr="00C83C3F">
        <w:rPr>
          <w:rStyle w:val="Strong"/>
          <w:b w:val="0"/>
          <w:color w:val="4A66AC" w:themeColor="accent1"/>
          <w:spacing w:val="15"/>
          <w:sz w:val="22"/>
          <w:szCs w:val="22"/>
        </w:rPr>
        <w:fldChar w:fldCharType="separate"/>
      </w:r>
      <w:r w:rsidRPr="00C83C3F">
        <w:rPr>
          <w:rStyle w:val="Strong"/>
          <w:b w:val="0"/>
          <w:color w:val="4A66AC" w:themeColor="accent1"/>
          <w:spacing w:val="15"/>
          <w:sz w:val="22"/>
          <w:szCs w:val="22"/>
        </w:rPr>
        <w:t>1</w:t>
      </w:r>
      <w:r w:rsidRPr="00C83C3F">
        <w:rPr>
          <w:rStyle w:val="Strong"/>
          <w:b w:val="0"/>
          <w:color w:val="4A66AC" w:themeColor="accent1"/>
          <w:spacing w:val="15"/>
          <w:sz w:val="22"/>
          <w:szCs w:val="22"/>
        </w:rPr>
        <w:fldChar w:fldCharType="end"/>
      </w:r>
      <w:r w:rsidRPr="00C83C3F">
        <w:rPr>
          <w:rStyle w:val="Strong"/>
          <w:b w:val="0"/>
          <w:color w:val="4A66AC" w:themeColor="accent1"/>
          <w:spacing w:val="15"/>
          <w:sz w:val="22"/>
          <w:szCs w:val="22"/>
        </w:rPr>
        <w:t>- Project Theory of Change Diagram</w:t>
      </w:r>
    </w:p>
    <w:p w14:paraId="277D585E" w14:textId="043D0AAC" w:rsidR="00DF75A3" w:rsidRPr="00C83C3F" w:rsidRDefault="00543506" w:rsidP="001B694C">
      <w:pPr>
        <w:spacing w:after="0" w:line="360" w:lineRule="auto"/>
        <w:jc w:val="center"/>
        <w:rPr>
          <w:sz w:val="22"/>
          <w:szCs w:val="22"/>
        </w:rPr>
      </w:pPr>
      <w:r w:rsidRPr="00C83C3F">
        <w:rPr>
          <w:noProof/>
          <w:sz w:val="22"/>
          <w:szCs w:val="22"/>
        </w:rPr>
        <w:drawing>
          <wp:inline distT="0" distB="0" distL="0" distR="0" wp14:anchorId="221D7D08" wp14:editId="2179B78E">
            <wp:extent cx="4313134" cy="24465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4" cstate="print">
                      <a:extLst>
                        <a:ext uri="{28A0092B-C50C-407E-A947-70E740481C1C}">
                          <a14:useLocalDpi xmlns:a14="http://schemas.microsoft.com/office/drawing/2010/main" val="0"/>
                        </a:ext>
                      </a:extLst>
                    </a:blip>
                    <a:srcRect l="3570" t="599" r="526" b="3581"/>
                    <a:stretch/>
                  </pic:blipFill>
                  <pic:spPr bwMode="auto">
                    <a:xfrm>
                      <a:off x="0" y="0"/>
                      <a:ext cx="4372745" cy="2480322"/>
                    </a:xfrm>
                    <a:prstGeom prst="rect">
                      <a:avLst/>
                    </a:prstGeom>
                    <a:ln>
                      <a:noFill/>
                    </a:ln>
                    <a:extLst>
                      <a:ext uri="{53640926-AAD7-44D8-BBD7-CCE9431645EC}">
                        <a14:shadowObscured xmlns:a14="http://schemas.microsoft.com/office/drawing/2010/main"/>
                      </a:ext>
                    </a:extLst>
                  </pic:spPr>
                </pic:pic>
              </a:graphicData>
            </a:graphic>
          </wp:inline>
        </w:drawing>
      </w:r>
    </w:p>
    <w:p w14:paraId="738AE9B2" w14:textId="40725653" w:rsidR="005105CE" w:rsidRPr="00C83C3F" w:rsidRDefault="00AF7AC8" w:rsidP="00594B64">
      <w:pPr>
        <w:pStyle w:val="Heading2"/>
        <w:numPr>
          <w:ilvl w:val="1"/>
          <w:numId w:val="37"/>
        </w:numPr>
        <w:spacing w:line="360" w:lineRule="auto"/>
        <w:ind w:left="990" w:hanging="450"/>
        <w:rPr>
          <w:rStyle w:val="Strong"/>
          <w:b w:val="0"/>
          <w:caps w:val="0"/>
          <w:spacing w:val="0"/>
          <w:sz w:val="22"/>
          <w:szCs w:val="22"/>
        </w:rPr>
      </w:pPr>
      <w:bookmarkStart w:id="11" w:name="_Toc134204350"/>
      <w:bookmarkStart w:id="12" w:name="_Toc134615418"/>
      <w:bookmarkStart w:id="13" w:name="_Toc134615419"/>
      <w:bookmarkEnd w:id="11"/>
      <w:bookmarkEnd w:id="12"/>
      <w:r w:rsidRPr="00C83C3F">
        <w:rPr>
          <w:rStyle w:val="Strong"/>
          <w:b w:val="0"/>
          <w:sz w:val="22"/>
          <w:szCs w:val="22"/>
        </w:rPr>
        <w:lastRenderedPageBreak/>
        <w:t>Executive Summary</w:t>
      </w:r>
      <w:bookmarkEnd w:id="13"/>
    </w:p>
    <w:p w14:paraId="33343D56" w14:textId="77777777" w:rsidR="005105CE" w:rsidRPr="00C83C3F" w:rsidRDefault="005105CE" w:rsidP="00594B64">
      <w:pPr>
        <w:pStyle w:val="Tablecopy"/>
        <w:keepNext/>
        <w:spacing w:after="0" w:line="360" w:lineRule="auto"/>
        <w:rPr>
          <w:rFonts w:eastAsiaTheme="majorEastAsia" w:cstheme="majorBidi"/>
          <w:color w:val="002060"/>
          <w:sz w:val="22"/>
          <w:szCs w:val="22"/>
        </w:rPr>
      </w:pPr>
    </w:p>
    <w:p w14:paraId="222D0670" w14:textId="2140A81D" w:rsidR="000A733B" w:rsidRPr="00C83C3F" w:rsidRDefault="005105CE" w:rsidP="0008410C">
      <w:pPr>
        <w:spacing w:line="360" w:lineRule="auto"/>
        <w:jc w:val="both"/>
        <w:rPr>
          <w:rFonts w:eastAsiaTheme="majorEastAsia" w:cstheme="majorBidi"/>
          <w:color w:val="000000" w:themeColor="text1"/>
          <w:sz w:val="22"/>
          <w:szCs w:val="22"/>
        </w:rPr>
      </w:pPr>
      <w:r w:rsidRPr="00C83C3F">
        <w:rPr>
          <w:rFonts w:eastAsiaTheme="majorEastAsia" w:cstheme="majorBidi"/>
          <w:color w:val="000000" w:themeColor="text1"/>
          <w:sz w:val="22"/>
          <w:szCs w:val="22"/>
        </w:rPr>
        <w:t xml:space="preserve">CariSECURE was an ambitious project in both scope and scale. Since its inception in 2016 to its closure in 2022, significant reshaping, adjustments and lessons learned and applied have taken place. However, fundamentally the project has succeeded in its core goal: laying the foundations for a robust and sustainable information </w:t>
      </w:r>
      <w:r w:rsidR="00170DEB" w:rsidRPr="00C83C3F">
        <w:rPr>
          <w:rFonts w:eastAsiaTheme="majorEastAsia" w:cstheme="majorBidi"/>
          <w:color w:val="000000" w:themeColor="text1"/>
          <w:sz w:val="22"/>
          <w:szCs w:val="22"/>
        </w:rPr>
        <w:t>management</w:t>
      </w:r>
      <w:r w:rsidRPr="00C83C3F">
        <w:rPr>
          <w:rFonts w:eastAsiaTheme="majorEastAsia" w:cstheme="majorBidi"/>
          <w:color w:val="000000" w:themeColor="text1"/>
          <w:sz w:val="22"/>
          <w:szCs w:val="22"/>
        </w:rPr>
        <w:t xml:space="preserve"> system on crime and citizen security data to inform </w:t>
      </w:r>
      <w:proofErr w:type="gramStart"/>
      <w:r w:rsidRPr="00C83C3F">
        <w:rPr>
          <w:rFonts w:eastAsiaTheme="majorEastAsia" w:cstheme="majorBidi"/>
          <w:color w:val="000000" w:themeColor="text1"/>
          <w:sz w:val="22"/>
          <w:szCs w:val="22"/>
        </w:rPr>
        <w:t>policy, and</w:t>
      </w:r>
      <w:proofErr w:type="gramEnd"/>
      <w:r w:rsidRPr="00C83C3F">
        <w:rPr>
          <w:rFonts w:eastAsiaTheme="majorEastAsia" w:cstheme="majorBidi"/>
          <w:color w:val="000000" w:themeColor="text1"/>
          <w:sz w:val="22"/>
          <w:szCs w:val="22"/>
        </w:rPr>
        <w:t xml:space="preserve"> fostering evidence-based decisions on youth crime and violence, with a special focus on gender-based violence.</w:t>
      </w:r>
      <w:r w:rsidR="00CF1377" w:rsidRPr="00C83C3F">
        <w:rPr>
          <w:rFonts w:eastAsiaTheme="majorEastAsia" w:cstheme="majorBidi"/>
          <w:color w:val="000000" w:themeColor="text1"/>
          <w:sz w:val="22"/>
          <w:szCs w:val="22"/>
        </w:rPr>
        <w:t xml:space="preserve"> </w:t>
      </w:r>
    </w:p>
    <w:p w14:paraId="6A5B08F2" w14:textId="508D556A" w:rsidR="005C7527" w:rsidRPr="00C83C3F" w:rsidRDefault="00D441B8" w:rsidP="0008410C">
      <w:pPr>
        <w:spacing w:line="360" w:lineRule="auto"/>
        <w:jc w:val="both"/>
        <w:rPr>
          <w:rFonts w:eastAsiaTheme="majorEastAsia" w:cstheme="majorBidi"/>
          <w:sz w:val="22"/>
          <w:szCs w:val="22"/>
        </w:rPr>
      </w:pPr>
      <w:r w:rsidRPr="00C83C3F">
        <w:rPr>
          <w:rFonts w:eastAsiaTheme="majorEastAsia" w:cstheme="majorBidi"/>
          <w:sz w:val="22"/>
          <w:szCs w:val="22"/>
        </w:rPr>
        <w:t>More specifically, throughout its lifecycle</w:t>
      </w:r>
      <w:r w:rsidR="00BA59B8" w:rsidRPr="00C83C3F">
        <w:rPr>
          <w:rFonts w:eastAsiaTheme="majorEastAsia" w:cstheme="majorBidi"/>
          <w:sz w:val="22"/>
          <w:szCs w:val="22"/>
        </w:rPr>
        <w:t xml:space="preserve"> and across </w:t>
      </w:r>
      <w:r w:rsidR="00F42403" w:rsidRPr="00C83C3F">
        <w:rPr>
          <w:rFonts w:eastAsiaTheme="majorEastAsia" w:cstheme="majorBidi"/>
          <w:sz w:val="22"/>
          <w:szCs w:val="22"/>
        </w:rPr>
        <w:t>its country footprint</w:t>
      </w:r>
      <w:r w:rsidRPr="00C83C3F">
        <w:rPr>
          <w:rFonts w:eastAsiaTheme="majorEastAsia" w:cstheme="majorBidi"/>
          <w:sz w:val="22"/>
          <w:szCs w:val="22"/>
        </w:rPr>
        <w:t xml:space="preserve">, the </w:t>
      </w:r>
      <w:proofErr w:type="spellStart"/>
      <w:r w:rsidRPr="00C83C3F">
        <w:rPr>
          <w:rFonts w:eastAsiaTheme="majorEastAsia" w:cstheme="majorBidi"/>
          <w:sz w:val="22"/>
          <w:szCs w:val="22"/>
        </w:rPr>
        <w:t>programme</w:t>
      </w:r>
      <w:proofErr w:type="spellEnd"/>
      <w:r w:rsidR="004709C1" w:rsidRPr="00C83C3F">
        <w:rPr>
          <w:rFonts w:eastAsiaTheme="majorEastAsia" w:cstheme="majorBidi"/>
          <w:sz w:val="22"/>
          <w:szCs w:val="22"/>
        </w:rPr>
        <w:t xml:space="preserve"> </w:t>
      </w:r>
      <w:r w:rsidR="00582740" w:rsidRPr="00C83C3F">
        <w:rPr>
          <w:rFonts w:eastAsiaTheme="majorEastAsia" w:cstheme="majorBidi"/>
          <w:sz w:val="22"/>
          <w:szCs w:val="22"/>
        </w:rPr>
        <w:t xml:space="preserve">established a </w:t>
      </w:r>
      <w:r w:rsidR="0091225D" w:rsidRPr="00C83C3F">
        <w:rPr>
          <w:rFonts w:eastAsiaTheme="majorEastAsia" w:cstheme="majorBidi"/>
          <w:sz w:val="22"/>
          <w:szCs w:val="22"/>
        </w:rPr>
        <w:t xml:space="preserve">first-of-its-kind </w:t>
      </w:r>
      <w:r w:rsidR="00582740" w:rsidRPr="00C83C3F">
        <w:rPr>
          <w:rFonts w:eastAsiaTheme="majorEastAsia" w:cstheme="majorBidi"/>
          <w:sz w:val="22"/>
          <w:szCs w:val="22"/>
        </w:rPr>
        <w:t>regional Citizen Security Toolkit and</w:t>
      </w:r>
      <w:r w:rsidR="004709C1" w:rsidRPr="00C83C3F">
        <w:rPr>
          <w:rFonts w:eastAsiaTheme="majorEastAsia" w:cstheme="majorBidi"/>
          <w:sz w:val="22"/>
          <w:szCs w:val="22"/>
        </w:rPr>
        <w:t xml:space="preserve"> helped partner countries map </w:t>
      </w:r>
      <w:r w:rsidR="005B7CD4">
        <w:rPr>
          <w:rFonts w:eastAsiaTheme="majorEastAsia" w:cstheme="majorBidi"/>
          <w:sz w:val="22"/>
          <w:szCs w:val="22"/>
        </w:rPr>
        <w:t>nearly</w:t>
      </w:r>
      <w:r w:rsidR="004709C1">
        <w:rPr>
          <w:rFonts w:eastAsiaTheme="majorEastAsia" w:cstheme="majorBidi"/>
          <w:sz w:val="22"/>
          <w:szCs w:val="22"/>
        </w:rPr>
        <w:t xml:space="preserve"> 10,000</w:t>
      </w:r>
      <w:r w:rsidR="004709C1" w:rsidRPr="00C83C3F">
        <w:rPr>
          <w:rFonts w:eastAsiaTheme="majorEastAsia" w:cstheme="majorBidi"/>
          <w:sz w:val="22"/>
          <w:szCs w:val="22"/>
        </w:rPr>
        <w:t xml:space="preserve"> offenses to international standards</w:t>
      </w:r>
      <w:r w:rsidR="0082170E" w:rsidRPr="00C83C3F">
        <w:rPr>
          <w:rFonts w:eastAsiaTheme="majorEastAsia" w:cstheme="majorBidi"/>
          <w:sz w:val="22"/>
          <w:szCs w:val="22"/>
        </w:rPr>
        <w:t xml:space="preserve"> as</w:t>
      </w:r>
      <w:r w:rsidR="00034577" w:rsidRPr="00C83C3F">
        <w:rPr>
          <w:rFonts w:eastAsiaTheme="majorEastAsia" w:cstheme="majorBidi"/>
          <w:sz w:val="22"/>
          <w:szCs w:val="22"/>
        </w:rPr>
        <w:t xml:space="preserve"> a critical step to </w:t>
      </w:r>
      <w:r w:rsidR="00A45277" w:rsidRPr="00C83C3F">
        <w:rPr>
          <w:rFonts w:eastAsiaTheme="majorEastAsia" w:cstheme="majorBidi"/>
          <w:sz w:val="22"/>
          <w:szCs w:val="22"/>
        </w:rPr>
        <w:t>ensuring</w:t>
      </w:r>
      <w:r w:rsidR="00034577" w:rsidRPr="00C83C3F">
        <w:rPr>
          <w:rFonts w:eastAsiaTheme="majorEastAsia" w:cstheme="majorBidi"/>
          <w:sz w:val="22"/>
          <w:szCs w:val="22"/>
        </w:rPr>
        <w:t xml:space="preserve"> crime data </w:t>
      </w:r>
      <w:r w:rsidR="00602629" w:rsidRPr="00C83C3F">
        <w:rPr>
          <w:rFonts w:eastAsiaTheme="majorEastAsia" w:cstheme="majorBidi"/>
          <w:sz w:val="22"/>
          <w:szCs w:val="22"/>
        </w:rPr>
        <w:t>comparability</w:t>
      </w:r>
      <w:r w:rsidR="00034577" w:rsidRPr="00C83C3F">
        <w:rPr>
          <w:rFonts w:eastAsiaTheme="majorEastAsia" w:cstheme="majorBidi"/>
          <w:sz w:val="22"/>
          <w:szCs w:val="22"/>
        </w:rPr>
        <w:t xml:space="preserve">. With this </w:t>
      </w:r>
      <w:r w:rsidR="00043AA2" w:rsidRPr="00C83C3F">
        <w:rPr>
          <w:rFonts w:eastAsiaTheme="majorEastAsia" w:cstheme="majorBidi"/>
          <w:sz w:val="22"/>
          <w:szCs w:val="22"/>
        </w:rPr>
        <w:t xml:space="preserve">extensive </w:t>
      </w:r>
      <w:r w:rsidR="00034577" w:rsidRPr="00C83C3F">
        <w:rPr>
          <w:rFonts w:eastAsiaTheme="majorEastAsia" w:cstheme="majorBidi"/>
          <w:sz w:val="22"/>
          <w:szCs w:val="22"/>
        </w:rPr>
        <w:t xml:space="preserve">mapping completed, the </w:t>
      </w:r>
      <w:proofErr w:type="spellStart"/>
      <w:r w:rsidR="00034577" w:rsidRPr="00C83C3F">
        <w:rPr>
          <w:rFonts w:eastAsiaTheme="majorEastAsia" w:cstheme="majorBidi"/>
          <w:sz w:val="22"/>
          <w:szCs w:val="22"/>
        </w:rPr>
        <w:t>programme</w:t>
      </w:r>
      <w:proofErr w:type="spellEnd"/>
      <w:r w:rsidR="00034577" w:rsidRPr="00C83C3F">
        <w:rPr>
          <w:rFonts w:eastAsiaTheme="majorEastAsia" w:cstheme="majorBidi"/>
          <w:sz w:val="22"/>
          <w:szCs w:val="22"/>
        </w:rPr>
        <w:t xml:space="preserve"> </w:t>
      </w:r>
      <w:r w:rsidR="008B3CA7" w:rsidRPr="00C83C3F">
        <w:rPr>
          <w:rFonts w:eastAsiaTheme="majorEastAsia" w:cstheme="majorBidi"/>
          <w:sz w:val="22"/>
          <w:szCs w:val="22"/>
        </w:rPr>
        <w:t>brought together</w:t>
      </w:r>
      <w:r w:rsidR="00034577" w:rsidRPr="00C83C3F">
        <w:rPr>
          <w:rFonts w:eastAsiaTheme="majorEastAsia" w:cstheme="majorBidi"/>
          <w:sz w:val="22"/>
          <w:szCs w:val="22"/>
        </w:rPr>
        <w:t xml:space="preserve"> </w:t>
      </w:r>
      <w:r w:rsidR="00846663" w:rsidRPr="00C83C3F">
        <w:rPr>
          <w:rFonts w:eastAsiaTheme="majorEastAsia" w:cstheme="majorBidi"/>
          <w:sz w:val="22"/>
          <w:szCs w:val="22"/>
        </w:rPr>
        <w:t xml:space="preserve">global </w:t>
      </w:r>
      <w:r w:rsidR="00D7086A" w:rsidRPr="00C83C3F">
        <w:rPr>
          <w:rFonts w:eastAsiaTheme="majorEastAsia" w:cstheme="majorBidi"/>
          <w:sz w:val="22"/>
          <w:szCs w:val="22"/>
        </w:rPr>
        <w:t xml:space="preserve">technology </w:t>
      </w:r>
      <w:r w:rsidR="00846663" w:rsidRPr="00C83C3F">
        <w:rPr>
          <w:rFonts w:eastAsiaTheme="majorEastAsia" w:cstheme="majorBidi"/>
          <w:sz w:val="22"/>
          <w:szCs w:val="22"/>
        </w:rPr>
        <w:t xml:space="preserve">expertise and </w:t>
      </w:r>
      <w:r w:rsidR="000848D5" w:rsidRPr="00C83C3F">
        <w:rPr>
          <w:rFonts w:eastAsiaTheme="majorEastAsia" w:cstheme="majorBidi"/>
          <w:sz w:val="22"/>
          <w:szCs w:val="22"/>
        </w:rPr>
        <w:t xml:space="preserve">regional </w:t>
      </w:r>
      <w:r w:rsidR="003B0ED0" w:rsidRPr="00C83C3F">
        <w:rPr>
          <w:rFonts w:eastAsiaTheme="majorEastAsia" w:cstheme="majorBidi"/>
          <w:sz w:val="22"/>
          <w:szCs w:val="22"/>
        </w:rPr>
        <w:t>skill</w:t>
      </w:r>
      <w:r w:rsidR="00F40A64" w:rsidRPr="00C83C3F">
        <w:rPr>
          <w:rFonts w:eastAsiaTheme="majorEastAsia" w:cstheme="majorBidi"/>
          <w:sz w:val="22"/>
          <w:szCs w:val="22"/>
        </w:rPr>
        <w:t xml:space="preserve"> to d</w:t>
      </w:r>
      <w:r w:rsidR="00784965" w:rsidRPr="00C83C3F">
        <w:rPr>
          <w:rFonts w:eastAsiaTheme="majorEastAsia" w:cstheme="majorBidi"/>
          <w:sz w:val="22"/>
          <w:szCs w:val="22"/>
        </w:rPr>
        <w:t>esigned</w:t>
      </w:r>
      <w:r w:rsidR="005722E1" w:rsidRPr="00C83C3F">
        <w:rPr>
          <w:rFonts w:eastAsiaTheme="majorEastAsia" w:cstheme="majorBidi"/>
          <w:sz w:val="22"/>
          <w:szCs w:val="22"/>
        </w:rPr>
        <w:t xml:space="preserve"> and develop</w:t>
      </w:r>
      <w:r w:rsidR="00784965" w:rsidRPr="00C83C3F">
        <w:rPr>
          <w:rFonts w:eastAsiaTheme="majorEastAsia" w:cstheme="majorBidi"/>
          <w:sz w:val="22"/>
          <w:szCs w:val="22"/>
        </w:rPr>
        <w:t xml:space="preserve"> </w:t>
      </w:r>
      <w:r w:rsidR="00E264FF" w:rsidRPr="00C83C3F">
        <w:rPr>
          <w:rFonts w:eastAsiaTheme="majorEastAsia" w:cstheme="majorBidi"/>
          <w:sz w:val="22"/>
          <w:szCs w:val="22"/>
        </w:rPr>
        <w:t xml:space="preserve">a </w:t>
      </w:r>
      <w:r w:rsidR="008B1AF3" w:rsidRPr="00C83C3F">
        <w:rPr>
          <w:rFonts w:eastAsiaTheme="majorEastAsia" w:cstheme="majorBidi"/>
          <w:sz w:val="22"/>
          <w:szCs w:val="22"/>
        </w:rPr>
        <w:t>powerful</w:t>
      </w:r>
      <w:r w:rsidR="007F59B5" w:rsidRPr="00C83C3F">
        <w:rPr>
          <w:rFonts w:eastAsiaTheme="majorEastAsia" w:cstheme="majorBidi"/>
          <w:sz w:val="22"/>
          <w:szCs w:val="22"/>
        </w:rPr>
        <w:t xml:space="preserve"> </w:t>
      </w:r>
      <w:r w:rsidR="00DD43F3" w:rsidRPr="00C83C3F">
        <w:rPr>
          <w:rFonts w:eastAsiaTheme="majorEastAsia" w:cstheme="majorBidi"/>
          <w:sz w:val="22"/>
          <w:szCs w:val="22"/>
        </w:rPr>
        <w:t>crime data management</w:t>
      </w:r>
      <w:r w:rsidR="00595FC9" w:rsidRPr="00C83C3F">
        <w:rPr>
          <w:rFonts w:eastAsiaTheme="majorEastAsia" w:cstheme="majorBidi"/>
          <w:sz w:val="22"/>
          <w:szCs w:val="22"/>
        </w:rPr>
        <w:t xml:space="preserve"> </w:t>
      </w:r>
      <w:r w:rsidR="00206329" w:rsidRPr="00C83C3F">
        <w:rPr>
          <w:rFonts w:eastAsiaTheme="majorEastAsia" w:cstheme="majorBidi"/>
          <w:sz w:val="22"/>
          <w:szCs w:val="22"/>
        </w:rPr>
        <w:t xml:space="preserve">system, </w:t>
      </w:r>
      <w:r w:rsidR="00595FC9" w:rsidRPr="00C83C3F">
        <w:rPr>
          <w:rFonts w:eastAsiaTheme="majorEastAsia" w:cstheme="majorBidi"/>
          <w:sz w:val="22"/>
          <w:szCs w:val="22"/>
        </w:rPr>
        <w:t>capable of</w:t>
      </w:r>
      <w:r w:rsidR="00FF2686" w:rsidRPr="00C83C3F">
        <w:rPr>
          <w:rFonts w:eastAsiaTheme="majorEastAsia" w:cstheme="majorBidi"/>
          <w:sz w:val="22"/>
          <w:szCs w:val="22"/>
        </w:rPr>
        <w:t xml:space="preserve"> </w:t>
      </w:r>
      <w:r w:rsidR="00200ABF" w:rsidRPr="00C83C3F">
        <w:rPr>
          <w:rFonts w:eastAsiaTheme="majorEastAsia" w:cstheme="majorBidi"/>
          <w:sz w:val="22"/>
          <w:szCs w:val="22"/>
        </w:rPr>
        <w:t>capturing</w:t>
      </w:r>
      <w:r w:rsidR="00994AB2" w:rsidRPr="00C83C3F">
        <w:rPr>
          <w:rFonts w:eastAsiaTheme="majorEastAsia" w:cstheme="majorBidi"/>
          <w:sz w:val="22"/>
          <w:szCs w:val="22"/>
        </w:rPr>
        <w:t xml:space="preserve"> and</w:t>
      </w:r>
      <w:r w:rsidR="00200ABF" w:rsidRPr="00C83C3F">
        <w:rPr>
          <w:rFonts w:eastAsiaTheme="majorEastAsia" w:cstheme="majorBidi"/>
          <w:sz w:val="22"/>
          <w:szCs w:val="22"/>
        </w:rPr>
        <w:t xml:space="preserve"> </w:t>
      </w:r>
      <w:r w:rsidR="00593BC7" w:rsidRPr="00C83C3F">
        <w:rPr>
          <w:rFonts w:eastAsiaTheme="majorEastAsia" w:cstheme="majorBidi"/>
          <w:sz w:val="22"/>
          <w:szCs w:val="22"/>
        </w:rPr>
        <w:t xml:space="preserve">managing </w:t>
      </w:r>
      <w:r w:rsidR="00994AB2" w:rsidRPr="00C83C3F">
        <w:rPr>
          <w:rFonts w:eastAsiaTheme="majorEastAsia" w:cstheme="majorBidi"/>
          <w:sz w:val="22"/>
          <w:szCs w:val="22"/>
        </w:rPr>
        <w:t>crime data</w:t>
      </w:r>
      <w:r w:rsidR="00593BC7" w:rsidRPr="00C83C3F">
        <w:rPr>
          <w:rFonts w:eastAsiaTheme="majorEastAsia" w:cstheme="majorBidi"/>
          <w:sz w:val="22"/>
          <w:szCs w:val="22"/>
        </w:rPr>
        <w:t xml:space="preserve"> and facilitating </w:t>
      </w:r>
      <w:r w:rsidR="00B65036" w:rsidRPr="00C83C3F">
        <w:rPr>
          <w:rFonts w:eastAsiaTheme="majorEastAsia" w:cstheme="majorBidi"/>
          <w:sz w:val="22"/>
          <w:szCs w:val="22"/>
        </w:rPr>
        <w:t xml:space="preserve">crime analysis </w:t>
      </w:r>
      <w:r w:rsidR="00502298" w:rsidRPr="00C83C3F">
        <w:rPr>
          <w:rFonts w:eastAsiaTheme="majorEastAsia" w:cstheme="majorBidi"/>
          <w:sz w:val="22"/>
          <w:szCs w:val="22"/>
        </w:rPr>
        <w:t xml:space="preserve">and tactical decision-making </w:t>
      </w:r>
      <w:r w:rsidR="00B65036" w:rsidRPr="00C83C3F">
        <w:rPr>
          <w:rFonts w:eastAsiaTheme="majorEastAsia" w:cstheme="majorBidi"/>
          <w:sz w:val="22"/>
          <w:szCs w:val="22"/>
        </w:rPr>
        <w:t>at sub-national</w:t>
      </w:r>
      <w:r w:rsidR="005A6A8C" w:rsidRPr="00C83C3F">
        <w:rPr>
          <w:rFonts w:eastAsiaTheme="majorEastAsia" w:cstheme="majorBidi"/>
          <w:sz w:val="22"/>
          <w:szCs w:val="22"/>
        </w:rPr>
        <w:t xml:space="preserve">, national and </w:t>
      </w:r>
      <w:r w:rsidR="00093A40" w:rsidRPr="00C83C3F">
        <w:rPr>
          <w:rFonts w:eastAsiaTheme="majorEastAsia" w:cstheme="majorBidi"/>
          <w:sz w:val="22"/>
          <w:szCs w:val="22"/>
        </w:rPr>
        <w:t>regional</w:t>
      </w:r>
      <w:r w:rsidR="00B65036" w:rsidRPr="00C83C3F">
        <w:rPr>
          <w:rFonts w:eastAsiaTheme="majorEastAsia" w:cstheme="majorBidi"/>
          <w:sz w:val="22"/>
          <w:szCs w:val="22"/>
        </w:rPr>
        <w:t xml:space="preserve"> levels.</w:t>
      </w:r>
      <w:r w:rsidR="005A6A8C" w:rsidRPr="00C83C3F">
        <w:rPr>
          <w:rFonts w:eastAsiaTheme="majorEastAsia" w:cstheme="majorBidi"/>
          <w:sz w:val="22"/>
          <w:szCs w:val="22"/>
        </w:rPr>
        <w:t xml:space="preserve"> To</w:t>
      </w:r>
      <w:r w:rsidR="00093A40" w:rsidRPr="00C83C3F">
        <w:rPr>
          <w:rFonts w:eastAsiaTheme="majorEastAsia" w:cstheme="majorBidi"/>
          <w:sz w:val="22"/>
          <w:szCs w:val="22"/>
        </w:rPr>
        <w:t xml:space="preserve"> institutionalize this platform</w:t>
      </w:r>
      <w:r w:rsidR="00F70716" w:rsidRPr="00C83C3F">
        <w:rPr>
          <w:rFonts w:eastAsiaTheme="majorEastAsia" w:cstheme="majorBidi"/>
          <w:sz w:val="22"/>
          <w:szCs w:val="22"/>
        </w:rPr>
        <w:t xml:space="preserve"> at the national level,</w:t>
      </w:r>
      <w:r w:rsidR="00093A40" w:rsidRPr="00C83C3F">
        <w:rPr>
          <w:rFonts w:eastAsiaTheme="majorEastAsia" w:cstheme="majorBidi"/>
          <w:sz w:val="22"/>
          <w:szCs w:val="22"/>
        </w:rPr>
        <w:t xml:space="preserve"> the </w:t>
      </w:r>
      <w:proofErr w:type="gramStart"/>
      <w:r w:rsidR="00093A40" w:rsidRPr="00C83C3F">
        <w:rPr>
          <w:rFonts w:eastAsiaTheme="majorEastAsia" w:cstheme="majorBidi"/>
          <w:sz w:val="22"/>
          <w:szCs w:val="22"/>
        </w:rPr>
        <w:t>programme</w:t>
      </w:r>
      <w:r w:rsidR="005A6A8C" w:rsidRPr="00C83C3F">
        <w:rPr>
          <w:rFonts w:eastAsiaTheme="majorEastAsia" w:cstheme="majorBidi"/>
          <w:sz w:val="22"/>
          <w:szCs w:val="22"/>
        </w:rPr>
        <w:t xml:space="preserve"> </w:t>
      </w:r>
      <w:r w:rsidR="00950875" w:rsidRPr="00C83C3F">
        <w:rPr>
          <w:rFonts w:eastAsiaTheme="majorEastAsia" w:cstheme="majorBidi"/>
          <w:sz w:val="22"/>
          <w:szCs w:val="22"/>
        </w:rPr>
        <w:t xml:space="preserve"> </w:t>
      </w:r>
      <w:r w:rsidRPr="00C83C3F">
        <w:rPr>
          <w:rFonts w:eastAsiaTheme="majorEastAsia" w:cstheme="majorBidi"/>
          <w:sz w:val="22"/>
          <w:szCs w:val="22"/>
        </w:rPr>
        <w:t>trained</w:t>
      </w:r>
      <w:proofErr w:type="gramEnd"/>
      <w:r w:rsidRPr="00C83C3F">
        <w:rPr>
          <w:rFonts w:eastAsiaTheme="majorEastAsia" w:cstheme="majorBidi"/>
          <w:sz w:val="22"/>
          <w:szCs w:val="22"/>
        </w:rPr>
        <w:t xml:space="preserve"> over </w:t>
      </w:r>
      <w:r w:rsidR="007E0FC3" w:rsidRPr="00C83C3F">
        <w:rPr>
          <w:rFonts w:eastAsiaTheme="majorEastAsia" w:cstheme="majorBidi"/>
          <w:sz w:val="22"/>
          <w:szCs w:val="22"/>
        </w:rPr>
        <w:t xml:space="preserve">1,300 police officers in </w:t>
      </w:r>
      <w:r w:rsidR="0075260A" w:rsidRPr="00C83C3F">
        <w:rPr>
          <w:rFonts w:eastAsiaTheme="majorEastAsia" w:cstheme="majorBidi"/>
          <w:sz w:val="22"/>
          <w:szCs w:val="22"/>
        </w:rPr>
        <w:t>its use</w:t>
      </w:r>
      <w:r w:rsidR="008C474F" w:rsidRPr="00C83C3F">
        <w:rPr>
          <w:rFonts w:eastAsiaTheme="majorEastAsia" w:cstheme="majorBidi"/>
          <w:sz w:val="22"/>
          <w:szCs w:val="22"/>
        </w:rPr>
        <w:t xml:space="preserve"> and</w:t>
      </w:r>
      <w:r w:rsidR="0097356E" w:rsidRPr="00C83C3F">
        <w:rPr>
          <w:rFonts w:eastAsiaTheme="majorEastAsia" w:cstheme="majorBidi"/>
          <w:sz w:val="22"/>
          <w:szCs w:val="22"/>
        </w:rPr>
        <w:t xml:space="preserve"> </w:t>
      </w:r>
      <w:r w:rsidR="00F16DEC" w:rsidRPr="00C83C3F">
        <w:rPr>
          <w:rFonts w:eastAsiaTheme="majorEastAsia" w:cstheme="majorBidi"/>
          <w:sz w:val="22"/>
          <w:szCs w:val="22"/>
        </w:rPr>
        <w:t>empowered a dozen officers to undertake specialized crime data analysis</w:t>
      </w:r>
      <w:r w:rsidR="008F1239" w:rsidRPr="00C83C3F">
        <w:rPr>
          <w:rFonts w:eastAsiaTheme="majorEastAsia" w:cstheme="majorBidi"/>
          <w:sz w:val="22"/>
          <w:szCs w:val="22"/>
        </w:rPr>
        <w:t>.</w:t>
      </w:r>
      <w:r w:rsidR="00F16DEC" w:rsidRPr="00C83C3F">
        <w:rPr>
          <w:rFonts w:eastAsiaTheme="majorEastAsia" w:cstheme="majorBidi"/>
          <w:sz w:val="22"/>
          <w:szCs w:val="22"/>
        </w:rPr>
        <w:t xml:space="preserve"> </w:t>
      </w:r>
    </w:p>
    <w:p w14:paraId="4F5C8D2E" w14:textId="7CCFF2F3" w:rsidR="00985C7F" w:rsidRPr="00C83C3F" w:rsidRDefault="002A2199">
      <w:pPr>
        <w:keepNext/>
        <w:spacing w:line="360" w:lineRule="auto"/>
        <w:jc w:val="both"/>
        <w:rPr>
          <w:rFonts w:eastAsiaTheme="majorEastAsia" w:cstheme="majorBidi"/>
          <w:sz w:val="22"/>
          <w:szCs w:val="22"/>
        </w:rPr>
      </w:pPr>
      <w:r w:rsidRPr="00C83C3F">
        <w:rPr>
          <w:rFonts w:eastAsiaTheme="majorEastAsia" w:cstheme="majorBidi"/>
          <w:sz w:val="22"/>
          <w:szCs w:val="22"/>
        </w:rPr>
        <w:t xml:space="preserve">Regarding the </w:t>
      </w:r>
      <w:r w:rsidR="009B571B" w:rsidRPr="00C83C3F">
        <w:rPr>
          <w:rFonts w:eastAsiaTheme="majorEastAsia" w:cstheme="majorBidi"/>
          <w:sz w:val="22"/>
          <w:szCs w:val="22"/>
        </w:rPr>
        <w:t>deployment of PRMIS, an</w:t>
      </w:r>
      <w:r w:rsidR="00985C7F" w:rsidRPr="00C83C3F">
        <w:rPr>
          <w:rFonts w:eastAsiaTheme="majorEastAsia" w:cstheme="majorBidi"/>
          <w:sz w:val="22"/>
          <w:szCs w:val="22"/>
        </w:rPr>
        <w:t xml:space="preserve"> independent Terminal Evaluation of the project surmised</w:t>
      </w:r>
      <w:r w:rsidR="00985C7F" w:rsidRPr="00C83C3F">
        <w:rPr>
          <w:rStyle w:val="FootnoteReference"/>
          <w:rFonts w:eastAsiaTheme="majorEastAsia" w:cstheme="majorBidi"/>
          <w:sz w:val="22"/>
          <w:szCs w:val="22"/>
        </w:rPr>
        <w:footnoteReference w:id="2"/>
      </w:r>
      <w:r w:rsidR="00985C7F" w:rsidRPr="00C83C3F">
        <w:rPr>
          <w:rFonts w:eastAsiaTheme="majorEastAsia" w:cstheme="majorBidi"/>
          <w:sz w:val="22"/>
          <w:szCs w:val="22"/>
        </w:rPr>
        <w:t xml:space="preserve">: </w:t>
      </w:r>
    </w:p>
    <w:p w14:paraId="6798F011" w14:textId="192CAB51" w:rsidR="00BC5357" w:rsidRPr="00C83C3F" w:rsidRDefault="00985C7F" w:rsidP="0008410C">
      <w:pPr>
        <w:spacing w:line="360" w:lineRule="auto"/>
        <w:jc w:val="both"/>
        <w:rPr>
          <w:rFonts w:eastAsiaTheme="majorEastAsia" w:cstheme="majorBidi"/>
          <w:sz w:val="22"/>
          <w:szCs w:val="22"/>
        </w:rPr>
      </w:pPr>
      <w:r w:rsidRPr="00C83C3F">
        <w:rPr>
          <w:rFonts w:eastAsiaTheme="majorEastAsia" w:cstheme="majorBidi"/>
          <w:sz w:val="22"/>
          <w:szCs w:val="22"/>
        </w:rPr>
        <w:t>“Considering that actual implementation (of PRMIS) only started this year (2022) with Grenada, and had to confront several challenges, advances are remarkable, and prospects are positive. PRMIS is showing it will deliver. The leading countries, that had higher previous capabilities, are doing the harder trial and error inevitable in any ICT system, paving the way for the followers. One can expect faster learning curves for these. Country coordination challenges lay ahead, however nothing that the installed capabilities of actors cannot successfully address, under the umbrella of an adequate and vigorous sustainability strategy.”</w:t>
      </w:r>
    </w:p>
    <w:p w14:paraId="5CCD707E" w14:textId="77777777" w:rsidR="001D00E4" w:rsidRPr="00C83C3F" w:rsidRDefault="001D00E4">
      <w:pPr>
        <w:spacing w:line="360" w:lineRule="auto"/>
        <w:rPr>
          <w:rFonts w:eastAsiaTheme="majorEastAsia" w:cstheme="majorBidi"/>
          <w:color w:val="000000" w:themeColor="text1"/>
          <w:sz w:val="22"/>
          <w:szCs w:val="22"/>
        </w:rPr>
      </w:pPr>
      <w:r w:rsidRPr="00C83C3F">
        <w:rPr>
          <w:rFonts w:eastAsiaTheme="majorEastAsia" w:cstheme="majorBidi"/>
          <w:color w:val="000000" w:themeColor="text1"/>
          <w:sz w:val="22"/>
          <w:szCs w:val="22"/>
        </w:rPr>
        <w:t>The independent assessor also concluded that there were several successes beyond PRMIS, noting:</w:t>
      </w:r>
    </w:p>
    <w:p w14:paraId="5FBD6FAA" w14:textId="77777777" w:rsidR="001D00E4" w:rsidRPr="00C83C3F" w:rsidRDefault="001D00E4" w:rsidP="0008410C">
      <w:pPr>
        <w:spacing w:line="360" w:lineRule="auto"/>
        <w:jc w:val="both"/>
        <w:rPr>
          <w:rFonts w:eastAsiaTheme="majorEastAsia" w:cstheme="majorBidi"/>
          <w:sz w:val="22"/>
          <w:szCs w:val="22"/>
        </w:rPr>
      </w:pPr>
      <w:r w:rsidRPr="00C83C3F">
        <w:rPr>
          <w:rFonts w:eastAsiaTheme="majorEastAsia" w:cstheme="majorBidi"/>
          <w:sz w:val="22"/>
          <w:szCs w:val="22"/>
        </w:rPr>
        <w:t>“…the project did not only consist of the installation of the PRMIS system, but also developed other activities that promoted the digitalization of information on crime in the participating countries. Also, the project worked on different initiatives to improve the availability of information, the analysis of knowledge about crime, and the possibility that public policies on citizen security are formulated more based on evidence.</w:t>
      </w:r>
    </w:p>
    <w:p w14:paraId="5585FC04" w14:textId="090148C0" w:rsidR="00E64CFB" w:rsidRPr="00C83C3F" w:rsidRDefault="008A6DF7" w:rsidP="00C61D21">
      <w:pPr>
        <w:spacing w:line="360" w:lineRule="auto"/>
        <w:jc w:val="both"/>
        <w:rPr>
          <w:rFonts w:eastAsiaTheme="majorEastAsia" w:cstheme="majorBidi"/>
          <w:sz w:val="22"/>
          <w:szCs w:val="22"/>
        </w:rPr>
      </w:pPr>
      <w:r w:rsidRPr="00C83C3F">
        <w:rPr>
          <w:rFonts w:eastAsiaTheme="majorEastAsia" w:cstheme="majorBidi"/>
          <w:sz w:val="22"/>
          <w:szCs w:val="22"/>
        </w:rPr>
        <w:t xml:space="preserve">Regionally, and in partnership with the Regional Security System, the programme supported the establishment of a Regional Crime Observatory to aggregate data across countries and identify opportunities for regional cooperation on crime response and prevention. </w:t>
      </w:r>
      <w:r w:rsidR="00B94C52" w:rsidRPr="00C83C3F">
        <w:rPr>
          <w:rFonts w:eastAsiaTheme="majorEastAsia" w:cstheme="majorBidi"/>
          <w:sz w:val="22"/>
          <w:szCs w:val="22"/>
        </w:rPr>
        <w:t xml:space="preserve">The </w:t>
      </w:r>
      <w:proofErr w:type="spellStart"/>
      <w:r w:rsidR="00B94C52" w:rsidRPr="00C83C3F">
        <w:rPr>
          <w:rFonts w:eastAsiaTheme="majorEastAsia" w:cstheme="majorBidi"/>
          <w:sz w:val="22"/>
          <w:szCs w:val="22"/>
        </w:rPr>
        <w:t>programme</w:t>
      </w:r>
      <w:proofErr w:type="spellEnd"/>
      <w:r w:rsidR="00B94C52" w:rsidRPr="00C83C3F">
        <w:rPr>
          <w:rFonts w:eastAsiaTheme="majorEastAsia" w:cstheme="majorBidi"/>
          <w:sz w:val="22"/>
          <w:szCs w:val="22"/>
        </w:rPr>
        <w:t xml:space="preserve"> also </w:t>
      </w:r>
      <w:r w:rsidR="00CE504B" w:rsidRPr="00C83C3F">
        <w:rPr>
          <w:rFonts w:eastAsiaTheme="majorEastAsia" w:cstheme="majorBidi"/>
          <w:sz w:val="22"/>
          <w:szCs w:val="22"/>
        </w:rPr>
        <w:t xml:space="preserve">focused on </w:t>
      </w:r>
      <w:r w:rsidR="00B138A1" w:rsidRPr="00C83C3F">
        <w:rPr>
          <w:rFonts w:eastAsiaTheme="majorEastAsia" w:cstheme="majorBidi"/>
          <w:sz w:val="22"/>
          <w:szCs w:val="22"/>
        </w:rPr>
        <w:t xml:space="preserve">strengthening the region’s </w:t>
      </w:r>
      <w:r w:rsidR="00C17BEA" w:rsidRPr="00C83C3F">
        <w:rPr>
          <w:rFonts w:eastAsiaTheme="majorEastAsia" w:cstheme="majorBidi"/>
          <w:sz w:val="22"/>
          <w:szCs w:val="22"/>
        </w:rPr>
        <w:t>use of</w:t>
      </w:r>
      <w:r w:rsidR="00CE504B" w:rsidRPr="00C83C3F">
        <w:rPr>
          <w:rFonts w:eastAsiaTheme="majorEastAsia" w:cstheme="majorBidi"/>
          <w:sz w:val="22"/>
          <w:szCs w:val="22"/>
        </w:rPr>
        <w:t xml:space="preserve"> non-administrative data, </w:t>
      </w:r>
      <w:r w:rsidR="00D17DAD" w:rsidRPr="00C83C3F">
        <w:rPr>
          <w:rFonts w:eastAsiaTheme="majorEastAsia" w:cstheme="majorBidi"/>
          <w:sz w:val="22"/>
          <w:szCs w:val="22"/>
        </w:rPr>
        <w:t xml:space="preserve">including </w:t>
      </w:r>
      <w:r w:rsidR="003F202A" w:rsidRPr="00C83C3F">
        <w:rPr>
          <w:rFonts w:eastAsiaTheme="majorEastAsia" w:cstheme="majorBidi"/>
          <w:sz w:val="22"/>
          <w:szCs w:val="22"/>
        </w:rPr>
        <w:t xml:space="preserve">through </w:t>
      </w:r>
      <w:r w:rsidR="00D17DAD" w:rsidRPr="00C83C3F">
        <w:rPr>
          <w:rFonts w:eastAsiaTheme="majorEastAsia" w:cstheme="majorBidi"/>
          <w:sz w:val="22"/>
          <w:szCs w:val="22"/>
        </w:rPr>
        <w:t xml:space="preserve">the </w:t>
      </w:r>
      <w:r w:rsidR="00CE504B" w:rsidRPr="00C83C3F">
        <w:rPr>
          <w:rFonts w:eastAsiaTheme="majorEastAsia" w:cstheme="majorBidi"/>
          <w:sz w:val="22"/>
          <w:szCs w:val="22"/>
        </w:rPr>
        <w:t>completi</w:t>
      </w:r>
      <w:r w:rsidR="00D17DAD" w:rsidRPr="00C83C3F">
        <w:rPr>
          <w:rFonts w:eastAsiaTheme="majorEastAsia" w:cstheme="majorBidi"/>
          <w:sz w:val="22"/>
          <w:szCs w:val="22"/>
        </w:rPr>
        <w:t>on of</w:t>
      </w:r>
      <w:r w:rsidR="00CE504B" w:rsidRPr="00C83C3F">
        <w:rPr>
          <w:rFonts w:eastAsiaTheme="majorEastAsia" w:cstheme="majorBidi"/>
          <w:sz w:val="22"/>
          <w:szCs w:val="22"/>
        </w:rPr>
        <w:t xml:space="preserve"> </w:t>
      </w:r>
      <w:r w:rsidR="004F15C4" w:rsidRPr="00C83C3F">
        <w:rPr>
          <w:rFonts w:eastAsiaTheme="majorEastAsia" w:cstheme="majorBidi"/>
          <w:sz w:val="22"/>
          <w:szCs w:val="22"/>
        </w:rPr>
        <w:t>St. Lucia’s</w:t>
      </w:r>
      <w:r w:rsidR="00CE504B" w:rsidRPr="00C83C3F">
        <w:rPr>
          <w:rFonts w:eastAsiaTheme="majorEastAsia" w:cstheme="majorBidi"/>
          <w:sz w:val="22"/>
          <w:szCs w:val="22"/>
        </w:rPr>
        <w:t xml:space="preserve"> first</w:t>
      </w:r>
      <w:r w:rsidR="004F15C4" w:rsidRPr="00C83C3F">
        <w:rPr>
          <w:rFonts w:eastAsiaTheme="majorEastAsia" w:cstheme="majorBidi"/>
          <w:sz w:val="22"/>
          <w:szCs w:val="22"/>
        </w:rPr>
        <w:t xml:space="preserve"> ever</w:t>
      </w:r>
      <w:r w:rsidR="00CE504B" w:rsidRPr="00C83C3F">
        <w:rPr>
          <w:rFonts w:eastAsiaTheme="majorEastAsia" w:cstheme="majorBidi"/>
          <w:sz w:val="22"/>
          <w:szCs w:val="22"/>
        </w:rPr>
        <w:t xml:space="preserve"> </w:t>
      </w:r>
      <w:r w:rsidR="00386DCF" w:rsidRPr="00C83C3F">
        <w:rPr>
          <w:rFonts w:eastAsiaTheme="majorEastAsia" w:cstheme="majorBidi"/>
          <w:sz w:val="22"/>
          <w:szCs w:val="22"/>
        </w:rPr>
        <w:t xml:space="preserve">Crime </w:t>
      </w:r>
      <w:proofErr w:type="spellStart"/>
      <w:r w:rsidR="00386DCF" w:rsidRPr="00C83C3F">
        <w:rPr>
          <w:rFonts w:eastAsiaTheme="majorEastAsia" w:cstheme="majorBidi"/>
          <w:sz w:val="22"/>
          <w:szCs w:val="22"/>
        </w:rPr>
        <w:t>Victimisation</w:t>
      </w:r>
      <w:proofErr w:type="spellEnd"/>
      <w:r w:rsidR="00386DCF" w:rsidRPr="00C83C3F">
        <w:rPr>
          <w:rFonts w:eastAsiaTheme="majorEastAsia" w:cstheme="majorBidi"/>
          <w:sz w:val="22"/>
          <w:szCs w:val="22"/>
        </w:rPr>
        <w:t xml:space="preserve"> Survey </w:t>
      </w:r>
      <w:r w:rsidR="004F15C4" w:rsidRPr="00C83C3F">
        <w:rPr>
          <w:rFonts w:eastAsiaTheme="majorEastAsia" w:cstheme="majorBidi"/>
          <w:sz w:val="22"/>
          <w:szCs w:val="22"/>
        </w:rPr>
        <w:t xml:space="preserve">that paved the way for </w:t>
      </w:r>
      <w:r w:rsidR="00344A4C" w:rsidRPr="00C83C3F">
        <w:rPr>
          <w:rFonts w:eastAsiaTheme="majorEastAsia" w:cstheme="majorBidi"/>
          <w:sz w:val="22"/>
          <w:szCs w:val="22"/>
        </w:rPr>
        <w:t xml:space="preserve">decision-makers to </w:t>
      </w:r>
      <w:r w:rsidR="003D0EF2" w:rsidRPr="00C83C3F">
        <w:rPr>
          <w:rFonts w:eastAsiaTheme="majorEastAsia" w:cstheme="majorBidi"/>
          <w:sz w:val="22"/>
          <w:szCs w:val="22"/>
        </w:rPr>
        <w:t xml:space="preserve">understand the </w:t>
      </w:r>
      <w:r w:rsidR="003870F7" w:rsidRPr="00C83C3F">
        <w:rPr>
          <w:rFonts w:eastAsiaTheme="majorEastAsia" w:cstheme="majorBidi"/>
          <w:sz w:val="22"/>
          <w:szCs w:val="22"/>
        </w:rPr>
        <w:t xml:space="preserve">full </w:t>
      </w:r>
      <w:r w:rsidR="003D0EF2" w:rsidRPr="00C83C3F">
        <w:rPr>
          <w:rFonts w:eastAsiaTheme="majorEastAsia" w:cstheme="majorBidi"/>
          <w:sz w:val="22"/>
          <w:szCs w:val="22"/>
        </w:rPr>
        <w:t>extent</w:t>
      </w:r>
      <w:r w:rsidR="003870F7" w:rsidRPr="00C83C3F">
        <w:rPr>
          <w:rFonts w:eastAsiaTheme="majorEastAsia" w:cstheme="majorBidi"/>
          <w:sz w:val="22"/>
          <w:szCs w:val="22"/>
        </w:rPr>
        <w:t xml:space="preserve"> of</w:t>
      </w:r>
      <w:r w:rsidR="003D0EF2" w:rsidRPr="00C83C3F">
        <w:rPr>
          <w:rFonts w:eastAsiaTheme="majorEastAsia" w:cstheme="majorBidi"/>
          <w:sz w:val="22"/>
          <w:szCs w:val="22"/>
        </w:rPr>
        <w:t xml:space="preserve"> </w:t>
      </w:r>
      <w:r w:rsidR="007A19E2" w:rsidRPr="00C83C3F">
        <w:rPr>
          <w:rFonts w:eastAsiaTheme="majorEastAsia" w:cstheme="majorBidi"/>
          <w:sz w:val="22"/>
          <w:szCs w:val="22"/>
        </w:rPr>
        <w:t xml:space="preserve">the national experience </w:t>
      </w:r>
      <w:r w:rsidR="009301F0" w:rsidRPr="00C83C3F">
        <w:rPr>
          <w:rFonts w:eastAsiaTheme="majorEastAsia" w:cstheme="majorBidi"/>
          <w:sz w:val="22"/>
          <w:szCs w:val="22"/>
        </w:rPr>
        <w:t>with crime.</w:t>
      </w:r>
      <w:r w:rsidR="007373B7" w:rsidRPr="00C83C3F">
        <w:rPr>
          <w:rFonts w:eastAsiaTheme="majorEastAsia" w:cstheme="majorBidi"/>
          <w:sz w:val="22"/>
          <w:szCs w:val="22"/>
        </w:rPr>
        <w:t xml:space="preserve"> </w:t>
      </w:r>
    </w:p>
    <w:p w14:paraId="5ADA9EF2" w14:textId="4DF4FE6A" w:rsidR="00E64CFB" w:rsidRPr="00C83C3F" w:rsidRDefault="00825ECD" w:rsidP="00347083">
      <w:pPr>
        <w:spacing w:line="360" w:lineRule="auto"/>
        <w:jc w:val="both"/>
        <w:rPr>
          <w:rStyle w:val="normaltextrun"/>
          <w:rFonts w:eastAsiaTheme="majorEastAsia" w:cstheme="majorBidi"/>
          <w:sz w:val="22"/>
          <w:szCs w:val="22"/>
        </w:rPr>
      </w:pPr>
      <w:r w:rsidRPr="00C83C3F">
        <w:rPr>
          <w:rStyle w:val="normaltextrun"/>
          <w:rFonts w:eastAsiaTheme="majorEastAsia" w:cstheme="majorBidi"/>
          <w:sz w:val="22"/>
          <w:szCs w:val="22"/>
        </w:rPr>
        <w:t xml:space="preserve">As </w:t>
      </w:r>
      <w:r w:rsidR="00491699" w:rsidRPr="00C83C3F">
        <w:rPr>
          <w:rStyle w:val="normaltextrun"/>
          <w:rFonts w:eastAsiaTheme="majorEastAsia" w:cstheme="majorBidi"/>
          <w:sz w:val="22"/>
          <w:szCs w:val="22"/>
        </w:rPr>
        <w:t>a multi-country</w:t>
      </w:r>
      <w:r w:rsidRPr="00C83C3F">
        <w:rPr>
          <w:rStyle w:val="normaltextrun"/>
          <w:rFonts w:eastAsiaTheme="majorEastAsia" w:cstheme="majorBidi"/>
          <w:sz w:val="22"/>
          <w:szCs w:val="22"/>
        </w:rPr>
        <w:t xml:space="preserve"> </w:t>
      </w:r>
      <w:proofErr w:type="spellStart"/>
      <w:r w:rsidRPr="00C83C3F">
        <w:rPr>
          <w:rStyle w:val="normaltextrun"/>
          <w:rFonts w:eastAsiaTheme="majorEastAsia" w:cstheme="majorBidi"/>
          <w:sz w:val="22"/>
          <w:szCs w:val="22"/>
        </w:rPr>
        <w:t>programme</w:t>
      </w:r>
      <w:proofErr w:type="spellEnd"/>
      <w:r w:rsidR="00491699" w:rsidRPr="00C83C3F">
        <w:rPr>
          <w:rStyle w:val="normaltextrun"/>
          <w:rFonts w:eastAsiaTheme="majorEastAsia" w:cstheme="majorBidi"/>
          <w:sz w:val="22"/>
          <w:szCs w:val="22"/>
        </w:rPr>
        <w:t xml:space="preserve"> with </w:t>
      </w:r>
      <w:r w:rsidR="000C1092" w:rsidRPr="00C83C3F">
        <w:rPr>
          <w:rStyle w:val="normaltextrun"/>
          <w:rFonts w:eastAsiaTheme="majorEastAsia" w:cstheme="majorBidi"/>
          <w:sz w:val="22"/>
          <w:szCs w:val="22"/>
        </w:rPr>
        <w:t>many activities, partners and objectives</w:t>
      </w:r>
      <w:r w:rsidRPr="00C83C3F">
        <w:rPr>
          <w:rStyle w:val="normaltextrun"/>
          <w:rFonts w:eastAsiaTheme="majorEastAsia" w:cstheme="majorBidi"/>
          <w:sz w:val="22"/>
          <w:szCs w:val="22"/>
        </w:rPr>
        <w:t xml:space="preserve">, </w:t>
      </w:r>
      <w:proofErr w:type="spellStart"/>
      <w:r w:rsidRPr="00C83C3F">
        <w:rPr>
          <w:rStyle w:val="normaltextrun"/>
          <w:rFonts w:eastAsiaTheme="majorEastAsia" w:cstheme="majorBidi"/>
          <w:sz w:val="22"/>
          <w:szCs w:val="22"/>
        </w:rPr>
        <w:t>CariSecure</w:t>
      </w:r>
      <w:proofErr w:type="spellEnd"/>
      <w:r w:rsidRPr="00C83C3F">
        <w:rPr>
          <w:rStyle w:val="normaltextrun"/>
          <w:rFonts w:eastAsiaTheme="majorEastAsia" w:cstheme="majorBidi"/>
          <w:sz w:val="22"/>
          <w:szCs w:val="22"/>
        </w:rPr>
        <w:t xml:space="preserve"> </w:t>
      </w:r>
      <w:r w:rsidR="00F00C37" w:rsidRPr="00C83C3F">
        <w:rPr>
          <w:rStyle w:val="normaltextrun"/>
          <w:rFonts w:eastAsiaTheme="majorEastAsia" w:cstheme="majorBidi"/>
          <w:sz w:val="22"/>
          <w:szCs w:val="22"/>
        </w:rPr>
        <w:t xml:space="preserve">faced </w:t>
      </w:r>
      <w:r w:rsidR="00613795" w:rsidRPr="00C83C3F">
        <w:rPr>
          <w:rStyle w:val="normaltextrun"/>
          <w:rFonts w:eastAsiaTheme="majorEastAsia" w:cstheme="majorBidi"/>
          <w:sz w:val="22"/>
          <w:szCs w:val="22"/>
        </w:rPr>
        <w:t>several challenges.</w:t>
      </w:r>
      <w:r w:rsidR="00347083" w:rsidRPr="00C83C3F">
        <w:rPr>
          <w:rStyle w:val="normaltextrun"/>
          <w:rFonts w:eastAsiaTheme="majorEastAsia" w:cstheme="majorBidi"/>
          <w:sz w:val="22"/>
          <w:szCs w:val="22"/>
        </w:rPr>
        <w:t xml:space="preserve"> </w:t>
      </w:r>
      <w:r w:rsidR="00693F88" w:rsidRPr="00C83C3F">
        <w:rPr>
          <w:rFonts w:eastAsiaTheme="majorEastAsia" w:cstheme="majorBidi"/>
          <w:sz w:val="22"/>
          <w:szCs w:val="22"/>
        </w:rPr>
        <w:t>The project suffered significant delays and modifications</w:t>
      </w:r>
      <w:r w:rsidR="00864100" w:rsidRPr="00C83C3F">
        <w:rPr>
          <w:rFonts w:eastAsiaTheme="majorEastAsia" w:cstheme="majorBidi"/>
          <w:sz w:val="22"/>
          <w:szCs w:val="22"/>
        </w:rPr>
        <w:t xml:space="preserve">, most often due to </w:t>
      </w:r>
      <w:r w:rsidR="00693F88" w:rsidRPr="00C83C3F">
        <w:rPr>
          <w:rFonts w:eastAsiaTheme="majorEastAsia" w:cstheme="majorBidi"/>
          <w:sz w:val="22"/>
          <w:szCs w:val="22"/>
        </w:rPr>
        <w:t>factors outside of its control</w:t>
      </w:r>
      <w:r w:rsidR="0056465C" w:rsidRPr="00C83C3F">
        <w:rPr>
          <w:rFonts w:eastAsiaTheme="majorEastAsia" w:cstheme="majorBidi"/>
          <w:sz w:val="22"/>
          <w:szCs w:val="22"/>
        </w:rPr>
        <w:t xml:space="preserve"> including </w:t>
      </w:r>
      <w:r w:rsidR="00F925EB" w:rsidRPr="00C83C3F">
        <w:rPr>
          <w:rFonts w:eastAsiaTheme="majorEastAsia" w:cstheme="majorBidi"/>
          <w:sz w:val="22"/>
          <w:szCs w:val="22"/>
        </w:rPr>
        <w:t>major</w:t>
      </w:r>
      <w:r w:rsidR="00693F88" w:rsidRPr="00C83C3F">
        <w:rPr>
          <w:rFonts w:eastAsiaTheme="majorEastAsia" w:cstheme="majorBidi"/>
          <w:sz w:val="22"/>
          <w:szCs w:val="22"/>
        </w:rPr>
        <w:t xml:space="preserve"> budget cuts, the impact of the COVID-19 pandemic, fluctuations in national ownership/engagement due to elections and changes in political momentum, and natural disasters. </w:t>
      </w:r>
      <w:r w:rsidR="00DF4322" w:rsidRPr="00C83C3F">
        <w:rPr>
          <w:rStyle w:val="normaltextrun"/>
          <w:rFonts w:eastAsiaTheme="majorEastAsia" w:cstheme="majorBidi"/>
          <w:sz w:val="22"/>
          <w:szCs w:val="22"/>
        </w:rPr>
        <w:t xml:space="preserve">In this regard, </w:t>
      </w:r>
      <w:r w:rsidR="00DF4322" w:rsidRPr="00C83C3F">
        <w:rPr>
          <w:rStyle w:val="normaltextrun"/>
          <w:rFonts w:eastAsiaTheme="majorEastAsia" w:cstheme="majorBidi"/>
          <w:color w:val="000000" w:themeColor="text1"/>
          <w:sz w:val="22"/>
          <w:szCs w:val="22"/>
        </w:rPr>
        <w:t>th</w:t>
      </w:r>
      <w:r w:rsidR="00E64CFB" w:rsidRPr="00C83C3F">
        <w:rPr>
          <w:rStyle w:val="normaltextrun"/>
          <w:rFonts w:eastAsiaTheme="majorEastAsia" w:cstheme="majorBidi"/>
          <w:color w:val="000000" w:themeColor="text1"/>
          <w:sz w:val="22"/>
          <w:szCs w:val="22"/>
        </w:rPr>
        <w:t>e</w:t>
      </w:r>
      <w:r w:rsidR="00E64CFB" w:rsidRPr="00C83C3F">
        <w:rPr>
          <w:rStyle w:val="normaltextrun"/>
          <w:rFonts w:eastAsiaTheme="majorEastAsia" w:cstheme="majorBidi"/>
          <w:color w:val="000000" w:themeColor="text1"/>
          <w:sz w:val="22"/>
          <w:szCs w:val="22"/>
        </w:rPr>
        <w:t xml:space="preserve"> evaluation report confirmed that the project schedule and efforts were affected at various times by hurricanes (Dominica) and other force majeure (eruption of Soufriere volcano in St Vincent and the Grenadines) and by the COVID pandemic (both in terms of in-person interaction and travel and the adverse effect on supply chains which significantly delayed the rollout of PRMIS). High staff turnover and – in the latter part of project activities – reduction in the number of core staff, </w:t>
      </w:r>
      <w:r w:rsidR="00461524" w:rsidRPr="00C83C3F">
        <w:rPr>
          <w:rStyle w:val="normaltextrun"/>
          <w:rFonts w:eastAsiaTheme="majorEastAsia" w:cstheme="majorBidi"/>
          <w:color w:val="000000" w:themeColor="text1"/>
          <w:sz w:val="22"/>
          <w:szCs w:val="22"/>
        </w:rPr>
        <w:t xml:space="preserve">all of which </w:t>
      </w:r>
      <w:r w:rsidR="00E64CFB" w:rsidRPr="00C83C3F">
        <w:rPr>
          <w:rStyle w:val="normaltextrun"/>
          <w:rFonts w:eastAsiaTheme="majorEastAsia" w:cstheme="majorBidi"/>
          <w:color w:val="000000" w:themeColor="text1"/>
          <w:sz w:val="22"/>
          <w:szCs w:val="22"/>
        </w:rPr>
        <w:t xml:space="preserve">severely affected delivery.  </w:t>
      </w:r>
    </w:p>
    <w:p w14:paraId="1C8D0682" w14:textId="3C7DE0BD" w:rsidR="006345A2" w:rsidRPr="00C83C3F" w:rsidRDefault="00461524">
      <w:pPr>
        <w:spacing w:line="360" w:lineRule="auto"/>
        <w:jc w:val="both"/>
        <w:rPr>
          <w:rStyle w:val="normaltextrun"/>
          <w:rFonts w:eastAsiaTheme="majorEastAsia" w:cstheme="majorBidi"/>
          <w:sz w:val="22"/>
          <w:szCs w:val="22"/>
        </w:rPr>
      </w:pPr>
      <w:r w:rsidRPr="00C83C3F">
        <w:rPr>
          <w:rStyle w:val="normaltextrun"/>
          <w:rFonts w:eastAsiaTheme="majorEastAsia" w:cstheme="majorBidi"/>
          <w:color w:val="000000" w:themeColor="text1"/>
          <w:sz w:val="22"/>
          <w:szCs w:val="22"/>
        </w:rPr>
        <w:t>Ultimately, these impacts slowed</w:t>
      </w:r>
      <w:r w:rsidR="000135FB" w:rsidRPr="00C83C3F">
        <w:rPr>
          <w:rStyle w:val="normaltextrun"/>
          <w:rFonts w:eastAsiaTheme="majorEastAsia" w:cstheme="majorBidi"/>
          <w:color w:val="000000" w:themeColor="text1"/>
          <w:sz w:val="22"/>
          <w:szCs w:val="22"/>
        </w:rPr>
        <w:t xml:space="preserve"> progress</w:t>
      </w:r>
      <w:r w:rsidRPr="00C83C3F">
        <w:rPr>
          <w:rStyle w:val="normaltextrun"/>
          <w:rFonts w:eastAsiaTheme="majorEastAsia" w:cstheme="majorBidi"/>
          <w:color w:val="000000" w:themeColor="text1"/>
          <w:sz w:val="22"/>
          <w:szCs w:val="22"/>
        </w:rPr>
        <w:t xml:space="preserve">, but did not prevent the </w:t>
      </w:r>
      <w:proofErr w:type="spellStart"/>
      <w:r w:rsidRPr="00C83C3F">
        <w:rPr>
          <w:rStyle w:val="normaltextrun"/>
          <w:rFonts w:eastAsiaTheme="majorEastAsia" w:cstheme="majorBidi"/>
          <w:color w:val="000000" w:themeColor="text1"/>
          <w:sz w:val="22"/>
          <w:szCs w:val="22"/>
        </w:rPr>
        <w:t>programme</w:t>
      </w:r>
      <w:proofErr w:type="spellEnd"/>
      <w:r w:rsidRPr="00C83C3F">
        <w:rPr>
          <w:rStyle w:val="normaltextrun"/>
          <w:rFonts w:eastAsiaTheme="majorEastAsia" w:cstheme="majorBidi"/>
          <w:color w:val="000000" w:themeColor="text1"/>
          <w:sz w:val="22"/>
          <w:szCs w:val="22"/>
        </w:rPr>
        <w:t xml:space="preserve"> from </w:t>
      </w:r>
      <w:r w:rsidR="000135FB" w:rsidRPr="00C83C3F">
        <w:rPr>
          <w:rStyle w:val="normaltextrun"/>
          <w:rFonts w:eastAsiaTheme="majorEastAsia" w:cstheme="majorBidi"/>
          <w:color w:val="000000" w:themeColor="text1"/>
          <w:sz w:val="22"/>
          <w:szCs w:val="22"/>
        </w:rPr>
        <w:t xml:space="preserve">achieving </w:t>
      </w:r>
      <w:r w:rsidR="009B7B14" w:rsidRPr="00C83C3F">
        <w:rPr>
          <w:rStyle w:val="normaltextrun"/>
          <w:rFonts w:eastAsiaTheme="majorEastAsia" w:cstheme="majorBidi"/>
          <w:color w:val="000000" w:themeColor="text1"/>
          <w:sz w:val="22"/>
          <w:szCs w:val="22"/>
        </w:rPr>
        <w:t>many</w:t>
      </w:r>
      <w:r w:rsidR="000135FB" w:rsidRPr="00C83C3F">
        <w:rPr>
          <w:rStyle w:val="normaltextrun"/>
          <w:rFonts w:eastAsiaTheme="majorEastAsia" w:cstheme="majorBidi"/>
          <w:color w:val="000000" w:themeColor="text1"/>
          <w:sz w:val="22"/>
          <w:szCs w:val="22"/>
        </w:rPr>
        <w:t xml:space="preserve"> of its targets and CariSecure was able to deliver </w:t>
      </w:r>
      <w:r w:rsidR="001C70D7" w:rsidRPr="00C83C3F">
        <w:rPr>
          <w:rStyle w:val="normaltextrun"/>
          <w:rFonts w:eastAsiaTheme="majorEastAsia" w:cstheme="majorBidi"/>
          <w:color w:val="000000" w:themeColor="text1"/>
          <w:sz w:val="22"/>
          <w:szCs w:val="22"/>
        </w:rPr>
        <w:t xml:space="preserve">on its promise to </w:t>
      </w:r>
      <w:r w:rsidR="006345A2" w:rsidRPr="00C83C3F">
        <w:rPr>
          <w:rFonts w:eastAsiaTheme="majorEastAsia" w:cstheme="majorBidi"/>
          <w:sz w:val="22"/>
          <w:szCs w:val="22"/>
        </w:rPr>
        <w:t>set the foundations of full digitalization of police operations, and full statistical standardization of crime data, that can be available at the regional level.</w:t>
      </w:r>
    </w:p>
    <w:p w14:paraId="3DCFEA87" w14:textId="693F61CC" w:rsidR="00297657" w:rsidRPr="00C83C3F" w:rsidRDefault="00297657" w:rsidP="00A94264">
      <w:pPr>
        <w:spacing w:after="0" w:line="360" w:lineRule="auto"/>
        <w:rPr>
          <w:rStyle w:val="normaltextrun"/>
          <w:rFonts w:eastAsiaTheme="majorEastAsia" w:cstheme="majorBidi"/>
          <w:color w:val="000000" w:themeColor="text1"/>
          <w:sz w:val="22"/>
          <w:szCs w:val="22"/>
        </w:rPr>
      </w:pPr>
    </w:p>
    <w:p w14:paraId="14F80674" w14:textId="77777777" w:rsidR="00461524" w:rsidRPr="00C83C3F" w:rsidRDefault="00461524" w:rsidP="00A94264">
      <w:pPr>
        <w:spacing w:after="0" w:line="360" w:lineRule="auto"/>
        <w:rPr>
          <w:rStyle w:val="normaltextrun"/>
          <w:rFonts w:eastAsiaTheme="majorEastAsia" w:cstheme="majorBidi"/>
          <w:color w:val="000000" w:themeColor="text1"/>
          <w:sz w:val="22"/>
          <w:szCs w:val="22"/>
        </w:rPr>
      </w:pPr>
    </w:p>
    <w:p w14:paraId="7877C049" w14:textId="77777777" w:rsidR="00461524" w:rsidRPr="00C83C3F" w:rsidRDefault="00461524" w:rsidP="00A94264">
      <w:pPr>
        <w:spacing w:after="0" w:line="360" w:lineRule="auto"/>
        <w:rPr>
          <w:rStyle w:val="normaltextrun"/>
          <w:rFonts w:eastAsiaTheme="majorEastAsia" w:cstheme="majorBidi"/>
          <w:color w:val="000000" w:themeColor="text1"/>
          <w:sz w:val="22"/>
          <w:szCs w:val="22"/>
        </w:rPr>
      </w:pPr>
    </w:p>
    <w:p w14:paraId="63E653EF" w14:textId="479FE04B" w:rsidR="00E64CFB" w:rsidRPr="00C83C3F" w:rsidRDefault="00E64CFB" w:rsidP="00056B8F">
      <w:pPr>
        <w:pStyle w:val="Heading2"/>
        <w:keepNext/>
        <w:numPr>
          <w:ilvl w:val="1"/>
          <w:numId w:val="37"/>
        </w:numPr>
        <w:spacing w:line="360" w:lineRule="auto"/>
        <w:ind w:left="990" w:hanging="450"/>
        <w:rPr>
          <w:sz w:val="22"/>
          <w:szCs w:val="22"/>
        </w:rPr>
      </w:pPr>
      <w:bookmarkStart w:id="14" w:name="_Toc134197266"/>
      <w:bookmarkStart w:id="15" w:name="_Toc134197440"/>
      <w:bookmarkStart w:id="16" w:name="_Toc134200778"/>
      <w:bookmarkStart w:id="17" w:name="_Toc134204352"/>
      <w:bookmarkStart w:id="18" w:name="_Toc134615420"/>
      <w:bookmarkStart w:id="19" w:name="_Toc134615421"/>
      <w:bookmarkEnd w:id="14"/>
      <w:bookmarkEnd w:id="15"/>
      <w:bookmarkEnd w:id="16"/>
      <w:bookmarkEnd w:id="17"/>
      <w:bookmarkEnd w:id="18"/>
      <w:r w:rsidRPr="00C83C3F">
        <w:rPr>
          <w:rStyle w:val="Strong"/>
          <w:b w:val="0"/>
          <w:sz w:val="22"/>
          <w:szCs w:val="22"/>
        </w:rPr>
        <w:t>Project Adjustments (Documented Changes)</w:t>
      </w:r>
      <w:bookmarkEnd w:id="19"/>
    </w:p>
    <w:p w14:paraId="59F0A0E7" w14:textId="77777777" w:rsidR="00297657" w:rsidRPr="00C83C3F" w:rsidRDefault="00297657" w:rsidP="00A94264">
      <w:pPr>
        <w:pStyle w:val="paragraph"/>
        <w:spacing w:beforeAutospacing="0" w:after="0" w:afterAutospacing="0" w:line="360" w:lineRule="auto"/>
        <w:jc w:val="both"/>
        <w:rPr>
          <w:rStyle w:val="normaltextrun"/>
          <w:rFonts w:asciiTheme="minorHAnsi" w:eastAsiaTheme="majorEastAsia" w:hAnsiTheme="minorHAnsi" w:cstheme="majorBidi"/>
          <w:caps/>
          <w:color w:val="000000" w:themeColor="text1"/>
          <w:spacing w:val="15"/>
          <w:sz w:val="22"/>
          <w:szCs w:val="22"/>
          <w:lang w:eastAsia="en-US"/>
        </w:rPr>
      </w:pPr>
    </w:p>
    <w:p w14:paraId="162EE599" w14:textId="77777777" w:rsidR="00E64CFB" w:rsidRPr="001B694C" w:rsidRDefault="00E64CFB" w:rsidP="00A94264">
      <w:pPr>
        <w:pStyle w:val="paragraph"/>
        <w:spacing w:beforeAutospacing="0" w:after="0" w:afterAutospacing="0" w:line="360" w:lineRule="auto"/>
        <w:jc w:val="both"/>
        <w:rPr>
          <w:rStyle w:val="normaltextrun"/>
          <w:rFonts w:asciiTheme="minorHAnsi" w:eastAsiaTheme="majorEastAsia" w:hAnsiTheme="minorHAnsi" w:cstheme="minorHAnsi"/>
          <w:b/>
          <w:color w:val="000000" w:themeColor="text1"/>
          <w:sz w:val="22"/>
          <w:szCs w:val="22"/>
        </w:rPr>
      </w:pPr>
      <w:r w:rsidRPr="001B694C">
        <w:rPr>
          <w:rStyle w:val="normaltextrun"/>
          <w:rFonts w:asciiTheme="minorHAnsi" w:eastAsiaTheme="majorEastAsia" w:hAnsiTheme="minorHAnsi" w:cstheme="minorHAnsi"/>
          <w:b/>
          <w:color w:val="000000" w:themeColor="text1"/>
          <w:sz w:val="22"/>
          <w:szCs w:val="22"/>
        </w:rPr>
        <w:t>2018</w:t>
      </w:r>
    </w:p>
    <w:p w14:paraId="7E74B931" w14:textId="77777777" w:rsidR="00E64CFB" w:rsidRPr="00C83C3F" w:rsidDel="000B2159" w:rsidRDefault="00E64CFB">
      <w:pPr>
        <w:pStyle w:val="paragraph"/>
        <w:spacing w:beforeAutospacing="0" w:after="240" w:afterAutospacing="0" w:line="360" w:lineRule="auto"/>
        <w:jc w:val="both"/>
        <w:rPr>
          <w:rStyle w:val="normaltextrun"/>
          <w:rFonts w:asciiTheme="minorHAnsi" w:eastAsiaTheme="majorEastAsia" w:hAnsiTheme="minorHAnsi" w:cstheme="majorBidi"/>
          <w:color w:val="000000" w:themeColor="text1"/>
          <w:sz w:val="22"/>
          <w:szCs w:val="22"/>
          <w:lang w:eastAsia="en-US"/>
        </w:rPr>
      </w:pPr>
      <w:r w:rsidRPr="00C83C3F">
        <w:rPr>
          <w:rStyle w:val="normaltextrun"/>
          <w:rFonts w:asciiTheme="minorHAnsi" w:eastAsiaTheme="majorEastAsia" w:hAnsiTheme="minorHAnsi" w:cstheme="majorBidi"/>
          <w:color w:val="000000" w:themeColor="text1"/>
          <w:sz w:val="22"/>
          <w:szCs w:val="22"/>
        </w:rPr>
        <w:t xml:space="preserve">CariSECURE was originally designed and approved with a US$14 million budget to implement its activities. However, </w:t>
      </w:r>
      <w:r w:rsidRPr="00C83C3F">
        <w:rPr>
          <w:rFonts w:asciiTheme="minorHAnsi" w:eastAsiaTheme="majorEastAsia" w:hAnsiTheme="minorHAnsi" w:cstheme="majorBidi"/>
          <w:sz w:val="22"/>
          <w:szCs w:val="22"/>
        </w:rPr>
        <w:t>financial</w:t>
      </w:r>
      <w:r w:rsidRPr="00C83C3F">
        <w:rPr>
          <w:rFonts w:asciiTheme="minorHAnsi" w:eastAsiaTheme="majorEastAsia" w:hAnsiTheme="minorHAnsi" w:cstheme="majorBidi"/>
          <w:sz w:val="22"/>
          <w:szCs w:val="22"/>
          <w:lang w:eastAsia="ja-JP"/>
        </w:rPr>
        <w:t xml:space="preserve"> constraints and budget cuts across all YES Projects led to a reduction of the CariSECURE award from US $ 14M to US $ 9.5M (a 32% reduction), necessitating </w:t>
      </w:r>
      <w:r w:rsidRPr="00C83C3F">
        <w:rPr>
          <w:rStyle w:val="normaltextrun"/>
          <w:rFonts w:asciiTheme="minorHAnsi" w:eastAsiaTheme="majorEastAsia" w:hAnsiTheme="minorHAnsi" w:cstheme="majorBidi"/>
          <w:color w:val="000000" w:themeColor="text1"/>
          <w:sz w:val="22"/>
          <w:szCs w:val="22"/>
        </w:rPr>
        <w:t xml:space="preserve">a substantive revision of the </w:t>
      </w:r>
      <w:proofErr w:type="spellStart"/>
      <w:r w:rsidRPr="00C83C3F">
        <w:rPr>
          <w:rStyle w:val="normaltextrun"/>
          <w:rFonts w:asciiTheme="minorHAnsi" w:eastAsiaTheme="majorEastAsia" w:hAnsiTheme="minorHAnsi" w:cstheme="majorBidi"/>
          <w:color w:val="000000" w:themeColor="text1"/>
          <w:sz w:val="22"/>
          <w:szCs w:val="22"/>
        </w:rPr>
        <w:t>programme</w:t>
      </w:r>
      <w:proofErr w:type="spellEnd"/>
      <w:r w:rsidRPr="00C83C3F">
        <w:rPr>
          <w:rStyle w:val="normaltextrun"/>
          <w:rFonts w:asciiTheme="minorHAnsi" w:eastAsiaTheme="majorEastAsia" w:hAnsiTheme="minorHAnsi" w:cstheme="majorBidi"/>
          <w:color w:val="000000" w:themeColor="text1"/>
          <w:sz w:val="22"/>
          <w:szCs w:val="22"/>
        </w:rPr>
        <w:t>. This revision reduced the scale and scope of project activities in line with the reduced funding envelope for the Award and was completed and approved by the Project Board in November 2018</w:t>
      </w:r>
      <w:r w:rsidRPr="00C83C3F">
        <w:rPr>
          <w:rStyle w:val="normaltextrun"/>
          <w:rFonts w:asciiTheme="minorHAnsi" w:eastAsiaTheme="majorEastAsia" w:hAnsiTheme="minorHAnsi" w:cstheme="majorBidi"/>
          <w:color w:val="000000" w:themeColor="text1"/>
          <w:sz w:val="22"/>
          <w:szCs w:val="22"/>
          <w:lang w:eastAsia="en-US"/>
        </w:rPr>
        <w:t>.</w:t>
      </w:r>
    </w:p>
    <w:p w14:paraId="2E7A6C81" w14:textId="2386824C" w:rsidR="00E64CFB" w:rsidRPr="00C83C3F" w:rsidRDefault="00E64CFB" w:rsidP="00157354">
      <w:pPr>
        <w:pStyle w:val="paragraph"/>
        <w:spacing w:beforeAutospacing="0" w:after="240" w:afterAutospacing="0" w:line="360" w:lineRule="auto"/>
        <w:jc w:val="both"/>
        <w:rPr>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color w:val="000000" w:themeColor="text1"/>
          <w:sz w:val="22"/>
          <w:szCs w:val="22"/>
        </w:rPr>
        <w:t xml:space="preserve">These significant modifications included a reduction in the number of target countries from ten (10) to eight (8), a reduction in the number of national beneficiaries from five (5) to three (3) in each country (Police, Prisons, Director of Prosecutions), and the elimination of some key activities, leading to revised project outputs and indicators. The proposed realignment did not alter the strategic focus on youth but allowed a more targeted focus with unique in-country stakeholders for ensuring the realization of the project’s outputs. Specifically, </w:t>
      </w:r>
      <w:r w:rsidRPr="00C83C3F">
        <w:rPr>
          <w:rFonts w:asciiTheme="minorHAnsi" w:eastAsiaTheme="majorEastAsia" w:hAnsiTheme="minorHAnsi" w:cstheme="majorBidi"/>
          <w:sz w:val="22"/>
          <w:szCs w:val="22"/>
        </w:rPr>
        <w:t>it was decided that, using a phased approach, the project would focus firstly on the police by piloting a police incident form (PIF) that would later be expanded into a complete Police Reporting Management Information System (PRMIS) in at least two pilot police stations and police headquarters in each country. Phases two and three would roll out similar systems for both the Prison Service and Director of Public Prosecutions Office.</w:t>
      </w:r>
    </w:p>
    <w:p w14:paraId="08BAEE92" w14:textId="5B6C713D" w:rsidR="003A790D" w:rsidRPr="00C83C3F" w:rsidRDefault="00E64CFB" w:rsidP="002F40AF">
      <w:pPr>
        <w:spacing w:after="240" w:line="360" w:lineRule="auto"/>
        <w:jc w:val="both"/>
        <w:rPr>
          <w:rFonts w:eastAsiaTheme="majorEastAsia" w:cstheme="majorBidi"/>
          <w:sz w:val="22"/>
          <w:szCs w:val="22"/>
        </w:rPr>
      </w:pPr>
      <w:r w:rsidRPr="00C83C3F">
        <w:rPr>
          <w:rStyle w:val="normaltextrun"/>
          <w:rFonts w:eastAsiaTheme="majorEastAsia" w:cstheme="majorBidi"/>
          <w:color w:val="000000" w:themeColor="text1"/>
          <w:sz w:val="22"/>
          <w:szCs w:val="22"/>
        </w:rPr>
        <w:t xml:space="preserve">In deciding which beneficiary countries would no longer remain direct beneficiaries of the </w:t>
      </w:r>
      <w:proofErr w:type="spellStart"/>
      <w:r w:rsidRPr="00C83C3F">
        <w:rPr>
          <w:rStyle w:val="normaltextrun"/>
          <w:rFonts w:eastAsiaTheme="majorEastAsia" w:cstheme="majorBidi"/>
          <w:color w:val="000000" w:themeColor="text1"/>
          <w:sz w:val="22"/>
          <w:szCs w:val="22"/>
        </w:rPr>
        <w:t>programme</w:t>
      </w:r>
      <w:proofErr w:type="spellEnd"/>
      <w:r w:rsidRPr="00C83C3F">
        <w:rPr>
          <w:rStyle w:val="normaltextrun"/>
          <w:rFonts w:eastAsiaTheme="majorEastAsia" w:cstheme="majorBidi"/>
          <w:color w:val="000000" w:themeColor="text1"/>
          <w:sz w:val="22"/>
          <w:szCs w:val="22"/>
        </w:rPr>
        <w:t xml:space="preserve">, it was necessary to </w:t>
      </w:r>
      <w:r w:rsidRPr="00C83C3F">
        <w:rPr>
          <w:rFonts w:eastAsiaTheme="majorEastAsia" w:cstheme="majorBidi"/>
          <w:sz w:val="22"/>
          <w:szCs w:val="22"/>
        </w:rPr>
        <w:t>strategically focus reduced resources in countries where the demand and pace of implementation could be optimized in realizing the project outputs.</w:t>
      </w:r>
    </w:p>
    <w:p w14:paraId="5E336658" w14:textId="2FE89578" w:rsidR="00E64CFB" w:rsidRPr="00C83C3F" w:rsidRDefault="00E64CFB" w:rsidP="002F40AF">
      <w:pPr>
        <w:spacing w:after="240" w:line="360" w:lineRule="auto"/>
        <w:jc w:val="both"/>
        <w:rPr>
          <w:rStyle w:val="ui-provider"/>
          <w:rFonts w:eastAsiaTheme="majorEastAsia" w:cstheme="majorBidi"/>
          <w:sz w:val="22"/>
          <w:szCs w:val="22"/>
        </w:rPr>
      </w:pPr>
      <w:r w:rsidRPr="00C83C3F">
        <w:rPr>
          <w:rFonts w:eastAsiaTheme="majorEastAsia" w:cstheme="majorBidi"/>
          <w:sz w:val="22"/>
          <w:szCs w:val="22"/>
        </w:rPr>
        <w:t xml:space="preserve">Despite endorsements of the original Project Document by Trinidad and Tobago on 13 March 2017, the level of national ownership of, and engagement with, the </w:t>
      </w:r>
      <w:proofErr w:type="spellStart"/>
      <w:r w:rsidRPr="00C83C3F">
        <w:rPr>
          <w:rFonts w:eastAsiaTheme="majorEastAsia" w:cstheme="majorBidi"/>
          <w:sz w:val="22"/>
          <w:szCs w:val="22"/>
        </w:rPr>
        <w:t>programme</w:t>
      </w:r>
      <w:proofErr w:type="spellEnd"/>
      <w:r w:rsidRPr="00C83C3F">
        <w:rPr>
          <w:rFonts w:eastAsiaTheme="majorEastAsia" w:cstheme="majorBidi"/>
          <w:sz w:val="22"/>
          <w:szCs w:val="22"/>
        </w:rPr>
        <w:t xml:space="preserve"> was comparatively low. Based on this, and in consultation with the Donor, the decision was made that it was no longer practicable to include Trinidad and Tobago as a beneficiary. In the case of Dominica, t</w:t>
      </w:r>
      <w:r w:rsidRPr="00C83C3F">
        <w:rPr>
          <w:rStyle w:val="ui-provider"/>
          <w:rFonts w:eastAsiaTheme="majorEastAsia" w:cstheme="majorBidi"/>
          <w:sz w:val="22"/>
          <w:szCs w:val="22"/>
        </w:rPr>
        <w:t>he Project faced a significant setback following the passage of Hurricane Maria in September 2017, which devastated most of the island. As a result of prioritizing recovery efforts in Dominica, CariSECURE was unable to progress further in that country and it was therefore removed as a beneficiary.</w:t>
      </w:r>
    </w:p>
    <w:p w14:paraId="3C536AB9" w14:textId="77777777" w:rsidR="003C1A46" w:rsidRPr="001B694C" w:rsidRDefault="003C1A46" w:rsidP="00BD09F9">
      <w:pPr>
        <w:pStyle w:val="paragraph"/>
        <w:spacing w:beforeAutospacing="0" w:after="0" w:afterAutospacing="0" w:line="360" w:lineRule="auto"/>
        <w:jc w:val="both"/>
        <w:rPr>
          <w:rStyle w:val="normaltextrun"/>
          <w:rFonts w:asciiTheme="minorHAnsi" w:eastAsiaTheme="majorEastAsia" w:hAnsiTheme="minorHAnsi" w:cstheme="minorHAnsi"/>
          <w:b/>
          <w:color w:val="000000" w:themeColor="text1"/>
          <w:sz w:val="22"/>
          <w:szCs w:val="22"/>
        </w:rPr>
      </w:pPr>
      <w:r w:rsidRPr="001B694C">
        <w:rPr>
          <w:rStyle w:val="normaltextrun"/>
          <w:rFonts w:asciiTheme="minorHAnsi" w:eastAsiaTheme="majorEastAsia" w:hAnsiTheme="minorHAnsi" w:cstheme="minorHAnsi"/>
          <w:b/>
          <w:color w:val="000000" w:themeColor="text1"/>
          <w:sz w:val="22"/>
          <w:szCs w:val="22"/>
        </w:rPr>
        <w:lastRenderedPageBreak/>
        <w:t>2020</w:t>
      </w:r>
    </w:p>
    <w:p w14:paraId="67320C34" w14:textId="77777777" w:rsidR="003C1A46" w:rsidRPr="00C83C3F" w:rsidRDefault="003C1A46" w:rsidP="00BD09F9">
      <w:pPr>
        <w:spacing w:after="0" w:line="360" w:lineRule="auto"/>
        <w:jc w:val="both"/>
        <w:rPr>
          <w:rFonts w:eastAsiaTheme="majorEastAsia" w:cstheme="majorHAnsi"/>
          <w:sz w:val="22"/>
          <w:szCs w:val="22"/>
        </w:rPr>
      </w:pPr>
      <w:r w:rsidRPr="00C83C3F">
        <w:rPr>
          <w:rFonts w:eastAsia="Calibri" w:cstheme="majorHAnsi"/>
          <w:sz w:val="22"/>
          <w:szCs w:val="22"/>
        </w:rPr>
        <w:t xml:space="preserve">At the end of 2019, USAID expressed concern that, while eight countries had formally (publicly) announced support for the PRMIS and began piloting the police incident form, the project had only 10 months remaining, with only one of three phases partially rolled out, a high pipeline and consistently low burn rates. Consequently, USAID requested the implementing partner to submit three project scenarios for consideration that included a further $1M budget cut, no cost, and costed extension options. The scenario options were received on 24 January 2020. USAID then </w:t>
      </w:r>
      <w:r w:rsidRPr="00C83C3F">
        <w:rPr>
          <w:rFonts w:eastAsiaTheme="majorEastAsia" w:cstheme="majorHAnsi"/>
          <w:sz w:val="22"/>
          <w:szCs w:val="22"/>
        </w:rPr>
        <w:t xml:space="preserve">conducted a Rapid Assessment </w:t>
      </w:r>
      <w:r w:rsidRPr="00C83C3F">
        <w:rPr>
          <w:rFonts w:eastAsia="Calibri" w:cstheme="majorHAnsi"/>
          <w:sz w:val="22"/>
          <w:szCs w:val="22"/>
        </w:rPr>
        <w:t xml:space="preserve">during the period 24 January to 6 March 2020 to five beneficiary countries: Antigua and Barbuda, Grenada, St Lucia, St Kitts and Nevis, and St Vincent and the Grenadines. Site visits to the remaining countries were prematurely terminated due to the COVID19-related travel restrictions in the region. </w:t>
      </w:r>
    </w:p>
    <w:p w14:paraId="060B0E4C" w14:textId="77777777" w:rsidR="003C1A46" w:rsidRPr="00C83C3F" w:rsidRDefault="003C1A46" w:rsidP="00BD09F9">
      <w:pPr>
        <w:spacing w:after="0" w:line="360" w:lineRule="auto"/>
        <w:jc w:val="both"/>
        <w:rPr>
          <w:rFonts w:eastAsiaTheme="majorEastAsia" w:cstheme="majorHAnsi"/>
          <w:sz w:val="22"/>
          <w:szCs w:val="22"/>
        </w:rPr>
      </w:pPr>
      <w:r w:rsidRPr="00C83C3F">
        <w:rPr>
          <w:rFonts w:eastAsiaTheme="majorEastAsia" w:cstheme="majorHAnsi"/>
          <w:sz w:val="22"/>
          <w:szCs w:val="22"/>
        </w:rPr>
        <w:t xml:space="preserve">Specific findings of this assessment included a recognition of </w:t>
      </w:r>
      <w:r w:rsidRPr="00C83C3F">
        <w:rPr>
          <w:rFonts w:eastAsia="Calibri" w:cstheme="majorHAnsi"/>
          <w:sz w:val="22"/>
          <w:szCs w:val="22"/>
        </w:rPr>
        <w:t xml:space="preserve">the complexity and labor intensity of rolling out the PRMIS activity and the great impact of project procurement delays. The exercise concluded several in-country challenges were stymieing project progress, including: </w:t>
      </w:r>
    </w:p>
    <w:p w14:paraId="71302032" w14:textId="5830092D" w:rsidR="003C1A46" w:rsidRPr="00C83C3F" w:rsidRDefault="00157354" w:rsidP="00BD09F9">
      <w:pPr>
        <w:pStyle w:val="ListParagraph"/>
        <w:numPr>
          <w:ilvl w:val="0"/>
          <w:numId w:val="4"/>
        </w:numPr>
        <w:spacing w:after="0" w:line="360" w:lineRule="auto"/>
        <w:jc w:val="both"/>
        <w:rPr>
          <w:rFonts w:cstheme="majorHAnsi"/>
          <w:sz w:val="22"/>
          <w:szCs w:val="22"/>
        </w:rPr>
      </w:pPr>
      <w:r w:rsidRPr="00C83C3F">
        <w:rPr>
          <w:rFonts w:eastAsia="Calibri" w:cstheme="majorHAnsi"/>
          <w:sz w:val="22"/>
          <w:szCs w:val="22"/>
        </w:rPr>
        <w:t>L</w:t>
      </w:r>
      <w:r w:rsidR="003C1A46" w:rsidRPr="00C83C3F">
        <w:rPr>
          <w:rFonts w:eastAsia="Calibri" w:cstheme="majorHAnsi"/>
          <w:sz w:val="22"/>
          <w:szCs w:val="22"/>
        </w:rPr>
        <w:t xml:space="preserve">imited evidence of a proactive approach being adopted to manage or mitigate risks </w:t>
      </w:r>
    </w:p>
    <w:p w14:paraId="5E500CE8" w14:textId="77777777" w:rsidR="003C1A46" w:rsidRPr="00C83C3F" w:rsidRDefault="003C1A46" w:rsidP="00BD09F9">
      <w:pPr>
        <w:pStyle w:val="ListParagraph"/>
        <w:numPr>
          <w:ilvl w:val="0"/>
          <w:numId w:val="4"/>
        </w:numPr>
        <w:spacing w:after="0" w:line="360" w:lineRule="auto"/>
        <w:jc w:val="both"/>
        <w:rPr>
          <w:rFonts w:cstheme="majorHAnsi"/>
          <w:sz w:val="22"/>
          <w:szCs w:val="22"/>
        </w:rPr>
      </w:pPr>
      <w:r w:rsidRPr="00C83C3F">
        <w:rPr>
          <w:rFonts w:eastAsia="Calibri" w:cstheme="majorHAnsi"/>
          <w:sz w:val="22"/>
          <w:szCs w:val="22"/>
        </w:rPr>
        <w:t>Low country capacity and technical expertise to fully support project activities</w:t>
      </w:r>
    </w:p>
    <w:p w14:paraId="400C0C1A" w14:textId="77777777" w:rsidR="003C1A46" w:rsidRPr="00C83C3F" w:rsidRDefault="003C1A46" w:rsidP="00BD09F9">
      <w:pPr>
        <w:pStyle w:val="ListParagraph"/>
        <w:numPr>
          <w:ilvl w:val="0"/>
          <w:numId w:val="4"/>
        </w:numPr>
        <w:spacing w:after="0" w:line="360" w:lineRule="auto"/>
        <w:jc w:val="both"/>
        <w:rPr>
          <w:rFonts w:cstheme="majorHAnsi"/>
          <w:sz w:val="22"/>
          <w:szCs w:val="22"/>
        </w:rPr>
      </w:pPr>
      <w:r w:rsidRPr="00C83C3F">
        <w:rPr>
          <w:rFonts w:eastAsia="Calibri" w:cstheme="majorHAnsi"/>
          <w:sz w:val="22"/>
          <w:szCs w:val="22"/>
        </w:rPr>
        <w:t>Insufficient and poor communication seemingly contributing to unrealistic expectations (For example, there was widespread confusion and misgivings about the police incident form, which was only one module of the wider PRMIS. These misunderstandings resulted in complaints about system inadequacies.)</w:t>
      </w:r>
    </w:p>
    <w:p w14:paraId="293929E6" w14:textId="77777777" w:rsidR="003C1A46" w:rsidRPr="00C83C3F" w:rsidRDefault="003C1A46" w:rsidP="00BD09F9">
      <w:pPr>
        <w:pStyle w:val="ListParagraph"/>
        <w:numPr>
          <w:ilvl w:val="0"/>
          <w:numId w:val="4"/>
        </w:numPr>
        <w:spacing w:after="0" w:line="360" w:lineRule="auto"/>
        <w:jc w:val="both"/>
        <w:rPr>
          <w:rFonts w:eastAsia="Calibri" w:cstheme="majorHAnsi"/>
          <w:sz w:val="22"/>
          <w:szCs w:val="22"/>
        </w:rPr>
      </w:pPr>
      <w:r w:rsidRPr="00C83C3F">
        <w:rPr>
          <w:rFonts w:eastAsia="Calibri" w:cstheme="majorHAnsi"/>
          <w:sz w:val="22"/>
          <w:szCs w:val="22"/>
        </w:rPr>
        <w:t>Senior government officials with very superficial knowledge of what was being delivered and their responsibilities in addressing network issues, preventing operationalization of the software</w:t>
      </w:r>
    </w:p>
    <w:p w14:paraId="110917FA" w14:textId="77777777" w:rsidR="003C1A46" w:rsidRPr="00C83C3F" w:rsidRDefault="003C1A46" w:rsidP="00BD09F9">
      <w:pPr>
        <w:pStyle w:val="ListParagraph"/>
        <w:numPr>
          <w:ilvl w:val="0"/>
          <w:numId w:val="4"/>
        </w:numPr>
        <w:spacing w:after="0" w:line="360" w:lineRule="auto"/>
        <w:jc w:val="both"/>
        <w:rPr>
          <w:rFonts w:eastAsia="Calibri" w:cstheme="majorHAnsi"/>
          <w:sz w:val="22"/>
          <w:szCs w:val="22"/>
        </w:rPr>
      </w:pPr>
      <w:r w:rsidRPr="00C83C3F">
        <w:rPr>
          <w:rFonts w:eastAsia="Calibri" w:cstheme="majorHAnsi"/>
          <w:sz w:val="22"/>
          <w:szCs w:val="22"/>
        </w:rPr>
        <w:t>Frustration from other project stakeholders such as the Prison Services and Directors of Public Prosecutions (DPP) over delays in receiving their system or lack of awareness of the systems they were going to receive</w:t>
      </w:r>
    </w:p>
    <w:p w14:paraId="24E986DF" w14:textId="77777777" w:rsidR="003C1A46" w:rsidRPr="00C83C3F" w:rsidRDefault="003C1A46" w:rsidP="00BD09F9">
      <w:pPr>
        <w:spacing w:after="0" w:line="360" w:lineRule="auto"/>
        <w:jc w:val="both"/>
        <w:rPr>
          <w:rFonts w:eastAsia="Calibri" w:cstheme="majorHAnsi"/>
          <w:sz w:val="22"/>
          <w:szCs w:val="22"/>
        </w:rPr>
      </w:pPr>
      <w:r w:rsidRPr="00C83C3F">
        <w:rPr>
          <w:rFonts w:eastAsia="Calibri" w:cstheme="majorHAnsi"/>
          <w:sz w:val="22"/>
          <w:szCs w:val="22"/>
        </w:rPr>
        <w:t>It also noted "a sparse, but highly skilled project team with two critical leadership project positions being vacant (Team Leader, and Deputy Team Leader) and a high turnover of other key project staff.”</w:t>
      </w:r>
    </w:p>
    <w:p w14:paraId="2DE7E391" w14:textId="77777777" w:rsidR="003C1A46" w:rsidRPr="00C83C3F" w:rsidRDefault="003C1A46" w:rsidP="00BD09F9">
      <w:pPr>
        <w:spacing w:after="0" w:line="360" w:lineRule="auto"/>
        <w:jc w:val="both"/>
        <w:rPr>
          <w:rFonts w:cstheme="majorHAnsi"/>
          <w:sz w:val="22"/>
          <w:szCs w:val="22"/>
        </w:rPr>
      </w:pPr>
      <w:r w:rsidRPr="00C83C3F">
        <w:rPr>
          <w:rFonts w:eastAsia="Calibri" w:cstheme="majorHAnsi"/>
          <w:sz w:val="22"/>
          <w:szCs w:val="22"/>
        </w:rPr>
        <w:t xml:space="preserve">Overall, the assessment </w:t>
      </w:r>
      <w:r w:rsidRPr="00C83C3F">
        <w:rPr>
          <w:rFonts w:eastAsiaTheme="majorEastAsia" w:cstheme="majorHAnsi"/>
          <w:sz w:val="22"/>
          <w:szCs w:val="22"/>
        </w:rPr>
        <w:t>found that i</w:t>
      </w:r>
      <w:r w:rsidRPr="00C83C3F">
        <w:rPr>
          <w:rFonts w:eastAsia="Calibri" w:cstheme="majorHAnsi"/>
          <w:sz w:val="22"/>
          <w:szCs w:val="22"/>
        </w:rPr>
        <w:t xml:space="preserve">t was </w:t>
      </w:r>
    </w:p>
    <w:p w14:paraId="34120140" w14:textId="77777777" w:rsidR="003C1A46" w:rsidRPr="00C83C3F" w:rsidRDefault="003C1A46" w:rsidP="00BD09F9">
      <w:pPr>
        <w:spacing w:after="0" w:line="360" w:lineRule="auto"/>
        <w:ind w:left="450" w:right="450"/>
        <w:jc w:val="both"/>
        <w:rPr>
          <w:rFonts w:eastAsia="Calibri" w:cstheme="majorHAnsi"/>
          <w:sz w:val="22"/>
          <w:szCs w:val="22"/>
        </w:rPr>
      </w:pPr>
      <w:r w:rsidRPr="00C83C3F">
        <w:rPr>
          <w:rFonts w:eastAsia="Calibri" w:cstheme="majorHAnsi"/>
          <w:sz w:val="22"/>
          <w:szCs w:val="22"/>
        </w:rPr>
        <w:t xml:space="preserve">“…highly unlikely that the project will succeed under [the] existing contractual timeline and available funds. Furthermore, given the high level of time investment required by the project to complete phases two and three (software for both prisons and DPP) this may require a substantial </w:t>
      </w:r>
      <w:r w:rsidRPr="00C83C3F">
        <w:rPr>
          <w:rFonts w:eastAsia="Calibri" w:cstheme="majorHAnsi"/>
          <w:sz w:val="22"/>
          <w:szCs w:val="22"/>
        </w:rPr>
        <w:lastRenderedPageBreak/>
        <w:t xml:space="preserve">amount of additional time, no less than 24 months extension which is not allowable under USAID’s current RDCS ending December 2020. Additional funding would also be required, which is not currently available. Consequently, it is recommended that CariSECURE receives an extension of twelve 12 months, with a new end date of September 30, 2021. Funding allocation of $1M should be issued from FY19 funds (by July 2020) and along with existing project pipeline funds estimated at $1.2 (as </w:t>
      </w:r>
      <w:proofErr w:type="gramStart"/>
      <w:r w:rsidRPr="00C83C3F">
        <w:rPr>
          <w:rFonts w:eastAsia="Calibri" w:cstheme="majorHAnsi"/>
          <w:sz w:val="22"/>
          <w:szCs w:val="22"/>
        </w:rPr>
        <w:t>at</w:t>
      </w:r>
      <w:proofErr w:type="gramEnd"/>
      <w:r w:rsidRPr="00C83C3F">
        <w:rPr>
          <w:rFonts w:eastAsia="Calibri" w:cstheme="majorHAnsi"/>
          <w:sz w:val="22"/>
          <w:szCs w:val="22"/>
        </w:rPr>
        <w:t xml:space="preserve"> March 30 2020) totaling $2.2M”</w:t>
      </w:r>
      <w:r w:rsidRPr="00C83C3F">
        <w:rPr>
          <w:rStyle w:val="FootnoteReference"/>
          <w:rFonts w:eastAsia="Calibri" w:cstheme="majorHAnsi"/>
          <w:sz w:val="22"/>
          <w:szCs w:val="22"/>
        </w:rPr>
        <w:footnoteReference w:id="3"/>
      </w:r>
    </w:p>
    <w:p w14:paraId="2FF56605" w14:textId="77777777" w:rsidR="00D875B9" w:rsidRPr="00C83C3F" w:rsidRDefault="00D875B9" w:rsidP="00056B8F">
      <w:pPr>
        <w:spacing w:after="0" w:line="360" w:lineRule="auto"/>
        <w:jc w:val="both"/>
        <w:rPr>
          <w:rFonts w:eastAsiaTheme="majorEastAsia" w:cstheme="majorHAnsi"/>
          <w:sz w:val="22"/>
          <w:szCs w:val="22"/>
        </w:rPr>
      </w:pPr>
    </w:p>
    <w:p w14:paraId="1EC2D407" w14:textId="332A1C5C" w:rsidR="005B4547" w:rsidRPr="00C83C3F" w:rsidRDefault="00A26C3E" w:rsidP="00BC3C60">
      <w:pPr>
        <w:spacing w:after="0" w:line="360" w:lineRule="auto"/>
        <w:jc w:val="both"/>
        <w:rPr>
          <w:rStyle w:val="Strong"/>
          <w:b w:val="0"/>
          <w:sz w:val="22"/>
          <w:szCs w:val="22"/>
        </w:rPr>
      </w:pPr>
      <w:r w:rsidRPr="00C83C3F">
        <w:rPr>
          <w:rFonts w:eastAsiaTheme="majorEastAsia" w:cstheme="majorHAnsi"/>
          <w:sz w:val="22"/>
          <w:szCs w:val="22"/>
        </w:rPr>
        <w:t xml:space="preserve">The findings of the rapid assessment were augmented by a subsequent internal Country Readiness Assessment which assessed and categorized beneficiary countries based on their level of commitment, institutional capacity, and competency. Based on these two analyses, the project pivoted from the original Priority Country Approach (which prioritized Guyana, St Kitts and Nevis, and St Lucia) to a Tiered Approach, based on the level of commitment and capacity existing in each beneficiary country. This approach recognized that benefits could be amplified if there was significant commitment to the implementation of the project at the national level, therefore </w:t>
      </w:r>
      <w:r w:rsidR="006765EA" w:rsidRPr="00C83C3F">
        <w:rPr>
          <w:rFonts w:eastAsiaTheme="majorEastAsia" w:cstheme="majorHAnsi"/>
          <w:sz w:val="22"/>
          <w:szCs w:val="22"/>
        </w:rPr>
        <w:t xml:space="preserve">allowing </w:t>
      </w:r>
      <w:r w:rsidRPr="00C83C3F">
        <w:rPr>
          <w:rFonts w:eastAsiaTheme="majorEastAsia" w:cstheme="majorHAnsi"/>
          <w:sz w:val="22"/>
          <w:szCs w:val="22"/>
        </w:rPr>
        <w:t xml:space="preserve">more ‘buy-in.’ It is important to note that this tiered approach gave a systematic structure to the phased deployment of the PRMIS platform to regional beneficiary countries, but all beneficiary countries would receive and benefit from </w:t>
      </w:r>
      <w:proofErr w:type="spellStart"/>
      <w:r w:rsidRPr="00C83C3F">
        <w:rPr>
          <w:rFonts w:eastAsiaTheme="majorEastAsia" w:cstheme="majorHAnsi"/>
          <w:sz w:val="22"/>
          <w:szCs w:val="22"/>
        </w:rPr>
        <w:t>CariSECURE’s</w:t>
      </w:r>
      <w:proofErr w:type="spellEnd"/>
      <w:r w:rsidRPr="00C83C3F">
        <w:rPr>
          <w:rFonts w:eastAsiaTheme="majorEastAsia" w:cstheme="majorHAnsi"/>
          <w:sz w:val="22"/>
          <w:szCs w:val="22"/>
        </w:rPr>
        <w:t xml:space="preserve"> PRMIS platform.</w:t>
      </w:r>
    </w:p>
    <w:p w14:paraId="3EADB6A3" w14:textId="77777777" w:rsidR="009832EC" w:rsidRPr="00C83C3F" w:rsidRDefault="009832EC" w:rsidP="00A94264">
      <w:pPr>
        <w:pStyle w:val="Caption"/>
        <w:keepNext/>
        <w:spacing w:after="0" w:line="360" w:lineRule="auto"/>
        <w:rPr>
          <w:b w:val="0"/>
          <w:sz w:val="22"/>
          <w:szCs w:val="22"/>
        </w:rPr>
      </w:pPr>
    </w:p>
    <w:p w14:paraId="334CE4B0" w14:textId="71983C4C" w:rsidR="005B4547" w:rsidRPr="00C83C3F" w:rsidRDefault="005B4547" w:rsidP="001B694C">
      <w:pPr>
        <w:spacing w:line="360" w:lineRule="auto"/>
        <w:jc w:val="center"/>
        <w:rPr>
          <w:rStyle w:val="Strong"/>
          <w:b w:val="0"/>
          <w:color w:val="4A66AC" w:themeColor="accent1"/>
          <w:spacing w:val="15"/>
          <w:sz w:val="22"/>
          <w:szCs w:val="22"/>
        </w:rPr>
      </w:pPr>
      <w:r w:rsidRPr="00C83C3F">
        <w:rPr>
          <w:rStyle w:val="Strong"/>
          <w:b w:val="0"/>
          <w:color w:val="4A66AC" w:themeColor="accent1"/>
          <w:spacing w:val="15"/>
          <w:sz w:val="22"/>
          <w:szCs w:val="22"/>
        </w:rPr>
        <w:t xml:space="preserve">Table </w:t>
      </w:r>
      <w:r w:rsidRPr="00C83C3F">
        <w:rPr>
          <w:rStyle w:val="Strong"/>
          <w:b w:val="0"/>
          <w:color w:val="4A66AC" w:themeColor="accent1"/>
          <w:spacing w:val="15"/>
          <w:sz w:val="22"/>
          <w:szCs w:val="22"/>
        </w:rPr>
        <w:fldChar w:fldCharType="begin"/>
      </w:r>
      <w:r w:rsidRPr="00C83C3F">
        <w:rPr>
          <w:rStyle w:val="Strong"/>
          <w:b w:val="0"/>
          <w:color w:val="4A66AC" w:themeColor="accent1"/>
          <w:spacing w:val="15"/>
          <w:sz w:val="22"/>
          <w:szCs w:val="22"/>
        </w:rPr>
        <w:instrText xml:space="preserve"> SEQ Table \* ARABIC </w:instrText>
      </w:r>
      <w:r w:rsidRPr="00C83C3F">
        <w:rPr>
          <w:rStyle w:val="Strong"/>
          <w:b w:val="0"/>
          <w:color w:val="4A66AC" w:themeColor="accent1"/>
          <w:spacing w:val="15"/>
          <w:sz w:val="22"/>
          <w:szCs w:val="22"/>
        </w:rPr>
        <w:fldChar w:fldCharType="separate"/>
      </w:r>
      <w:r w:rsidRPr="00C83C3F">
        <w:rPr>
          <w:rStyle w:val="Strong"/>
          <w:b w:val="0"/>
          <w:color w:val="4A66AC" w:themeColor="accent1"/>
          <w:spacing w:val="15"/>
          <w:sz w:val="22"/>
          <w:szCs w:val="22"/>
        </w:rPr>
        <w:t>1</w:t>
      </w:r>
      <w:r w:rsidRPr="00C83C3F">
        <w:rPr>
          <w:rStyle w:val="Strong"/>
          <w:b w:val="0"/>
          <w:color w:val="4A66AC" w:themeColor="accent1"/>
          <w:spacing w:val="15"/>
          <w:sz w:val="22"/>
          <w:szCs w:val="22"/>
        </w:rPr>
        <w:fldChar w:fldCharType="end"/>
      </w:r>
      <w:r w:rsidR="00B32E6A" w:rsidRPr="00C83C3F">
        <w:rPr>
          <w:rStyle w:val="Strong"/>
          <w:b w:val="0"/>
          <w:color w:val="4A66AC" w:themeColor="accent1"/>
          <w:spacing w:val="15"/>
          <w:sz w:val="22"/>
          <w:szCs w:val="22"/>
        </w:rPr>
        <w:t>:</w:t>
      </w:r>
      <w:r w:rsidRPr="00C83C3F">
        <w:rPr>
          <w:rStyle w:val="Strong"/>
          <w:b w:val="0"/>
          <w:color w:val="4A66AC" w:themeColor="accent1"/>
          <w:spacing w:val="15"/>
          <w:sz w:val="22"/>
          <w:szCs w:val="22"/>
        </w:rPr>
        <w:t xml:space="preserve"> Matrix</w:t>
      </w:r>
      <w:r w:rsidR="00BB2B96" w:rsidRPr="00C83C3F">
        <w:rPr>
          <w:rStyle w:val="Strong"/>
          <w:b w:val="0"/>
          <w:color w:val="4A66AC" w:themeColor="accent1"/>
          <w:spacing w:val="15"/>
          <w:sz w:val="22"/>
          <w:szCs w:val="22"/>
        </w:rPr>
        <w:t xml:space="preserve"> of</w:t>
      </w:r>
      <w:r w:rsidR="00414DAA" w:rsidRPr="00C83C3F">
        <w:rPr>
          <w:rStyle w:val="Strong"/>
          <w:b w:val="0"/>
          <w:color w:val="4A66AC" w:themeColor="accent1"/>
          <w:spacing w:val="15"/>
          <w:sz w:val="22"/>
          <w:szCs w:val="22"/>
        </w:rPr>
        <w:t xml:space="preserve"> </w:t>
      </w:r>
      <w:r w:rsidR="00414DAA" w:rsidRPr="00663D5C">
        <w:rPr>
          <w:rStyle w:val="Strong"/>
          <w:b w:val="0"/>
          <w:color w:val="4A66AC" w:themeColor="accent1"/>
          <w:spacing w:val="15"/>
          <w:sz w:val="22"/>
          <w:szCs w:val="22"/>
        </w:rPr>
        <w:t>Proposed Tier System for Beneficiary Countries</w:t>
      </w:r>
    </w:p>
    <w:tbl>
      <w:tblPr>
        <w:tblW w:w="9800" w:type="dxa"/>
        <w:tblLayout w:type="fixed"/>
        <w:tblLook w:val="0400" w:firstRow="0" w:lastRow="0" w:firstColumn="0" w:lastColumn="0" w:noHBand="0" w:noVBand="1"/>
      </w:tblPr>
      <w:tblGrid>
        <w:gridCol w:w="627"/>
        <w:gridCol w:w="1523"/>
        <w:gridCol w:w="3510"/>
        <w:gridCol w:w="4140"/>
      </w:tblGrid>
      <w:tr w:rsidR="005B4547" w:rsidRPr="001B694C" w14:paraId="09F10CD8" w14:textId="77777777" w:rsidTr="001B694C">
        <w:trPr>
          <w:trHeight w:val="300"/>
        </w:trPr>
        <w:tc>
          <w:tcPr>
            <w:tcW w:w="6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7EE0D1B" w14:textId="77777777" w:rsidR="005B4547" w:rsidRPr="001B694C" w:rsidRDefault="005B4547" w:rsidP="001B694C">
            <w:pPr>
              <w:spacing w:after="0" w:line="360" w:lineRule="auto"/>
              <w:jc w:val="center"/>
              <w:rPr>
                <w:b/>
                <w:sz w:val="22"/>
                <w:szCs w:val="22"/>
              </w:rPr>
            </w:pPr>
            <w:r w:rsidRPr="001B694C">
              <w:rPr>
                <w:rFonts w:eastAsia="Calibri" w:cs="Calibri"/>
                <w:b/>
                <w:sz w:val="22"/>
                <w:szCs w:val="22"/>
                <w:lang w:val="en-GB"/>
              </w:rPr>
              <w:t>Tier</w:t>
            </w:r>
          </w:p>
        </w:tc>
        <w:tc>
          <w:tcPr>
            <w:tcW w:w="1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2797E20" w14:textId="77777777" w:rsidR="005B4547" w:rsidRPr="001B694C" w:rsidRDefault="005B4547" w:rsidP="001B694C">
            <w:pPr>
              <w:spacing w:after="0" w:line="360" w:lineRule="auto"/>
              <w:jc w:val="center"/>
              <w:rPr>
                <w:b/>
                <w:sz w:val="22"/>
                <w:szCs w:val="22"/>
              </w:rPr>
            </w:pPr>
            <w:r w:rsidRPr="001B694C">
              <w:rPr>
                <w:rFonts w:eastAsia="Calibri" w:cs="Calibri"/>
                <w:b/>
                <w:sz w:val="22"/>
                <w:szCs w:val="22"/>
                <w:lang w:val="en-GB"/>
              </w:rPr>
              <w:t>Country</w:t>
            </w:r>
          </w:p>
        </w:tc>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9E8901B" w14:textId="77777777" w:rsidR="005B4547" w:rsidRPr="001B694C" w:rsidRDefault="005B4547" w:rsidP="001B694C">
            <w:pPr>
              <w:spacing w:after="0" w:line="360" w:lineRule="auto"/>
              <w:jc w:val="center"/>
              <w:rPr>
                <w:b/>
                <w:sz w:val="22"/>
                <w:szCs w:val="22"/>
              </w:rPr>
            </w:pPr>
            <w:r w:rsidRPr="001B694C">
              <w:rPr>
                <w:rFonts w:eastAsia="Calibri" w:cs="Calibri"/>
                <w:b/>
                <w:sz w:val="22"/>
                <w:szCs w:val="22"/>
                <w:lang w:val="en-GB"/>
              </w:rPr>
              <w:t>Project Support</w:t>
            </w:r>
          </w:p>
        </w:tc>
        <w:tc>
          <w:tcPr>
            <w:tcW w:w="4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29ED26AA" w14:textId="57AD1576" w:rsidR="005B4547" w:rsidRPr="001B694C" w:rsidRDefault="005B4547" w:rsidP="001B694C">
            <w:pPr>
              <w:spacing w:after="0" w:line="360" w:lineRule="auto"/>
              <w:jc w:val="center"/>
              <w:rPr>
                <w:b/>
                <w:sz w:val="22"/>
                <w:szCs w:val="22"/>
              </w:rPr>
            </w:pPr>
            <w:r w:rsidRPr="001B694C">
              <w:rPr>
                <w:rFonts w:eastAsia="Calibri" w:cs="Calibri"/>
                <w:b/>
                <w:sz w:val="22"/>
                <w:szCs w:val="22"/>
                <w:lang w:val="en-GB"/>
              </w:rPr>
              <w:t>September 2021</w:t>
            </w:r>
          </w:p>
        </w:tc>
      </w:tr>
      <w:tr w:rsidR="005B4547" w:rsidRPr="00C83C3F" w14:paraId="773815C4" w14:textId="77777777" w:rsidTr="001B694C">
        <w:trPr>
          <w:trHeight w:val="300"/>
        </w:trPr>
        <w:tc>
          <w:tcPr>
            <w:tcW w:w="6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F868013" w14:textId="77777777" w:rsidR="005B4547" w:rsidRPr="00C83C3F" w:rsidRDefault="005B4547" w:rsidP="001B694C">
            <w:pPr>
              <w:spacing w:after="0" w:line="360" w:lineRule="auto"/>
              <w:jc w:val="center"/>
              <w:rPr>
                <w:sz w:val="22"/>
                <w:szCs w:val="22"/>
              </w:rPr>
            </w:pPr>
            <w:r w:rsidRPr="00C83C3F">
              <w:rPr>
                <w:rFonts w:eastAsia="Calibri" w:cs="Calibri"/>
                <w:sz w:val="22"/>
                <w:szCs w:val="22"/>
                <w:lang w:val="en-GB"/>
              </w:rPr>
              <w:t>1</w:t>
            </w:r>
          </w:p>
        </w:tc>
        <w:tc>
          <w:tcPr>
            <w:tcW w:w="1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6A910F8" w14:textId="148ABEEA" w:rsidR="009773A5" w:rsidRPr="00C83C3F" w:rsidRDefault="005B4547" w:rsidP="001B694C">
            <w:pPr>
              <w:spacing w:after="0" w:line="360" w:lineRule="auto"/>
              <w:jc w:val="center"/>
              <w:rPr>
                <w:rFonts w:eastAsia="Calibri" w:cs="Calibri"/>
                <w:sz w:val="22"/>
                <w:szCs w:val="22"/>
                <w:lang w:val="en-GB"/>
              </w:rPr>
            </w:pPr>
            <w:r w:rsidRPr="00C83C3F">
              <w:rPr>
                <w:rFonts w:eastAsia="Calibri" w:cs="Calibri"/>
                <w:sz w:val="22"/>
                <w:szCs w:val="22"/>
                <w:lang w:val="en-GB"/>
              </w:rPr>
              <w:t>Grenada,</w:t>
            </w:r>
          </w:p>
          <w:p w14:paraId="5A18278F" w14:textId="29CAE516" w:rsidR="009773A5" w:rsidRPr="00C83C3F" w:rsidRDefault="005B4547" w:rsidP="001B694C">
            <w:pPr>
              <w:spacing w:after="0" w:line="360" w:lineRule="auto"/>
              <w:jc w:val="center"/>
              <w:rPr>
                <w:rFonts w:eastAsia="Calibri" w:cs="Calibri"/>
                <w:sz w:val="22"/>
                <w:szCs w:val="22"/>
                <w:lang w:val="en-GB"/>
              </w:rPr>
            </w:pPr>
            <w:r w:rsidRPr="00C83C3F">
              <w:rPr>
                <w:rFonts w:eastAsia="Calibri" w:cs="Calibri"/>
                <w:sz w:val="22"/>
                <w:szCs w:val="22"/>
                <w:lang w:val="en-GB"/>
              </w:rPr>
              <w:t>Barbados,</w:t>
            </w:r>
          </w:p>
          <w:p w14:paraId="65EC4F49" w14:textId="4EFCFA38" w:rsidR="005B4547" w:rsidRPr="00C83C3F" w:rsidRDefault="005B4547" w:rsidP="001B694C">
            <w:pPr>
              <w:spacing w:after="0" w:line="360" w:lineRule="auto"/>
              <w:jc w:val="center"/>
              <w:rPr>
                <w:sz w:val="22"/>
                <w:szCs w:val="22"/>
              </w:rPr>
            </w:pPr>
            <w:r w:rsidRPr="00C83C3F">
              <w:rPr>
                <w:rFonts w:eastAsia="Calibri" w:cs="Calibri"/>
                <w:sz w:val="22"/>
                <w:szCs w:val="22"/>
                <w:lang w:val="en-GB"/>
              </w:rPr>
              <w:t>St Vincent and the Grenadines</w:t>
            </w:r>
          </w:p>
        </w:tc>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5AAA36C" w14:textId="77777777" w:rsidR="005B4547" w:rsidRPr="00C83C3F" w:rsidRDefault="005B4547" w:rsidP="001B694C">
            <w:pPr>
              <w:spacing w:after="0" w:line="360" w:lineRule="auto"/>
              <w:jc w:val="center"/>
              <w:rPr>
                <w:sz w:val="22"/>
                <w:szCs w:val="22"/>
              </w:rPr>
            </w:pPr>
            <w:r w:rsidRPr="00C83C3F">
              <w:rPr>
                <w:rFonts w:eastAsia="Calibri" w:cs="Calibri"/>
                <w:sz w:val="22"/>
                <w:szCs w:val="22"/>
                <w:lang w:val="en-GB"/>
              </w:rPr>
              <w:t>Additional investment of ICT to 75% of police stations and mobile technology for Police; Training and technical support for police applications.</w:t>
            </w:r>
          </w:p>
        </w:tc>
        <w:tc>
          <w:tcPr>
            <w:tcW w:w="4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E9C0690" w14:textId="650278B8" w:rsidR="005B4547" w:rsidRPr="00C83C3F" w:rsidRDefault="005B4547" w:rsidP="001B694C">
            <w:pPr>
              <w:pStyle w:val="ListParagraph"/>
              <w:numPr>
                <w:ilvl w:val="0"/>
                <w:numId w:val="39"/>
              </w:numPr>
              <w:spacing w:after="0" w:line="360" w:lineRule="auto"/>
              <w:ind w:left="151" w:hanging="151"/>
              <w:jc w:val="center"/>
              <w:rPr>
                <w:rFonts w:eastAsia="Calibri" w:cs="Calibri"/>
                <w:sz w:val="22"/>
                <w:szCs w:val="22"/>
                <w:lang w:val="en-GB"/>
              </w:rPr>
            </w:pPr>
            <w:r w:rsidRPr="00C83C3F">
              <w:rPr>
                <w:rFonts w:eastAsia="Calibri" w:cs="Calibri"/>
                <w:sz w:val="22"/>
                <w:szCs w:val="22"/>
                <w:lang w:val="en-GB"/>
              </w:rPr>
              <w:t>Signed commitments secured from Tier 1 countries’ governments to complete the roll out of ICT prior to the project’s investment</w:t>
            </w:r>
          </w:p>
          <w:p w14:paraId="42B4B57A" w14:textId="67C33ACE" w:rsidR="005B4547" w:rsidRPr="00C83C3F" w:rsidRDefault="005B4547" w:rsidP="001B694C">
            <w:pPr>
              <w:pStyle w:val="ListParagraph"/>
              <w:numPr>
                <w:ilvl w:val="0"/>
                <w:numId w:val="39"/>
              </w:numPr>
              <w:spacing w:after="0" w:line="360" w:lineRule="auto"/>
              <w:ind w:left="151" w:hanging="151"/>
              <w:jc w:val="center"/>
              <w:rPr>
                <w:rFonts w:eastAsia="Calibri" w:cs="Calibri"/>
                <w:sz w:val="22"/>
                <w:szCs w:val="22"/>
                <w:lang w:val="en-GB"/>
              </w:rPr>
            </w:pPr>
            <w:r w:rsidRPr="00C83C3F">
              <w:rPr>
                <w:rFonts w:eastAsia="Calibri" w:cs="Calibri"/>
                <w:sz w:val="22"/>
                <w:szCs w:val="22"/>
                <w:lang w:val="en-GB"/>
              </w:rPr>
              <w:t>Additional investment of ICT to police stations and mobile technology for the widespread use of the PRMIS platform</w:t>
            </w:r>
          </w:p>
          <w:p w14:paraId="69FFA168" w14:textId="47B3EB6B" w:rsidR="005B4547" w:rsidRPr="00C83C3F" w:rsidRDefault="005B4547" w:rsidP="001B694C">
            <w:pPr>
              <w:pStyle w:val="ListParagraph"/>
              <w:numPr>
                <w:ilvl w:val="0"/>
                <w:numId w:val="39"/>
              </w:numPr>
              <w:spacing w:after="0" w:line="360" w:lineRule="auto"/>
              <w:ind w:left="151" w:hanging="151"/>
              <w:jc w:val="center"/>
              <w:rPr>
                <w:rFonts w:eastAsia="Calibri" w:cs="Calibri"/>
                <w:sz w:val="22"/>
                <w:szCs w:val="22"/>
                <w:lang w:val="en-GB"/>
              </w:rPr>
            </w:pPr>
            <w:r w:rsidRPr="00C83C3F">
              <w:rPr>
                <w:rFonts w:eastAsia="Calibri" w:cs="Calibri"/>
                <w:sz w:val="22"/>
                <w:szCs w:val="22"/>
                <w:lang w:val="en-GB"/>
              </w:rPr>
              <w:t xml:space="preserve">Data sharing agreements with RSS (SRCO) </w:t>
            </w:r>
            <w:r w:rsidR="0014655A" w:rsidRPr="00C83C3F">
              <w:rPr>
                <w:rFonts w:eastAsia="Calibri" w:cs="Calibri"/>
                <w:sz w:val="22"/>
                <w:szCs w:val="22"/>
                <w:lang w:val="en-GB"/>
              </w:rPr>
              <w:t>and</w:t>
            </w:r>
            <w:r w:rsidRPr="00C83C3F">
              <w:rPr>
                <w:rFonts w:eastAsia="Calibri" w:cs="Calibri"/>
                <w:sz w:val="22"/>
                <w:szCs w:val="22"/>
                <w:lang w:val="en-GB"/>
              </w:rPr>
              <w:t xml:space="preserve"> CARICOM IMPACS approved and signed with countries capable of producing crime analysis data/ using data to inform policing strategies</w:t>
            </w:r>
          </w:p>
          <w:p w14:paraId="686456DB" w14:textId="5C5B4801" w:rsidR="005B4547" w:rsidRPr="00C83C3F" w:rsidRDefault="005B4547" w:rsidP="001B694C">
            <w:pPr>
              <w:pStyle w:val="ListParagraph"/>
              <w:numPr>
                <w:ilvl w:val="0"/>
                <w:numId w:val="39"/>
              </w:numPr>
              <w:spacing w:after="0" w:line="360" w:lineRule="auto"/>
              <w:ind w:left="151" w:hanging="151"/>
              <w:jc w:val="center"/>
              <w:rPr>
                <w:rFonts w:eastAsia="Calibri" w:cs="Calibri"/>
                <w:sz w:val="22"/>
                <w:szCs w:val="22"/>
                <w:lang w:val="en-GB"/>
              </w:rPr>
            </w:pPr>
            <w:r w:rsidRPr="00C83C3F">
              <w:rPr>
                <w:rFonts w:eastAsia="Calibri" w:cs="Calibri"/>
                <w:sz w:val="22"/>
                <w:szCs w:val="22"/>
                <w:lang w:val="en-GB"/>
              </w:rPr>
              <w:t>Deployment of the PRMIS and relevant Training</w:t>
            </w:r>
          </w:p>
          <w:p w14:paraId="6C64EF2A" w14:textId="45D332EA" w:rsidR="005B4547" w:rsidRPr="00C83C3F" w:rsidRDefault="005B4547" w:rsidP="001B694C">
            <w:pPr>
              <w:pStyle w:val="ListParagraph"/>
              <w:numPr>
                <w:ilvl w:val="0"/>
                <w:numId w:val="39"/>
              </w:numPr>
              <w:spacing w:after="0" w:line="360" w:lineRule="auto"/>
              <w:ind w:left="151" w:hanging="151"/>
              <w:jc w:val="center"/>
              <w:rPr>
                <w:rFonts w:eastAsia="Calibri" w:cs="Calibri"/>
                <w:sz w:val="22"/>
                <w:szCs w:val="22"/>
                <w:lang w:val="en-GB"/>
              </w:rPr>
            </w:pPr>
            <w:r w:rsidRPr="00C83C3F">
              <w:rPr>
                <w:rFonts w:eastAsia="Calibri" w:cs="Calibri"/>
                <w:sz w:val="22"/>
                <w:szCs w:val="22"/>
                <w:lang w:val="en-GB"/>
              </w:rPr>
              <w:t>Signed government approval of tailored sustainability plans for Tier 1 Countr</w:t>
            </w:r>
            <w:r w:rsidR="004862EC" w:rsidRPr="00C83C3F">
              <w:rPr>
                <w:rFonts w:eastAsia="Calibri" w:cs="Calibri"/>
                <w:sz w:val="22"/>
                <w:szCs w:val="22"/>
                <w:lang w:val="en-GB"/>
              </w:rPr>
              <w:t>ies</w:t>
            </w:r>
          </w:p>
        </w:tc>
      </w:tr>
      <w:tr w:rsidR="005B4547" w:rsidRPr="00C83C3F" w14:paraId="61CD02AB" w14:textId="77777777" w:rsidTr="001B694C">
        <w:trPr>
          <w:trHeight w:val="300"/>
        </w:trPr>
        <w:tc>
          <w:tcPr>
            <w:tcW w:w="6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3DA7F59E" w14:textId="77777777" w:rsidR="005B4547" w:rsidRPr="00C83C3F" w:rsidRDefault="005B4547" w:rsidP="00A94264">
            <w:pPr>
              <w:spacing w:after="0" w:line="360" w:lineRule="auto"/>
              <w:rPr>
                <w:sz w:val="22"/>
                <w:szCs w:val="22"/>
              </w:rPr>
            </w:pPr>
            <w:r w:rsidRPr="00C83C3F">
              <w:rPr>
                <w:rFonts w:eastAsia="Calibri" w:cs="Calibri"/>
                <w:sz w:val="22"/>
                <w:szCs w:val="22"/>
                <w:lang w:val="en-GB"/>
              </w:rPr>
              <w:t>2</w:t>
            </w:r>
          </w:p>
        </w:tc>
        <w:tc>
          <w:tcPr>
            <w:tcW w:w="1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6F867A26" w14:textId="49DB3E3C" w:rsidR="005B4547" w:rsidRPr="00C83C3F" w:rsidRDefault="005B4547" w:rsidP="00A94264">
            <w:pPr>
              <w:spacing w:after="0" w:line="360" w:lineRule="auto"/>
              <w:rPr>
                <w:sz w:val="22"/>
                <w:szCs w:val="22"/>
              </w:rPr>
            </w:pPr>
            <w:r w:rsidRPr="00C83C3F">
              <w:rPr>
                <w:rFonts w:eastAsia="Calibri" w:cs="Calibri"/>
                <w:sz w:val="22"/>
                <w:szCs w:val="22"/>
                <w:lang w:val="en-GB"/>
              </w:rPr>
              <w:t>Guyana, Saint Kitts and Nevis, Antigua and Barbuda</w:t>
            </w:r>
          </w:p>
        </w:tc>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508F626" w14:textId="77777777" w:rsidR="005B4547" w:rsidRPr="00C83C3F" w:rsidRDefault="005B4547" w:rsidP="00A94264">
            <w:pPr>
              <w:spacing w:after="0" w:line="360" w:lineRule="auto"/>
              <w:jc w:val="both"/>
              <w:rPr>
                <w:sz w:val="22"/>
                <w:szCs w:val="22"/>
              </w:rPr>
            </w:pPr>
            <w:r w:rsidRPr="00C83C3F">
              <w:rPr>
                <w:rFonts w:eastAsia="Calibri" w:cs="Calibri"/>
                <w:sz w:val="22"/>
                <w:szCs w:val="22"/>
                <w:lang w:val="en-GB"/>
              </w:rPr>
              <w:t>Production of ICT Roadmaps; Training and technical support for police applications; Assistance to secure donor funding to roll out applications in police stations beyond the pilots</w:t>
            </w:r>
          </w:p>
        </w:tc>
        <w:tc>
          <w:tcPr>
            <w:tcW w:w="4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87F6669" w14:textId="7DC03B54" w:rsidR="005B4547" w:rsidRPr="00C83C3F" w:rsidRDefault="005B4547" w:rsidP="00A94264">
            <w:pPr>
              <w:pStyle w:val="ListParagraph"/>
              <w:numPr>
                <w:ilvl w:val="0"/>
                <w:numId w:val="39"/>
              </w:numPr>
              <w:spacing w:after="0" w:line="360" w:lineRule="auto"/>
              <w:ind w:left="151" w:hanging="151"/>
              <w:rPr>
                <w:rFonts w:eastAsia="Calibri" w:cs="Calibri"/>
                <w:sz w:val="22"/>
                <w:szCs w:val="22"/>
                <w:lang w:val="en-GB"/>
              </w:rPr>
            </w:pPr>
            <w:r w:rsidRPr="00C83C3F">
              <w:rPr>
                <w:rFonts w:eastAsia="Calibri" w:cs="Calibri"/>
                <w:sz w:val="22"/>
                <w:szCs w:val="22"/>
                <w:lang w:val="en-GB"/>
              </w:rPr>
              <w:t>Funding Support leveraged from donors and partnerships to rollout PRMIS to additional Police stations</w:t>
            </w:r>
          </w:p>
          <w:p w14:paraId="5AEA5F78" w14:textId="6408E55E" w:rsidR="005B4547" w:rsidRPr="00C83C3F" w:rsidRDefault="005B4547" w:rsidP="00A94264">
            <w:pPr>
              <w:pStyle w:val="ListParagraph"/>
              <w:numPr>
                <w:ilvl w:val="0"/>
                <w:numId w:val="39"/>
              </w:numPr>
              <w:spacing w:after="0" w:line="360" w:lineRule="auto"/>
              <w:ind w:left="151" w:hanging="151"/>
              <w:rPr>
                <w:rFonts w:eastAsia="Calibri" w:cs="Calibri"/>
                <w:sz w:val="22"/>
                <w:szCs w:val="22"/>
                <w:lang w:val="en-GB"/>
              </w:rPr>
            </w:pPr>
            <w:r w:rsidRPr="00C83C3F">
              <w:rPr>
                <w:rFonts w:eastAsia="Calibri" w:cs="Calibri"/>
                <w:sz w:val="22"/>
                <w:szCs w:val="22"/>
                <w:lang w:val="en-GB"/>
              </w:rPr>
              <w:t>ICT Roadmaps</w:t>
            </w:r>
          </w:p>
          <w:p w14:paraId="58CDB5AE" w14:textId="2D34CC58" w:rsidR="005B4547" w:rsidRPr="00C83C3F" w:rsidRDefault="005B4547" w:rsidP="00A94264">
            <w:pPr>
              <w:pStyle w:val="ListParagraph"/>
              <w:numPr>
                <w:ilvl w:val="0"/>
                <w:numId w:val="39"/>
              </w:numPr>
              <w:spacing w:after="0" w:line="360" w:lineRule="auto"/>
              <w:ind w:left="151" w:hanging="151"/>
              <w:rPr>
                <w:rFonts w:eastAsia="Calibri" w:cs="Calibri"/>
                <w:sz w:val="22"/>
                <w:szCs w:val="22"/>
                <w:lang w:val="en-GB"/>
              </w:rPr>
            </w:pPr>
            <w:r w:rsidRPr="00C83C3F">
              <w:rPr>
                <w:rFonts w:eastAsia="Calibri" w:cs="Calibri"/>
                <w:sz w:val="22"/>
                <w:szCs w:val="22"/>
                <w:lang w:val="en-GB"/>
              </w:rPr>
              <w:t>Data sharing agreements with RSS (SRCO) &amp; CARICOM IMPACS approved and signed with countries capable of producing crime analysis data/ using data to inform policing strategies</w:t>
            </w:r>
          </w:p>
          <w:p w14:paraId="66BFA941" w14:textId="7E3825AB" w:rsidR="005B4547" w:rsidRPr="00C83C3F" w:rsidRDefault="005B4547" w:rsidP="00A94264">
            <w:pPr>
              <w:pStyle w:val="ListParagraph"/>
              <w:numPr>
                <w:ilvl w:val="0"/>
                <w:numId w:val="39"/>
              </w:numPr>
              <w:spacing w:after="0" w:line="360" w:lineRule="auto"/>
              <w:ind w:left="151" w:hanging="151"/>
              <w:rPr>
                <w:rFonts w:eastAsia="Calibri" w:cs="Calibri"/>
                <w:sz w:val="22"/>
                <w:szCs w:val="22"/>
                <w:lang w:val="en-GB"/>
              </w:rPr>
            </w:pPr>
            <w:r w:rsidRPr="00C83C3F">
              <w:rPr>
                <w:rFonts w:eastAsia="Calibri" w:cs="Calibri"/>
                <w:sz w:val="22"/>
                <w:szCs w:val="22"/>
                <w:lang w:val="en-GB"/>
              </w:rPr>
              <w:lastRenderedPageBreak/>
              <w:t>Deployment of the PRMIS and relevant Training</w:t>
            </w:r>
          </w:p>
        </w:tc>
      </w:tr>
      <w:tr w:rsidR="005B4547" w:rsidRPr="00C83C3F" w14:paraId="68F9F87F" w14:textId="77777777" w:rsidTr="001B694C">
        <w:trPr>
          <w:trHeight w:val="300"/>
        </w:trPr>
        <w:tc>
          <w:tcPr>
            <w:tcW w:w="62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10EC5515" w14:textId="77777777" w:rsidR="005B4547" w:rsidRPr="00C83C3F" w:rsidRDefault="005B4547" w:rsidP="00752431">
            <w:pPr>
              <w:spacing w:after="0" w:line="360" w:lineRule="auto"/>
              <w:rPr>
                <w:sz w:val="22"/>
                <w:szCs w:val="22"/>
              </w:rPr>
            </w:pPr>
            <w:r w:rsidRPr="00C83C3F">
              <w:rPr>
                <w:rFonts w:eastAsia="Calibri" w:cs="Calibri"/>
                <w:sz w:val="22"/>
                <w:szCs w:val="22"/>
                <w:lang w:val="en-GB"/>
              </w:rPr>
              <w:lastRenderedPageBreak/>
              <w:t>3</w:t>
            </w:r>
          </w:p>
        </w:tc>
        <w:tc>
          <w:tcPr>
            <w:tcW w:w="15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5588BCE0" w14:textId="77777777" w:rsidR="005B4547" w:rsidRPr="00C83C3F" w:rsidRDefault="005B4547" w:rsidP="00752431">
            <w:pPr>
              <w:spacing w:after="0" w:line="360" w:lineRule="auto"/>
              <w:rPr>
                <w:sz w:val="22"/>
                <w:szCs w:val="22"/>
              </w:rPr>
            </w:pPr>
            <w:r w:rsidRPr="00C83C3F">
              <w:rPr>
                <w:rFonts w:eastAsia="Calibri" w:cs="Calibri"/>
                <w:sz w:val="22"/>
                <w:szCs w:val="22"/>
                <w:lang w:val="en-GB"/>
              </w:rPr>
              <w:t>Suriname</w:t>
            </w:r>
          </w:p>
        </w:tc>
        <w:tc>
          <w:tcPr>
            <w:tcW w:w="35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9C2CAB1" w14:textId="77777777" w:rsidR="005B4547" w:rsidRPr="00C83C3F" w:rsidRDefault="005B4547" w:rsidP="00752431">
            <w:pPr>
              <w:spacing w:after="0" w:line="360" w:lineRule="auto"/>
              <w:jc w:val="both"/>
              <w:rPr>
                <w:sz w:val="22"/>
                <w:szCs w:val="22"/>
              </w:rPr>
            </w:pPr>
            <w:r w:rsidRPr="00C83C3F">
              <w:rPr>
                <w:rFonts w:eastAsia="Calibri" w:cs="Calibri"/>
                <w:sz w:val="22"/>
                <w:szCs w:val="22"/>
                <w:lang w:val="en-GB"/>
              </w:rPr>
              <w:t>Production of ICT Roadmaps; Training and technical support for police applications; Assistance to secure donor funding to roll out applications in police stations beyond the pilots</w:t>
            </w:r>
          </w:p>
        </w:tc>
        <w:tc>
          <w:tcPr>
            <w:tcW w:w="41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14:paraId="75868DC7" w14:textId="4FFA9228" w:rsidR="005B4547" w:rsidRPr="00C83C3F" w:rsidRDefault="005B4547" w:rsidP="00A94264">
            <w:pPr>
              <w:pStyle w:val="ListParagraph"/>
              <w:numPr>
                <w:ilvl w:val="0"/>
                <w:numId w:val="39"/>
              </w:numPr>
              <w:spacing w:after="0" w:line="360" w:lineRule="auto"/>
              <w:ind w:left="151" w:hanging="151"/>
              <w:rPr>
                <w:rFonts w:eastAsia="Calibri" w:cs="Calibri"/>
                <w:sz w:val="22"/>
                <w:szCs w:val="22"/>
                <w:lang w:val="en-GB"/>
              </w:rPr>
            </w:pPr>
            <w:r w:rsidRPr="00C83C3F">
              <w:rPr>
                <w:rFonts w:eastAsia="Calibri" w:cs="Calibri"/>
                <w:sz w:val="22"/>
                <w:szCs w:val="22"/>
                <w:lang w:val="en-GB"/>
              </w:rPr>
              <w:t>Funding Support leveraged from donors and partnerships to rollout PRMIS to additional Police stations</w:t>
            </w:r>
          </w:p>
          <w:p w14:paraId="224A9379" w14:textId="30E86C3D" w:rsidR="005B4547" w:rsidRPr="00C83C3F" w:rsidRDefault="005B4547" w:rsidP="00A94264">
            <w:pPr>
              <w:pStyle w:val="ListParagraph"/>
              <w:numPr>
                <w:ilvl w:val="0"/>
                <w:numId w:val="39"/>
              </w:numPr>
              <w:spacing w:after="0" w:line="360" w:lineRule="auto"/>
              <w:ind w:left="151" w:hanging="151"/>
              <w:rPr>
                <w:rFonts w:eastAsia="Calibri" w:cs="Calibri"/>
                <w:sz w:val="22"/>
                <w:szCs w:val="22"/>
                <w:lang w:val="en-GB"/>
              </w:rPr>
            </w:pPr>
            <w:r w:rsidRPr="00C83C3F">
              <w:rPr>
                <w:rFonts w:eastAsia="Calibri" w:cs="Calibri"/>
                <w:sz w:val="22"/>
                <w:szCs w:val="22"/>
                <w:lang w:val="en-GB"/>
              </w:rPr>
              <w:t>ICT Roadmaps</w:t>
            </w:r>
          </w:p>
          <w:p w14:paraId="3328474C" w14:textId="054FF82A" w:rsidR="005B4547" w:rsidRPr="00C83C3F" w:rsidRDefault="005B4547" w:rsidP="00A94264">
            <w:pPr>
              <w:pStyle w:val="ListParagraph"/>
              <w:numPr>
                <w:ilvl w:val="0"/>
                <w:numId w:val="39"/>
              </w:numPr>
              <w:spacing w:after="0" w:line="360" w:lineRule="auto"/>
              <w:ind w:left="151" w:hanging="151"/>
              <w:rPr>
                <w:rFonts w:eastAsia="Calibri" w:cs="Calibri"/>
                <w:sz w:val="22"/>
                <w:szCs w:val="22"/>
                <w:lang w:val="en-GB"/>
              </w:rPr>
            </w:pPr>
            <w:r w:rsidRPr="00C83C3F">
              <w:rPr>
                <w:rFonts w:eastAsia="Calibri" w:cs="Calibri"/>
                <w:sz w:val="22"/>
                <w:szCs w:val="22"/>
                <w:lang w:val="en-GB"/>
              </w:rPr>
              <w:t>Data sharing agreements with RSS (SRCO) &amp; CARICOM IMPACS approved and signed with countries capable of producing crime analysis data/ using data to inform policing strategies</w:t>
            </w:r>
          </w:p>
          <w:p w14:paraId="2B43F425" w14:textId="0139B5EB" w:rsidR="005B4547" w:rsidRPr="00C83C3F" w:rsidRDefault="005B4547" w:rsidP="00A94264">
            <w:pPr>
              <w:pStyle w:val="ListParagraph"/>
              <w:numPr>
                <w:ilvl w:val="0"/>
                <w:numId w:val="39"/>
              </w:numPr>
              <w:spacing w:after="0" w:line="360" w:lineRule="auto"/>
              <w:ind w:left="151" w:hanging="151"/>
              <w:rPr>
                <w:rFonts w:eastAsia="Calibri" w:cs="Calibri"/>
                <w:sz w:val="22"/>
                <w:szCs w:val="22"/>
                <w:lang w:val="en-GB"/>
              </w:rPr>
            </w:pPr>
            <w:r w:rsidRPr="00C83C3F">
              <w:rPr>
                <w:rFonts w:eastAsia="Calibri" w:cs="Calibri"/>
                <w:sz w:val="22"/>
                <w:szCs w:val="22"/>
                <w:lang w:val="en-GB"/>
              </w:rPr>
              <w:t>Deployment of the PRMIS and relevant Trainin</w:t>
            </w:r>
            <w:r w:rsidR="00C4214A" w:rsidRPr="00C83C3F">
              <w:rPr>
                <w:rFonts w:eastAsia="Calibri" w:cs="Calibri"/>
                <w:sz w:val="22"/>
                <w:szCs w:val="22"/>
                <w:lang w:val="en-GB"/>
              </w:rPr>
              <w:t>g</w:t>
            </w:r>
          </w:p>
        </w:tc>
      </w:tr>
    </w:tbl>
    <w:p w14:paraId="58BEFDCC" w14:textId="77777777" w:rsidR="005B4547" w:rsidRPr="00C83C3F" w:rsidRDefault="005B4547" w:rsidP="00A94264">
      <w:pPr>
        <w:pStyle w:val="paragraph"/>
        <w:spacing w:beforeAutospacing="0" w:after="0" w:afterAutospacing="0" w:line="360" w:lineRule="auto"/>
        <w:jc w:val="both"/>
        <w:rPr>
          <w:rStyle w:val="normaltextrun"/>
          <w:rFonts w:asciiTheme="minorHAnsi" w:eastAsiaTheme="majorEastAsia" w:hAnsiTheme="minorHAnsi" w:cstheme="majorBidi"/>
          <w:color w:val="000000" w:themeColor="text1"/>
          <w:sz w:val="22"/>
          <w:szCs w:val="22"/>
          <w:lang w:eastAsia="en-US"/>
        </w:rPr>
      </w:pPr>
    </w:p>
    <w:p w14:paraId="5DE17C96" w14:textId="0344DF1C" w:rsidR="005B4547" w:rsidRPr="00C83C3F" w:rsidRDefault="005B4547" w:rsidP="00A94264">
      <w:pPr>
        <w:pStyle w:val="paragraph"/>
        <w:spacing w:beforeAutospacing="0" w:after="240" w:afterAutospacing="0" w:line="360" w:lineRule="auto"/>
        <w:jc w:val="both"/>
        <w:rPr>
          <w:rStyle w:val="normaltextrun"/>
          <w:rFonts w:asciiTheme="minorHAnsi" w:eastAsiaTheme="majorEastAsia" w:hAnsiTheme="minorHAnsi" w:cstheme="majorBidi"/>
          <w:color w:val="000000" w:themeColor="text1"/>
          <w:sz w:val="22"/>
          <w:szCs w:val="22"/>
          <w:lang w:eastAsia="en-US"/>
        </w:rPr>
      </w:pPr>
      <w:r w:rsidRPr="00C83C3F">
        <w:rPr>
          <w:rStyle w:val="normaltextrun"/>
          <w:rFonts w:asciiTheme="minorHAnsi" w:eastAsiaTheme="majorEastAsia" w:hAnsiTheme="minorHAnsi" w:cstheme="majorBidi"/>
          <w:color w:val="000000" w:themeColor="text1"/>
          <w:sz w:val="22"/>
          <w:szCs w:val="22"/>
        </w:rPr>
        <w:t xml:space="preserve">Based on the review exercise, a second strategic realignment was approved in July 2020 to extend the project duration to 30 September 2021, reduce the fund award to US$9,165,000.00 (a further 2% reduction, and to reduce the number of national beneficiaries from three (3) to one (1) in each country. During this strategic realignment, discussions with USAID led to an agreement that CariSECURE would extend support </w:t>
      </w:r>
      <w:r w:rsidRPr="00C83C3F">
        <w:rPr>
          <w:rStyle w:val="normaltextrun"/>
          <w:rFonts w:asciiTheme="minorHAnsi" w:eastAsiaTheme="majorEastAsia" w:hAnsiTheme="minorHAnsi" w:cstheme="majorBidi"/>
          <w:sz w:val="22"/>
          <w:szCs w:val="22"/>
        </w:rPr>
        <w:t>to Barbados in the area of Trafficking in Persons (TIP), reflecting the needs identified in the US State Department Trafficking in Persons report.</w:t>
      </w:r>
    </w:p>
    <w:p w14:paraId="691CE19E" w14:textId="79939706" w:rsidR="005B4547" w:rsidRPr="00C83C3F" w:rsidRDefault="005B4547" w:rsidP="00A94264">
      <w:pPr>
        <w:pStyle w:val="paragraph"/>
        <w:spacing w:beforeAutospacing="0" w:after="240" w:afterAutospacing="0" w:line="360" w:lineRule="auto"/>
        <w:jc w:val="both"/>
        <w:textAlignment w:val="baseline"/>
        <w:rPr>
          <w:rStyle w:val="eop"/>
          <w:rFonts w:asciiTheme="minorHAnsi" w:eastAsiaTheme="majorEastAsia" w:hAnsiTheme="minorHAnsi" w:cstheme="majorBidi"/>
          <w:color w:val="000000"/>
          <w:sz w:val="22"/>
          <w:szCs w:val="22"/>
          <w:lang w:eastAsia="en-US"/>
        </w:rPr>
      </w:pPr>
      <w:r w:rsidRPr="00C83C3F">
        <w:rPr>
          <w:rStyle w:val="normaltextrun"/>
          <w:rFonts w:asciiTheme="minorHAnsi" w:eastAsiaTheme="majorEastAsia" w:hAnsiTheme="minorHAnsi" w:cstheme="majorBidi"/>
          <w:color w:val="000000" w:themeColor="text1"/>
          <w:sz w:val="22"/>
          <w:szCs w:val="22"/>
        </w:rPr>
        <w:t xml:space="preserve">In August 2020, and due to the impacts of the COVID-19 global pandemic on the Information Communication Technology (ICT) supply chain, a further extension was approved to 30 September 2021 which included an agreement to incrementally fund the award in the amount of US$1,450,000.00 for the total obligated amount of US$9,165,000.00, along with an update to the </w:t>
      </w:r>
      <w:proofErr w:type="spellStart"/>
      <w:r w:rsidRPr="00C83C3F">
        <w:rPr>
          <w:rStyle w:val="normaltextrun"/>
          <w:rFonts w:asciiTheme="minorHAnsi" w:eastAsiaTheme="majorEastAsia" w:hAnsiTheme="minorHAnsi" w:cstheme="majorBidi"/>
          <w:color w:val="000000" w:themeColor="text1"/>
          <w:sz w:val="22"/>
          <w:szCs w:val="22"/>
        </w:rPr>
        <w:t>programme</w:t>
      </w:r>
      <w:proofErr w:type="spellEnd"/>
      <w:r w:rsidRPr="00C83C3F">
        <w:rPr>
          <w:rStyle w:val="normaltextrun"/>
          <w:rFonts w:asciiTheme="minorHAnsi" w:eastAsiaTheme="majorEastAsia" w:hAnsiTheme="minorHAnsi" w:cstheme="majorBidi"/>
          <w:color w:val="000000" w:themeColor="text1"/>
          <w:sz w:val="22"/>
          <w:szCs w:val="22"/>
        </w:rPr>
        <w:t xml:space="preserve"> description. </w:t>
      </w:r>
    </w:p>
    <w:p w14:paraId="1D98D98A" w14:textId="3E666A52" w:rsidR="005B4547" w:rsidRPr="00C83C3F" w:rsidRDefault="005B4547" w:rsidP="00A94264">
      <w:pPr>
        <w:pStyle w:val="paragraph"/>
        <w:spacing w:beforeAutospacing="0" w:after="240" w:afterAutospacing="0" w:line="360" w:lineRule="auto"/>
        <w:jc w:val="both"/>
        <w:textAlignment w:val="baseline"/>
        <w:rPr>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 xml:space="preserve">Two subsequent modifications, the first a 7-month extension to April 2022 and a request for US$200,000 additional </w:t>
      </w:r>
      <w:r w:rsidR="00F31532" w:rsidRPr="00C83C3F">
        <w:rPr>
          <w:rStyle w:val="normaltextrun"/>
          <w:rFonts w:asciiTheme="minorHAnsi" w:eastAsiaTheme="majorEastAsia" w:hAnsiTheme="minorHAnsi" w:cstheme="majorBidi"/>
          <w:sz w:val="22"/>
          <w:szCs w:val="22"/>
        </w:rPr>
        <w:t>funds towards</w:t>
      </w:r>
      <w:r w:rsidRPr="00C83C3F">
        <w:rPr>
          <w:rStyle w:val="normaltextrun"/>
          <w:rFonts w:asciiTheme="minorHAnsi" w:eastAsiaTheme="majorEastAsia" w:hAnsiTheme="minorHAnsi" w:cstheme="majorBidi"/>
          <w:sz w:val="22"/>
          <w:szCs w:val="22"/>
        </w:rPr>
        <w:t xml:space="preserve"> the delivery of PRMIS and the second US$600,000 extension through to </w:t>
      </w:r>
      <w:proofErr w:type="gramStart"/>
      <w:r w:rsidRPr="00C83C3F">
        <w:rPr>
          <w:rStyle w:val="normaltextrun"/>
          <w:rFonts w:asciiTheme="minorHAnsi" w:eastAsiaTheme="majorEastAsia" w:hAnsiTheme="minorHAnsi" w:cstheme="majorBidi"/>
          <w:sz w:val="22"/>
          <w:szCs w:val="22"/>
        </w:rPr>
        <w:t>October,</w:t>
      </w:r>
      <w:proofErr w:type="gramEnd"/>
      <w:r w:rsidRPr="00C83C3F">
        <w:rPr>
          <w:rStyle w:val="normaltextrun"/>
          <w:rFonts w:asciiTheme="minorHAnsi" w:eastAsiaTheme="majorEastAsia" w:hAnsiTheme="minorHAnsi" w:cstheme="majorBidi"/>
          <w:sz w:val="22"/>
          <w:szCs w:val="22"/>
        </w:rPr>
        <w:t xml:space="preserve"> 2022, were approved to ensure the full deployment of PRMIS, allow the continuation of work with national counterparts to expand data use in advocacy and decision-making and also allow for the continuation of </w:t>
      </w:r>
      <w:r w:rsidRPr="00C83C3F">
        <w:rPr>
          <w:rStyle w:val="normaltextrun"/>
          <w:rFonts w:asciiTheme="minorHAnsi" w:eastAsiaTheme="majorEastAsia" w:hAnsiTheme="minorHAnsi" w:cstheme="majorBidi"/>
          <w:color w:val="000000" w:themeColor="text1"/>
          <w:sz w:val="22"/>
          <w:szCs w:val="22"/>
          <w:lang w:val="en-GB"/>
        </w:rPr>
        <w:t>work within Barbados in trafficking in persons (TIP)</w:t>
      </w:r>
      <w:r w:rsidRPr="00C83C3F">
        <w:rPr>
          <w:rStyle w:val="normaltextrun"/>
          <w:rFonts w:asciiTheme="minorHAnsi" w:eastAsiaTheme="majorEastAsia" w:hAnsiTheme="minorHAnsi" w:cstheme="majorBidi"/>
          <w:sz w:val="22"/>
          <w:szCs w:val="22"/>
        </w:rPr>
        <w:t>. </w:t>
      </w:r>
      <w:r w:rsidRPr="00C83C3F">
        <w:rPr>
          <w:rStyle w:val="eop"/>
          <w:rFonts w:asciiTheme="minorHAnsi" w:eastAsiaTheme="majorEastAsia" w:hAnsiTheme="minorHAnsi" w:cstheme="majorBidi"/>
          <w:sz w:val="22"/>
          <w:szCs w:val="22"/>
        </w:rPr>
        <w:t> </w:t>
      </w:r>
    </w:p>
    <w:p w14:paraId="3C8A9830" w14:textId="082C00A0" w:rsidR="00792D6B" w:rsidRPr="00C83C3F" w:rsidRDefault="005B4547" w:rsidP="00A94264">
      <w:pPr>
        <w:spacing w:after="0" w:line="360" w:lineRule="auto"/>
        <w:rPr>
          <w:rFonts w:eastAsia="Trebuchet MS" w:cstheme="majorBidi"/>
          <w:sz w:val="22"/>
          <w:szCs w:val="22"/>
          <w:lang w:val="en-GB"/>
        </w:rPr>
      </w:pPr>
      <w:r w:rsidRPr="00C83C3F">
        <w:rPr>
          <w:rStyle w:val="normaltextrun"/>
          <w:rFonts w:eastAsiaTheme="majorEastAsia" w:cstheme="majorBidi"/>
          <w:sz w:val="22"/>
          <w:szCs w:val="22"/>
        </w:rPr>
        <w:lastRenderedPageBreak/>
        <w:t>These extensions also allowed adequate time to mitigate the risk associated with delays to the PRMIS centralized solution at CARICOM IMPACS, while also presenting an opportunity to partner with RSS to bolster national crime analysis capacity and standardize crime analysis reporting in the beneficiary countries where crime analysis units were established.</w:t>
      </w:r>
      <w:r w:rsidRPr="00C83C3F">
        <w:rPr>
          <w:rStyle w:val="normaltextrun"/>
          <w:rFonts w:eastAsiaTheme="majorEastAsia" w:cstheme="majorHAnsi"/>
          <w:sz w:val="22"/>
          <w:szCs w:val="22"/>
          <w:lang w:eastAsia="en-GB"/>
        </w:rPr>
        <w:t xml:space="preserve"> </w:t>
      </w:r>
      <w:r w:rsidRPr="00C83C3F">
        <w:rPr>
          <w:rStyle w:val="normaltextrun"/>
          <w:rFonts w:eastAsiaTheme="majorEastAsia" w:cstheme="majorBidi"/>
          <w:sz w:val="22"/>
          <w:szCs w:val="22"/>
        </w:rPr>
        <w:t>Additionally, sustainability measures focused on extending the PRMIS Service Level Agreement (SLA) with the software vendor and addressing some of the national level gaps identified in the sustainability framework and ICT Roadmaps that would support the deployment and uptake of the PRMIS system.</w:t>
      </w:r>
      <w:r w:rsidRPr="00C83C3F">
        <w:rPr>
          <w:rStyle w:val="normaltextrun"/>
          <w:rFonts w:eastAsiaTheme="majorEastAsia" w:cstheme="majorBidi"/>
          <w:sz w:val="22"/>
          <w:szCs w:val="22"/>
          <w:lang w:val="en-GB"/>
        </w:rPr>
        <w:t> </w:t>
      </w:r>
      <w:r w:rsidRPr="00C83C3F">
        <w:rPr>
          <w:rStyle w:val="normaltextrun"/>
          <w:rFonts w:eastAsiaTheme="majorEastAsia" w:cstheme="majorBidi"/>
          <w:sz w:val="22"/>
          <w:szCs w:val="22"/>
        </w:rPr>
        <w:t> </w:t>
      </w:r>
      <w:r w:rsidR="00792D6B" w:rsidRPr="00C83C3F">
        <w:rPr>
          <w:rFonts w:cstheme="majorBidi"/>
          <w:sz w:val="22"/>
          <w:szCs w:val="22"/>
          <w:lang w:val="en-GB"/>
        </w:rPr>
        <w:br w:type="page"/>
      </w:r>
    </w:p>
    <w:p w14:paraId="7BFAD5A9" w14:textId="08EF54FB" w:rsidR="005B4547" w:rsidRPr="00C83C3F" w:rsidRDefault="000C1F1D" w:rsidP="00A94264">
      <w:pPr>
        <w:pStyle w:val="Heading1"/>
        <w:numPr>
          <w:ilvl w:val="0"/>
          <w:numId w:val="37"/>
        </w:numPr>
        <w:spacing w:line="360" w:lineRule="auto"/>
        <w:rPr>
          <w:rStyle w:val="normaltextrun"/>
          <w:rFonts w:eastAsia="Trebuchet MS" w:cstheme="majorBidi"/>
          <w:caps w:val="0"/>
          <w:spacing w:val="0"/>
          <w:lang w:val="en-GB"/>
        </w:rPr>
      </w:pPr>
      <w:bookmarkStart w:id="20" w:name="_Toc134615423"/>
      <w:r>
        <w:rPr>
          <w:rFonts w:cstheme="majorBidi"/>
          <w:caps w:val="0"/>
          <w:lang w:val="en-GB"/>
        </w:rPr>
        <w:lastRenderedPageBreak/>
        <w:t xml:space="preserve">Summary of </w:t>
      </w:r>
      <w:r w:rsidR="00D61748" w:rsidRPr="00C83C3F">
        <w:rPr>
          <w:rFonts w:cstheme="majorBidi"/>
          <w:caps w:val="0"/>
          <w:lang w:val="en-GB"/>
        </w:rPr>
        <w:t xml:space="preserve">Project Achievements </w:t>
      </w:r>
      <w:r w:rsidR="00ED0A74" w:rsidRPr="00C83C3F">
        <w:rPr>
          <w:rFonts w:cstheme="majorBidi"/>
          <w:caps w:val="0"/>
          <w:lang w:val="en-GB"/>
        </w:rPr>
        <w:t>b</w:t>
      </w:r>
      <w:r w:rsidR="00D61748" w:rsidRPr="00C83C3F">
        <w:rPr>
          <w:rFonts w:cstheme="majorBidi"/>
          <w:caps w:val="0"/>
          <w:lang w:val="en-GB"/>
        </w:rPr>
        <w:t>y Outputs</w:t>
      </w:r>
      <w:bookmarkEnd w:id="20"/>
    </w:p>
    <w:p w14:paraId="60E3B5CB" w14:textId="6C0D9014" w:rsidR="005B4547" w:rsidRPr="00C83C3F" w:rsidRDefault="00EB3B2A" w:rsidP="00A94264">
      <w:pPr>
        <w:pStyle w:val="Heading2"/>
        <w:numPr>
          <w:ilvl w:val="1"/>
          <w:numId w:val="37"/>
        </w:numPr>
        <w:spacing w:line="360" w:lineRule="auto"/>
        <w:ind w:left="990" w:hanging="450"/>
        <w:rPr>
          <w:rStyle w:val="Strong"/>
          <w:rFonts w:eastAsia="Trebuchet MS" w:cstheme="minorHAnsi"/>
          <w:b w:val="0"/>
          <w:color w:val="FFFFFF" w:themeColor="background1"/>
          <w:sz w:val="22"/>
          <w:szCs w:val="22"/>
        </w:rPr>
      </w:pPr>
      <w:r w:rsidRPr="00C83C3F">
        <w:rPr>
          <w:rStyle w:val="Strong"/>
          <w:rFonts w:eastAsia="Trebuchet MS" w:cstheme="minorHAnsi"/>
          <w:b w:val="0"/>
          <w:sz w:val="22"/>
          <w:szCs w:val="22"/>
        </w:rPr>
        <w:t xml:space="preserve"> </w:t>
      </w:r>
      <w:bookmarkStart w:id="21" w:name="_Toc134615424"/>
      <w:r w:rsidR="005B4547" w:rsidRPr="00C83C3F">
        <w:rPr>
          <w:rStyle w:val="Strong"/>
          <w:rFonts w:eastAsia="Trebuchet MS" w:cstheme="minorHAnsi"/>
          <w:b w:val="0"/>
          <w:sz w:val="22"/>
          <w:szCs w:val="22"/>
          <w:lang w:val="en"/>
        </w:rPr>
        <w:t>Output 1: Standardized and disaggregated crime data reporting within and among national authorities to foster the reliance on valid, reliable and comparable data on citizen security.</w:t>
      </w:r>
      <w:bookmarkEnd w:id="21"/>
      <w:r w:rsidR="005B4547" w:rsidRPr="00C83C3F">
        <w:rPr>
          <w:rStyle w:val="Strong"/>
          <w:rFonts w:eastAsia="Trebuchet MS" w:cstheme="minorHAnsi"/>
          <w:b w:val="0"/>
          <w:sz w:val="22"/>
          <w:szCs w:val="22"/>
        </w:rPr>
        <w:t> </w:t>
      </w:r>
    </w:p>
    <w:p w14:paraId="1AC22143" w14:textId="5088E589" w:rsidR="005B4547" w:rsidRPr="00C83C3F" w:rsidRDefault="005B4547" w:rsidP="00A94264">
      <w:pPr>
        <w:pStyle w:val="paragraph"/>
        <w:spacing w:beforeAutospacing="0" w:after="0" w:afterAutospacing="0" w:line="360" w:lineRule="auto"/>
        <w:rPr>
          <w:rFonts w:asciiTheme="minorHAnsi" w:eastAsiaTheme="majorEastAsia" w:hAnsiTheme="minorHAnsi" w:cstheme="majorBidi"/>
          <w:sz w:val="22"/>
          <w:szCs w:val="22"/>
        </w:rPr>
      </w:pPr>
      <w:r w:rsidRPr="00C83C3F">
        <w:rPr>
          <w:rStyle w:val="eop"/>
          <w:rFonts w:asciiTheme="minorHAnsi" w:eastAsiaTheme="majorEastAsia" w:hAnsiTheme="minorHAnsi" w:cstheme="majorBidi"/>
          <w:sz w:val="22"/>
          <w:szCs w:val="22"/>
        </w:rPr>
        <w:t> </w:t>
      </w:r>
    </w:p>
    <w:p w14:paraId="2482CC20" w14:textId="77777777" w:rsidR="005B4547" w:rsidRPr="00A94264" w:rsidRDefault="005B4547" w:rsidP="00A94264">
      <w:pPr>
        <w:pStyle w:val="paragraph"/>
        <w:spacing w:beforeAutospacing="0" w:after="0" w:afterAutospacing="0" w:line="360" w:lineRule="auto"/>
        <w:jc w:val="both"/>
        <w:rPr>
          <w:rStyle w:val="normaltextrun"/>
          <w:rFonts w:asciiTheme="minorHAnsi" w:eastAsiaTheme="majorEastAsia" w:hAnsiTheme="minorHAnsi" w:cstheme="minorHAnsi"/>
          <w:b/>
          <w:sz w:val="22"/>
          <w:szCs w:val="22"/>
          <w:lang w:val="en-GB"/>
        </w:rPr>
      </w:pPr>
      <w:r w:rsidRPr="00A94264">
        <w:rPr>
          <w:rStyle w:val="normaltextrun"/>
          <w:rFonts w:asciiTheme="minorHAnsi" w:eastAsiaTheme="majorEastAsia" w:hAnsiTheme="minorHAnsi" w:cstheme="minorHAnsi"/>
          <w:b/>
          <w:sz w:val="22"/>
          <w:szCs w:val="22"/>
          <w:lang w:val="en-GB"/>
        </w:rPr>
        <w:t>CariSECURE Toolkit</w:t>
      </w:r>
    </w:p>
    <w:p w14:paraId="7CDE14B6" w14:textId="77777777" w:rsidR="005B4547" w:rsidRPr="00C83C3F" w:rsidRDefault="005B4547" w:rsidP="00A94264">
      <w:pPr>
        <w:pStyle w:val="paragraph"/>
        <w:spacing w:beforeAutospacing="0" w:after="240" w:afterAutospacing="0" w:line="360" w:lineRule="auto"/>
        <w:jc w:val="both"/>
        <w:textAlignment w:val="baseline"/>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Arising from </w:t>
      </w:r>
      <w:proofErr w:type="spellStart"/>
      <w:r w:rsidRPr="00C83C3F">
        <w:rPr>
          <w:rStyle w:val="normaltextrun"/>
          <w:rFonts w:asciiTheme="minorHAnsi" w:eastAsiaTheme="majorEastAsia" w:hAnsiTheme="minorHAnsi" w:cstheme="majorHAnsi"/>
          <w:sz w:val="22"/>
          <w:szCs w:val="22"/>
        </w:rPr>
        <w:t>CariSECURE’s</w:t>
      </w:r>
      <w:proofErr w:type="spellEnd"/>
      <w:r w:rsidRPr="00C83C3F">
        <w:rPr>
          <w:rStyle w:val="normaltextrun"/>
          <w:rFonts w:asciiTheme="minorHAnsi" w:eastAsiaTheme="majorEastAsia" w:hAnsiTheme="minorHAnsi" w:cstheme="majorHAnsi"/>
          <w:sz w:val="22"/>
          <w:szCs w:val="22"/>
        </w:rPr>
        <w:t xml:space="preserve"> Regional Data Collection Conference in Year 1, the Caribbean Citizen Security Toolkit was developed. This Toolkit emphasizes citizen security data collection, sharing, and evidence-based policymaking. It includes the Caribbean Composite Citizen Security Indicator Framework (CCSIF); the Citizen Security Data Collection Form and Coding Structure; Information Sharing Agreement; and the Guidance Notes on Citizen Security Data Collection and Dissemination. </w:t>
      </w:r>
    </w:p>
    <w:p w14:paraId="5DFB40A3" w14:textId="77777777" w:rsidR="005B4547" w:rsidRPr="00C83C3F" w:rsidRDefault="005B4547" w:rsidP="00A94264">
      <w:pPr>
        <w:pStyle w:val="paragraph"/>
        <w:spacing w:beforeAutospacing="0" w:after="240" w:afterAutospacing="0" w:line="360" w:lineRule="auto"/>
        <w:jc w:val="both"/>
        <w:textAlignment w:val="baseline"/>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The finalization of the Toolkit was a milestone achievement for the Project as it was the first package of this nature to be designed specifically for the Caribbean and, in its development, saw collaboration between ten (10) Caribbean governments, the Caribbean Community (CARICOM Secretariat), CARICOM IMPACS, the CARICOM Advisory Group on Statistics (AGS), the Regional Security System (RSS), the OECS, USAID partners and UNDP.</w:t>
      </w:r>
    </w:p>
    <w:p w14:paraId="00C922B9" w14:textId="6C67096D" w:rsidR="00E94A58" w:rsidRPr="00C83C3F" w:rsidRDefault="005B4547" w:rsidP="00056B8F">
      <w:pPr>
        <w:spacing w:line="360" w:lineRule="auto"/>
        <w:jc w:val="both"/>
        <w:rPr>
          <w:rStyle w:val="normaltextrun"/>
          <w:rFonts w:eastAsiaTheme="majorEastAsia" w:cstheme="majorHAnsi"/>
          <w:sz w:val="22"/>
          <w:szCs w:val="22"/>
          <w:lang w:val="en-GB" w:eastAsia="en-GB"/>
        </w:rPr>
      </w:pPr>
      <w:r w:rsidRPr="00C83C3F">
        <w:rPr>
          <w:rStyle w:val="normaltextrun"/>
          <w:rFonts w:eastAsiaTheme="majorEastAsia" w:cstheme="majorHAnsi"/>
          <w:sz w:val="22"/>
          <w:szCs w:val="22"/>
          <w:lang w:eastAsia="en-GB"/>
        </w:rPr>
        <w:t xml:space="preserve">The collection of instruments within the Toolkit provided governments with the tools to enhance the quality, integrity, and accuracy of citizen security data through improved data collection processes. Their use also increases the capacity of governments to accurately monitor citizen security and, by extension, the effectiveness of crime reduction and prevention strategies. </w:t>
      </w:r>
      <w:bookmarkStart w:id="22" w:name="_Int_ihIoI9FP"/>
      <w:proofErr w:type="spellStart"/>
      <w:r w:rsidRPr="00C83C3F">
        <w:rPr>
          <w:rStyle w:val="normaltextrun"/>
          <w:rFonts w:eastAsiaTheme="majorEastAsia" w:cstheme="majorHAnsi"/>
          <w:sz w:val="22"/>
          <w:szCs w:val="22"/>
          <w:lang w:eastAsia="en-GB"/>
        </w:rPr>
        <w:t>CariSECURE’s</w:t>
      </w:r>
      <w:bookmarkEnd w:id="22"/>
      <w:proofErr w:type="spellEnd"/>
      <w:r w:rsidRPr="00C83C3F">
        <w:rPr>
          <w:rStyle w:val="normaltextrun"/>
          <w:rFonts w:eastAsiaTheme="majorEastAsia" w:cstheme="majorHAnsi"/>
          <w:sz w:val="22"/>
          <w:szCs w:val="22"/>
          <w:lang w:eastAsia="en-GB"/>
        </w:rPr>
        <w:t xml:space="preserve"> Citizen Security Toolkit was endorsed by all beneficiary countries.</w:t>
      </w:r>
    </w:p>
    <w:p w14:paraId="794C1CBC" w14:textId="77777777" w:rsidR="005B4547" w:rsidRPr="00A94264" w:rsidRDefault="005B4547" w:rsidP="00A94264">
      <w:pPr>
        <w:pStyle w:val="paragraph"/>
        <w:spacing w:beforeAutospacing="0" w:after="200" w:afterAutospacing="0" w:line="360" w:lineRule="auto"/>
        <w:jc w:val="both"/>
        <w:rPr>
          <w:rStyle w:val="normaltextrun"/>
          <w:rFonts w:asciiTheme="minorHAnsi" w:eastAsiaTheme="majorEastAsia" w:hAnsiTheme="minorHAnsi" w:cstheme="minorHAnsi"/>
          <w:b/>
          <w:sz w:val="22"/>
          <w:szCs w:val="22"/>
          <w:lang w:val="en-GB"/>
        </w:rPr>
      </w:pPr>
      <w:r w:rsidRPr="00A94264">
        <w:rPr>
          <w:rStyle w:val="normaltextrun"/>
          <w:rFonts w:asciiTheme="minorHAnsi" w:eastAsiaTheme="majorEastAsia" w:hAnsiTheme="minorHAnsi" w:cstheme="minorHAnsi"/>
          <w:b/>
          <w:sz w:val="22"/>
          <w:szCs w:val="22"/>
          <w:lang w:val="en-GB"/>
        </w:rPr>
        <w:t>Standardization and the ICCS</w:t>
      </w:r>
    </w:p>
    <w:p w14:paraId="637EA11D" w14:textId="2CA84B5C" w:rsidR="005B4547" w:rsidRPr="00A94264" w:rsidRDefault="005B4547" w:rsidP="00056B8F">
      <w:pPr>
        <w:spacing w:line="360" w:lineRule="auto"/>
        <w:jc w:val="both"/>
        <w:rPr>
          <w:rStyle w:val="normaltextrun"/>
          <w:sz w:val="22"/>
          <w:szCs w:val="22"/>
          <w:lang w:eastAsia="en-GB"/>
        </w:rPr>
      </w:pPr>
      <w:r w:rsidRPr="00A94264">
        <w:rPr>
          <w:rStyle w:val="normaltextrun"/>
          <w:sz w:val="22"/>
          <w:szCs w:val="22"/>
          <w:lang w:eastAsia="en-GB"/>
        </w:rPr>
        <w:t xml:space="preserve">To facilitate one of </w:t>
      </w:r>
      <w:proofErr w:type="spellStart"/>
      <w:r w:rsidRPr="00A94264">
        <w:rPr>
          <w:rStyle w:val="normaltextrun"/>
          <w:sz w:val="22"/>
          <w:szCs w:val="22"/>
          <w:lang w:eastAsia="en-GB"/>
        </w:rPr>
        <w:t>CariSECURE’s</w:t>
      </w:r>
      <w:proofErr w:type="spellEnd"/>
      <w:r w:rsidRPr="00A94264">
        <w:rPr>
          <w:rStyle w:val="normaltextrun"/>
          <w:sz w:val="22"/>
          <w:szCs w:val="22"/>
          <w:lang w:eastAsia="en-GB"/>
        </w:rPr>
        <w:t xml:space="preserve"> main objectives of data standardization to support across the subregion, the Project supported the development of tables of equivalencies to map criminal offences in each country to the International Classification of Crimes for Statistical Purposes (ICCS). The ICCS is the first international classification of crime for statistical purposes. It is built on </w:t>
      </w:r>
      <w:proofErr w:type="spellStart"/>
      <w:r w:rsidRPr="00A94264">
        <w:rPr>
          <w:rStyle w:val="normaltextrun"/>
          <w:sz w:val="22"/>
          <w:szCs w:val="22"/>
          <w:lang w:eastAsia="en-GB"/>
        </w:rPr>
        <w:t>behavioural</w:t>
      </w:r>
      <w:proofErr w:type="spellEnd"/>
      <w:r w:rsidRPr="00A94264">
        <w:rPr>
          <w:rStyle w:val="normaltextrun"/>
          <w:sz w:val="22"/>
          <w:szCs w:val="22"/>
          <w:lang w:eastAsia="en-GB"/>
        </w:rPr>
        <w:t xml:space="preserve"> descriptions and not on legal code, hence it is applicable across jurisdictions. The ICCS is also a tool to understand crime </w:t>
      </w:r>
      <w:r w:rsidRPr="00A94264">
        <w:rPr>
          <w:rStyle w:val="normaltextrun"/>
          <w:sz w:val="22"/>
          <w:szCs w:val="22"/>
          <w:lang w:eastAsia="en-GB"/>
        </w:rPr>
        <w:lastRenderedPageBreak/>
        <w:t>patterns and characteristics and the implementation of the ICCS improved data consistency within and between countries.</w:t>
      </w:r>
    </w:p>
    <w:p w14:paraId="28E7F0B1" w14:textId="4B57F6BF" w:rsidR="005B4547" w:rsidRPr="00C83C3F" w:rsidRDefault="005B4547" w:rsidP="00A94264">
      <w:pPr>
        <w:spacing w:line="360" w:lineRule="auto"/>
        <w:jc w:val="both"/>
        <w:rPr>
          <w:rStyle w:val="normaltextrun"/>
          <w:rFonts w:eastAsiaTheme="majorEastAsia" w:cstheme="majorHAnsi"/>
          <w:sz w:val="22"/>
          <w:szCs w:val="22"/>
          <w:lang w:val="en-GB" w:eastAsia="en-GB"/>
        </w:rPr>
      </w:pPr>
      <w:r w:rsidRPr="00A94264">
        <w:rPr>
          <w:rStyle w:val="normaltextrun"/>
          <w:rFonts w:eastAsiaTheme="majorEastAsia"/>
          <w:sz w:val="22"/>
          <w:szCs w:val="22"/>
        </w:rPr>
        <w:t>CariSECURE held a Regional ICCS Workshop in September 2018 to build the capacity of national counterparts in the mapping process required for the development of correspondence tables. Through the support of CariSECURE, national ICCS working groups in eight (8) countries mapped over 9,000 criminal offences to ICCS categories to develop draft ICCS correspondence tables for each country. These tables aid with standardization and provide a means for comparing crime statistics regionally and internationally. The ICCS correspondence tables have also been integrated into the backend of the digital policing applications – the Police Incident Form (PIF) and the Police Records Management Information System (PRMIS) – deve</w:t>
      </w:r>
      <w:r w:rsidR="008B7328" w:rsidRPr="00C83C3F">
        <w:rPr>
          <w:rStyle w:val="normaltextrun"/>
          <w:rFonts w:eastAsiaTheme="majorEastAsia" w:cstheme="majorHAnsi"/>
          <w:sz w:val="22"/>
          <w:szCs w:val="22"/>
        </w:rPr>
        <w:t>l</w:t>
      </w:r>
      <w:r w:rsidRPr="00A94264">
        <w:rPr>
          <w:rStyle w:val="normaltextrun"/>
          <w:rFonts w:eastAsiaTheme="majorEastAsia"/>
          <w:sz w:val="22"/>
          <w:szCs w:val="22"/>
        </w:rPr>
        <w:t>oped through the CariSECURE Project.</w:t>
      </w:r>
    </w:p>
    <w:p w14:paraId="36CC9637" w14:textId="66809DB6" w:rsidR="005B4547" w:rsidRPr="006D076D" w:rsidRDefault="005B4547" w:rsidP="00A94264">
      <w:pPr>
        <w:spacing w:line="360" w:lineRule="auto"/>
        <w:jc w:val="both"/>
        <w:rPr>
          <w:rStyle w:val="normaltextrun"/>
          <w:rFonts w:eastAsiaTheme="majorEastAsia" w:cstheme="majorHAnsi"/>
          <w:b/>
          <w:sz w:val="22"/>
          <w:szCs w:val="22"/>
          <w:lang w:val="en-GB" w:eastAsia="en-GB"/>
        </w:rPr>
      </w:pPr>
      <w:r w:rsidRPr="00A94264">
        <w:rPr>
          <w:rStyle w:val="normaltextrun"/>
          <w:rFonts w:eastAsiaTheme="majorEastAsia" w:cstheme="minorHAnsi"/>
          <w:b/>
          <w:sz w:val="22"/>
          <w:szCs w:val="22"/>
          <w:lang w:val="en-GB" w:eastAsia="en-GB"/>
        </w:rPr>
        <w:t>PIF, PRMIS and the CVDW</w:t>
      </w:r>
    </w:p>
    <w:p w14:paraId="61AB7F44" w14:textId="77777777" w:rsidR="005B4547" w:rsidRPr="00C83C3F" w:rsidRDefault="005B4547" w:rsidP="00A94264">
      <w:pPr>
        <w:spacing w:line="360" w:lineRule="auto"/>
        <w:jc w:val="both"/>
        <w:rPr>
          <w:rStyle w:val="normaltextrun"/>
          <w:rFonts w:eastAsiaTheme="majorEastAsia"/>
          <w:sz w:val="22"/>
          <w:szCs w:val="22"/>
        </w:rPr>
      </w:pPr>
      <w:r w:rsidRPr="00C83C3F">
        <w:rPr>
          <w:rStyle w:val="normaltextrun"/>
          <w:rFonts w:eastAsiaTheme="majorEastAsia" w:cstheme="majorHAnsi"/>
          <w:sz w:val="22"/>
          <w:szCs w:val="22"/>
          <w:lang w:eastAsia="en-GB"/>
        </w:rPr>
        <w:t>CariSECURE also delivered two digital policing platforms for beneficiary countries. The Police Incident Form (PIF) was developed and deployed during Year 4 as an application for capturing police incident data and preparing police</w:t>
      </w:r>
      <w:r w:rsidRPr="00C83C3F">
        <w:rPr>
          <w:rStyle w:val="normaltextrun"/>
          <w:rFonts w:eastAsiaTheme="majorEastAsia"/>
          <w:sz w:val="22"/>
          <w:szCs w:val="22"/>
          <w:lang w:eastAsia="en-GB"/>
        </w:rPr>
        <w:t xml:space="preserve"> forces for the transition from paper to digital. The application’s user interface was broadly based on the fields from </w:t>
      </w:r>
      <w:proofErr w:type="spellStart"/>
      <w:r w:rsidRPr="00C83C3F">
        <w:rPr>
          <w:rStyle w:val="normaltextrun"/>
          <w:rFonts w:eastAsiaTheme="majorEastAsia"/>
          <w:sz w:val="22"/>
          <w:szCs w:val="22"/>
          <w:lang w:eastAsia="en-GB"/>
        </w:rPr>
        <w:t>CariSECURE’s</w:t>
      </w:r>
      <w:proofErr w:type="spellEnd"/>
      <w:r w:rsidRPr="00C83C3F">
        <w:rPr>
          <w:rStyle w:val="normaltextrun"/>
          <w:rFonts w:eastAsiaTheme="majorEastAsia"/>
          <w:sz w:val="22"/>
          <w:szCs w:val="22"/>
          <w:lang w:eastAsia="en-GB"/>
        </w:rPr>
        <w:t xml:space="preserve"> Data Collection Form and Coding Structure that formed part of the Citizen Security Toolkit. PIF was piloted in all beneficiary countries. Insights and lessons learned from the deployment and use of the PIF by police forces were subsequently used in the deployment plans for </w:t>
      </w:r>
      <w:proofErr w:type="spellStart"/>
      <w:r w:rsidRPr="00C83C3F">
        <w:rPr>
          <w:rStyle w:val="normaltextrun"/>
          <w:rFonts w:eastAsiaTheme="majorEastAsia"/>
          <w:sz w:val="22"/>
          <w:szCs w:val="22"/>
          <w:lang w:eastAsia="en-GB"/>
        </w:rPr>
        <w:t>CariSECURE’s</w:t>
      </w:r>
      <w:proofErr w:type="spellEnd"/>
      <w:r w:rsidRPr="00C83C3F">
        <w:rPr>
          <w:rStyle w:val="normaltextrun"/>
          <w:rFonts w:eastAsiaTheme="majorEastAsia"/>
          <w:sz w:val="22"/>
          <w:szCs w:val="22"/>
          <w:lang w:eastAsia="en-GB"/>
        </w:rPr>
        <w:t xml:space="preserve"> robust policing application, the Police Records Management Information System (PRMIS).</w:t>
      </w:r>
    </w:p>
    <w:p w14:paraId="6C0CB7AA" w14:textId="77777777" w:rsidR="005B4547" w:rsidRPr="00C83C3F" w:rsidRDefault="005B4547" w:rsidP="00A94264">
      <w:pPr>
        <w:spacing w:line="360" w:lineRule="auto"/>
        <w:jc w:val="both"/>
        <w:rPr>
          <w:rStyle w:val="normaltextrun"/>
          <w:rFonts w:eastAsiaTheme="majorEastAsia"/>
          <w:sz w:val="22"/>
          <w:szCs w:val="22"/>
          <w:lang w:eastAsia="en-GB"/>
        </w:rPr>
      </w:pPr>
      <w:r w:rsidRPr="00C83C3F">
        <w:rPr>
          <w:rStyle w:val="normaltextrun"/>
          <w:rFonts w:eastAsiaTheme="majorEastAsia"/>
          <w:sz w:val="22"/>
          <w:szCs w:val="22"/>
          <w:lang w:eastAsia="en-GB"/>
        </w:rPr>
        <w:t>The development process for the PRMIS application, which commenced in 2020, included a current state analysis of existing policing systems, followed by phases of requirements gathering, technical design and review, user acceptance testing, validation and handover. CariSECURE began the delivery of PRMIS for regional police forces in the final quarter of 2021.</w:t>
      </w:r>
    </w:p>
    <w:p w14:paraId="6ED3E326" w14:textId="77777777" w:rsidR="005B4547" w:rsidRPr="00C83C3F" w:rsidRDefault="005B4547" w:rsidP="00A94264">
      <w:pPr>
        <w:spacing w:line="360" w:lineRule="auto"/>
        <w:jc w:val="both"/>
        <w:rPr>
          <w:rStyle w:val="normaltextrun"/>
          <w:rFonts w:eastAsiaTheme="majorEastAsia"/>
          <w:sz w:val="22"/>
          <w:szCs w:val="22"/>
          <w:lang w:eastAsia="en-GB"/>
        </w:rPr>
      </w:pPr>
      <w:r w:rsidRPr="00C83C3F">
        <w:rPr>
          <w:rStyle w:val="normaltextrun"/>
          <w:rFonts w:eastAsiaTheme="majorEastAsia"/>
          <w:sz w:val="22"/>
          <w:szCs w:val="22"/>
          <w:lang w:eastAsia="en-GB"/>
        </w:rPr>
        <w:t xml:space="preserve">PRMIS, in its final iteration, systematizes forms and workflows to gather crime incident data and is bolstered in the backend by countries’ International Classification of Crime for Statistical Purposes (ICCS) Correspondence Tables to support further standardization of offence data for regional comparison. </w:t>
      </w:r>
    </w:p>
    <w:p w14:paraId="1D2303BA" w14:textId="3E1198BF" w:rsidR="005B4547" w:rsidRPr="00C83C3F" w:rsidRDefault="005B4547" w:rsidP="00A94264">
      <w:pPr>
        <w:spacing w:line="360" w:lineRule="auto"/>
        <w:jc w:val="both"/>
        <w:rPr>
          <w:rStyle w:val="normaltextrun"/>
          <w:rFonts w:eastAsiaTheme="majorEastAsia" w:cstheme="majorHAnsi"/>
          <w:sz w:val="22"/>
          <w:szCs w:val="22"/>
          <w:lang w:eastAsia="en-GB"/>
        </w:rPr>
      </w:pPr>
      <w:r w:rsidRPr="00C83C3F">
        <w:rPr>
          <w:rStyle w:val="normaltextrun"/>
          <w:rFonts w:eastAsiaTheme="majorEastAsia" w:cstheme="majorHAnsi"/>
          <w:sz w:val="22"/>
          <w:szCs w:val="22"/>
          <w:lang w:eastAsia="en-GB"/>
        </w:rPr>
        <w:t xml:space="preserve">Over the course of its development, PRMIS was tested by police readiness teams, administrators and users, and was found to meet the requirements of the police in six (6) of the seven (7) beneficiary countries for which it was intended, namely Antigua and Barbuda, Barbados, Grenada, Guyana, St Kitts and Nevis, and St Vincent and the Grenadines. In total, approximately 1,100 officers from the </w:t>
      </w:r>
      <w:proofErr w:type="gramStart"/>
      <w:r w:rsidRPr="00C83C3F">
        <w:rPr>
          <w:rStyle w:val="normaltextrun"/>
          <w:rFonts w:eastAsiaTheme="majorEastAsia" w:cstheme="majorHAnsi"/>
          <w:sz w:val="22"/>
          <w:szCs w:val="22"/>
          <w:lang w:eastAsia="en-GB"/>
        </w:rPr>
        <w:t>aforementioned countries</w:t>
      </w:r>
      <w:proofErr w:type="gramEnd"/>
      <w:r w:rsidRPr="00C83C3F">
        <w:rPr>
          <w:rStyle w:val="normaltextrun"/>
          <w:rFonts w:eastAsiaTheme="majorEastAsia" w:cstheme="majorHAnsi"/>
          <w:sz w:val="22"/>
          <w:szCs w:val="22"/>
          <w:lang w:eastAsia="en-GB"/>
        </w:rPr>
        <w:t xml:space="preserve"> </w:t>
      </w:r>
      <w:r w:rsidRPr="00C83C3F">
        <w:rPr>
          <w:rStyle w:val="normaltextrun"/>
          <w:rFonts w:eastAsiaTheme="majorEastAsia" w:cstheme="majorHAnsi"/>
          <w:sz w:val="22"/>
          <w:szCs w:val="22"/>
          <w:lang w:eastAsia="en-GB"/>
        </w:rPr>
        <w:lastRenderedPageBreak/>
        <w:t xml:space="preserve">were trained in data collection and crime analysis in preparation of the national launches of PRMIS. In addition, 31 officers were trained as trainers to support sustainability. </w:t>
      </w:r>
    </w:p>
    <w:p w14:paraId="6352A77F" w14:textId="77777777" w:rsidR="005B4547" w:rsidRPr="00C83C3F" w:rsidRDefault="005B4547" w:rsidP="00A94264">
      <w:pPr>
        <w:spacing w:line="360" w:lineRule="auto"/>
        <w:jc w:val="both"/>
        <w:rPr>
          <w:rStyle w:val="normaltextrun"/>
          <w:rFonts w:eastAsiaTheme="majorEastAsia" w:cstheme="majorHAnsi"/>
          <w:sz w:val="22"/>
          <w:szCs w:val="22"/>
        </w:rPr>
      </w:pPr>
      <w:r w:rsidRPr="00C83C3F">
        <w:rPr>
          <w:rStyle w:val="normaltextrun"/>
          <w:rFonts w:eastAsiaTheme="majorEastAsia" w:cstheme="majorHAnsi"/>
          <w:sz w:val="22"/>
          <w:szCs w:val="22"/>
          <w:lang w:eastAsia="en-GB"/>
        </w:rPr>
        <w:t>The Crime Victimization Data Warehouse (CVDW) at CARICOM IMPACS is another significant achievement of CariSECURE. The CVDW hosts the PRMIS application and provides a centralized solution for the housing of country crime data.</w:t>
      </w:r>
    </w:p>
    <w:p w14:paraId="4EE0DC03" w14:textId="77777777" w:rsidR="005B4547" w:rsidRPr="00C83C3F" w:rsidRDefault="005B4547" w:rsidP="00A94264">
      <w:pPr>
        <w:spacing w:line="360" w:lineRule="auto"/>
        <w:jc w:val="both"/>
        <w:rPr>
          <w:rStyle w:val="normaltextrun"/>
          <w:rFonts w:eastAsiaTheme="majorEastAsia" w:cstheme="majorHAnsi"/>
          <w:sz w:val="22"/>
          <w:szCs w:val="22"/>
          <w:lang w:eastAsia="en-GB"/>
        </w:rPr>
      </w:pPr>
      <w:r w:rsidRPr="00C83C3F">
        <w:rPr>
          <w:rStyle w:val="normaltextrun"/>
          <w:rFonts w:eastAsiaTheme="majorEastAsia" w:cstheme="majorHAnsi"/>
          <w:sz w:val="22"/>
          <w:szCs w:val="22"/>
          <w:lang w:eastAsia="en-GB"/>
        </w:rPr>
        <w:t xml:space="preserve">The CVDW was formally established through an MOU signed between USAID and CARICOM IMPACS during </w:t>
      </w:r>
      <w:proofErr w:type="spellStart"/>
      <w:r w:rsidRPr="00C83C3F">
        <w:rPr>
          <w:rStyle w:val="normaltextrun"/>
          <w:rFonts w:eastAsiaTheme="majorEastAsia" w:cstheme="majorHAnsi"/>
          <w:sz w:val="22"/>
          <w:szCs w:val="22"/>
          <w:lang w:eastAsia="en-GB"/>
        </w:rPr>
        <w:t>CariSECURE’s</w:t>
      </w:r>
      <w:proofErr w:type="spellEnd"/>
      <w:r w:rsidRPr="00C83C3F">
        <w:rPr>
          <w:rStyle w:val="normaltextrun"/>
          <w:rFonts w:eastAsiaTheme="majorEastAsia" w:cstheme="majorHAnsi"/>
          <w:sz w:val="22"/>
          <w:szCs w:val="22"/>
          <w:lang w:eastAsia="en-GB"/>
        </w:rPr>
        <w:t xml:space="preserve"> Citizen Security Conference of September 2021. The MOU outlined the areas of collaboration around the provision of data security, data management and warehousing support for beneficiary countries. Equipment for the CVDW was received by IMPACS in mid-2022. Installation and configuration of servers was completed, and countries </w:t>
      </w:r>
      <w:proofErr w:type="gramStart"/>
      <w:r w:rsidRPr="00C83C3F">
        <w:rPr>
          <w:rStyle w:val="normaltextrun"/>
          <w:rFonts w:eastAsiaTheme="majorEastAsia" w:cstheme="majorHAnsi"/>
          <w:sz w:val="22"/>
          <w:szCs w:val="22"/>
          <w:lang w:eastAsia="en-GB"/>
        </w:rPr>
        <w:t>are able to</w:t>
      </w:r>
      <w:proofErr w:type="gramEnd"/>
      <w:r w:rsidRPr="00C83C3F">
        <w:rPr>
          <w:rStyle w:val="normaltextrun"/>
          <w:rFonts w:eastAsiaTheme="majorEastAsia" w:cstheme="majorHAnsi"/>
          <w:sz w:val="22"/>
          <w:szCs w:val="22"/>
          <w:lang w:eastAsia="en-GB"/>
        </w:rPr>
        <w:t xml:space="preserve"> connect to PRMIS through the CVDW. </w:t>
      </w:r>
    </w:p>
    <w:p w14:paraId="7F623BD1" w14:textId="39F6C1D1" w:rsidR="005B4547" w:rsidRPr="00C83C3F" w:rsidRDefault="005B4547" w:rsidP="00A94264">
      <w:pPr>
        <w:spacing w:line="360" w:lineRule="auto"/>
        <w:jc w:val="both"/>
        <w:rPr>
          <w:rStyle w:val="normaltextrun"/>
          <w:rFonts w:eastAsiaTheme="majorEastAsia" w:cstheme="majorHAnsi"/>
          <w:sz w:val="22"/>
          <w:szCs w:val="22"/>
          <w:lang w:eastAsia="en-GB"/>
        </w:rPr>
      </w:pPr>
      <w:r w:rsidRPr="00C83C3F">
        <w:rPr>
          <w:rStyle w:val="normaltextrun"/>
          <w:rFonts w:eastAsiaTheme="majorEastAsia" w:cstheme="majorHAnsi"/>
          <w:sz w:val="22"/>
          <w:szCs w:val="22"/>
          <w:lang w:eastAsia="en-GB"/>
        </w:rPr>
        <w:t xml:space="preserve">As of 31 October 2022, five (5) of the beneficiary countries had deployed PRMIS. Of these, </w:t>
      </w:r>
      <w:r w:rsidR="00233767" w:rsidRPr="00C83C3F">
        <w:rPr>
          <w:rStyle w:val="normaltextrun"/>
          <w:rFonts w:eastAsiaTheme="majorEastAsia" w:cstheme="majorHAnsi"/>
          <w:sz w:val="22"/>
          <w:szCs w:val="22"/>
          <w:lang w:eastAsia="en-GB"/>
        </w:rPr>
        <w:t>all three</w:t>
      </w:r>
      <w:r w:rsidRPr="00C83C3F">
        <w:rPr>
          <w:rStyle w:val="normaltextrun"/>
          <w:rFonts w:eastAsiaTheme="majorEastAsia" w:cstheme="majorHAnsi"/>
          <w:sz w:val="22"/>
          <w:szCs w:val="22"/>
          <w:lang w:eastAsia="en-GB"/>
        </w:rPr>
        <w:t xml:space="preserve"> (3) of the Tier 1 countries were collecting live data through PRMIS to varying degrees. Specifically, in Grenada, where a national instance of the PRMIS system was piloted, the application was deployed in over 75% of the police Stations, exceeding its target as a Tier 1 Country. In Barbados, another Tier 1 jurisdiction, 58% of the stations are live and in St Vincent and the Grenadines, 10% of stations have deployed the application. Among Tier 2 countries, in St Kitts and Nevis, 21% target stations operationalized the live connection to the CVDW. Notably, Antigua and Barbuda, a Tier 2 country has reached 100% deployment of PRMIS. All other beneficiary countries are at various stages of preparations to begin live data inputs.</w:t>
      </w:r>
    </w:p>
    <w:p w14:paraId="1BD62E72" w14:textId="77777777" w:rsidR="005B4547" w:rsidRPr="00C83C3F" w:rsidRDefault="005B4547" w:rsidP="00A94264">
      <w:pPr>
        <w:spacing w:line="360" w:lineRule="auto"/>
        <w:jc w:val="both"/>
        <w:rPr>
          <w:rStyle w:val="normaltextrun"/>
          <w:rFonts w:eastAsiaTheme="majorEastAsia" w:cstheme="majorHAnsi"/>
          <w:sz w:val="22"/>
          <w:szCs w:val="22"/>
          <w:lang w:eastAsia="en-GB"/>
        </w:rPr>
      </w:pPr>
      <w:r w:rsidRPr="00C83C3F">
        <w:rPr>
          <w:rStyle w:val="normaltextrun"/>
          <w:rFonts w:eastAsiaTheme="majorEastAsia" w:cstheme="majorHAnsi"/>
          <w:sz w:val="22"/>
          <w:szCs w:val="22"/>
          <w:lang w:eastAsia="en-GB"/>
        </w:rPr>
        <w:t>As a sustainability measure for PRMIS, ICT Roadmaps were developed by the Project. These Roadmaps, which chart the way forward for continued digitalization of crime and violence data in the police forces, were presented to national technical experts in all beneficiary countries for validation and have been officially shared with senior officials for endorsement. As of 31 October 2022, the ICT Roadmaps for Antigua and Barbuda and Suriname had been officially endorsed.</w:t>
      </w:r>
    </w:p>
    <w:p w14:paraId="6F6CCE9E" w14:textId="3E453B85" w:rsidR="005B4547" w:rsidRPr="00C83C3F" w:rsidRDefault="005B4547" w:rsidP="00A94264">
      <w:pPr>
        <w:spacing w:line="360" w:lineRule="auto"/>
        <w:jc w:val="both"/>
        <w:rPr>
          <w:rStyle w:val="normaltextrun"/>
          <w:rFonts w:eastAsiaTheme="majorEastAsia" w:cstheme="majorHAnsi"/>
          <w:sz w:val="22"/>
          <w:szCs w:val="22"/>
          <w:lang w:eastAsia="en-GB"/>
        </w:rPr>
      </w:pPr>
      <w:r w:rsidRPr="00C83C3F">
        <w:rPr>
          <w:rStyle w:val="normaltextrun"/>
          <w:rFonts w:eastAsiaTheme="majorEastAsia" w:cstheme="majorHAnsi"/>
          <w:sz w:val="22"/>
          <w:szCs w:val="22"/>
          <w:lang w:eastAsia="en-GB"/>
        </w:rPr>
        <w:t xml:space="preserve">As a further element of the sustainability of the Project, the PRMIS platform has been assessed by the Digital Public Goods Alliance and is now on track to becoming a global </w:t>
      </w:r>
      <w:hyperlink r:id="rId15">
        <w:r w:rsidRPr="00C83C3F">
          <w:rPr>
            <w:rStyle w:val="normaltextrun"/>
            <w:rFonts w:cstheme="majorHAnsi"/>
            <w:color w:val="4A66AC" w:themeColor="accent1"/>
            <w:sz w:val="22"/>
            <w:szCs w:val="22"/>
          </w:rPr>
          <w:t>UNDP Digital Public Good</w:t>
        </w:r>
      </w:hyperlink>
      <w:r w:rsidRPr="00C83C3F">
        <w:rPr>
          <w:rStyle w:val="normaltextrun"/>
          <w:rFonts w:eastAsiaTheme="majorEastAsia" w:cstheme="majorHAnsi"/>
          <w:sz w:val="22"/>
          <w:szCs w:val="22"/>
          <w:lang w:eastAsia="en-GB"/>
        </w:rPr>
        <w:t>.</w:t>
      </w:r>
    </w:p>
    <w:p w14:paraId="3DD1F880" w14:textId="77777777" w:rsidR="00BB0723" w:rsidRDefault="00BB0723" w:rsidP="00A94264">
      <w:pPr>
        <w:spacing w:line="360" w:lineRule="auto"/>
        <w:rPr>
          <w:rStyle w:val="normaltextrun"/>
          <w:rFonts w:eastAsiaTheme="majorEastAsia" w:cstheme="minorHAnsi"/>
          <w:b/>
          <w:bCs/>
          <w:sz w:val="22"/>
          <w:szCs w:val="22"/>
          <w:lang w:val="en-GB"/>
        </w:rPr>
      </w:pPr>
    </w:p>
    <w:p w14:paraId="49D85E32" w14:textId="77777777" w:rsidR="00BB0723" w:rsidRDefault="00BB0723" w:rsidP="00A94264">
      <w:pPr>
        <w:spacing w:line="360" w:lineRule="auto"/>
        <w:rPr>
          <w:rStyle w:val="normaltextrun"/>
          <w:rFonts w:eastAsiaTheme="majorEastAsia" w:cstheme="minorHAnsi"/>
          <w:b/>
          <w:bCs/>
          <w:sz w:val="22"/>
          <w:szCs w:val="22"/>
          <w:lang w:val="en-GB"/>
        </w:rPr>
      </w:pPr>
    </w:p>
    <w:p w14:paraId="6C2CB6BE" w14:textId="3B370C1C" w:rsidR="005B4547" w:rsidRPr="00BB0723" w:rsidRDefault="005B4547" w:rsidP="00A94264">
      <w:pPr>
        <w:spacing w:line="360" w:lineRule="auto"/>
        <w:rPr>
          <w:rStyle w:val="normaltextrun"/>
          <w:rFonts w:eastAsiaTheme="majorEastAsia" w:cstheme="majorBidi"/>
          <w:b/>
          <w:sz w:val="22"/>
          <w:szCs w:val="22"/>
        </w:rPr>
      </w:pPr>
      <w:r w:rsidRPr="00A94264">
        <w:rPr>
          <w:rStyle w:val="normaltextrun"/>
          <w:rFonts w:eastAsiaTheme="majorEastAsia" w:cstheme="minorHAnsi"/>
          <w:b/>
          <w:sz w:val="22"/>
          <w:szCs w:val="22"/>
          <w:lang w:val="en-GB"/>
        </w:rPr>
        <w:t>Citizen Security Conference</w:t>
      </w:r>
    </w:p>
    <w:p w14:paraId="5825F0D3" w14:textId="35EB5462" w:rsidR="005B4547" w:rsidRPr="00C83C3F" w:rsidRDefault="005B4547" w:rsidP="00A94264">
      <w:pPr>
        <w:spacing w:after="0" w:line="360" w:lineRule="auto"/>
        <w:jc w:val="both"/>
        <w:rPr>
          <w:rFonts w:eastAsiaTheme="majorEastAsia" w:cstheme="majorHAnsi"/>
          <w:sz w:val="22"/>
          <w:szCs w:val="22"/>
          <w:lang w:val="en-GB"/>
        </w:rPr>
      </w:pPr>
      <w:r w:rsidRPr="00C83C3F">
        <w:rPr>
          <w:rStyle w:val="normaltextrun"/>
          <w:rFonts w:cstheme="majorHAnsi"/>
          <w:sz w:val="22"/>
          <w:szCs w:val="22"/>
        </w:rPr>
        <w:t xml:space="preserve">The CariSECURE Citizen Security Conference was hosted over a period of two days from 31 August to 1 September 2021 via a virtual conferencing and hybrid events platform, made necessary by the COVID </w:t>
      </w:r>
      <w:r w:rsidRPr="00C83C3F">
        <w:rPr>
          <w:rStyle w:val="normaltextrun"/>
          <w:rFonts w:cstheme="majorHAnsi"/>
          <w:sz w:val="22"/>
          <w:szCs w:val="22"/>
        </w:rPr>
        <w:lastRenderedPageBreak/>
        <w:t xml:space="preserve">pandemic. It consisted of a series of live events, meetings and round table discussions with a variety of targeted project beneficiaries, partners, stakeholders and donors. High-profile activities included Memorandum of Understanding (MOU) signing ceremonies between USAID and the Regional Security System, as well as CARICOM IMPACS, the launch of two regional crime observatories and a regional crime data warehousing solution.  Citizen security experts provided information and best practices on evidence-based decision making though panel discussions with moderated Q&amp;A sessions.  </w:t>
      </w:r>
    </w:p>
    <w:p w14:paraId="5E7ABFA4" w14:textId="6A331EE0" w:rsidR="005B4547" w:rsidRPr="00C83C3F" w:rsidRDefault="005B4547" w:rsidP="00A94264">
      <w:pPr>
        <w:spacing w:after="0" w:line="360" w:lineRule="auto"/>
        <w:jc w:val="both"/>
        <w:rPr>
          <w:rFonts w:eastAsiaTheme="majorEastAsia" w:cstheme="majorHAnsi"/>
          <w:sz w:val="22"/>
          <w:szCs w:val="22"/>
          <w:lang w:val="en-GB"/>
        </w:rPr>
      </w:pPr>
      <w:r w:rsidRPr="00C83C3F">
        <w:rPr>
          <w:rFonts w:eastAsiaTheme="majorEastAsia" w:cstheme="majorHAnsi"/>
          <w:sz w:val="22"/>
          <w:szCs w:val="22"/>
          <w:lang w:val="en-GB"/>
        </w:rPr>
        <w:t xml:space="preserve">The conference was used to highlight </w:t>
      </w:r>
      <w:proofErr w:type="spellStart"/>
      <w:r w:rsidRPr="00C83C3F">
        <w:rPr>
          <w:rFonts w:eastAsiaTheme="majorEastAsia" w:cstheme="majorHAnsi"/>
          <w:sz w:val="22"/>
          <w:szCs w:val="22"/>
          <w:lang w:val="en-GB"/>
        </w:rPr>
        <w:t>CariSECURE’s</w:t>
      </w:r>
      <w:proofErr w:type="spellEnd"/>
      <w:r w:rsidRPr="00C83C3F">
        <w:rPr>
          <w:rFonts w:eastAsiaTheme="majorEastAsia" w:cstheme="majorHAnsi"/>
          <w:sz w:val="22"/>
          <w:szCs w:val="22"/>
          <w:lang w:val="en-GB"/>
        </w:rPr>
        <w:t xml:space="preserve"> achievements, and the products developed through the project, while providing a forum to share knowledge, experiences and lessons learned as well as opportunities for collaboration within the context of strengthening evidence-based decision-making in the region’s citizen security sector. Virtual information booths allowed project beneficiaries to display project results and literature, and to perform software demonstrations.  The virtual conference saw over 400 participants registered and over 20 speakers and presenters from the regional citizen security sector engaged for this event.</w:t>
      </w:r>
    </w:p>
    <w:p w14:paraId="2616CC4C" w14:textId="77777777" w:rsidR="005B4547" w:rsidRPr="00C83C3F" w:rsidRDefault="005B4547" w:rsidP="00A94264">
      <w:pPr>
        <w:spacing w:after="0" w:line="360" w:lineRule="auto"/>
        <w:jc w:val="both"/>
        <w:rPr>
          <w:rFonts w:eastAsiaTheme="majorEastAsia" w:cstheme="majorHAnsi"/>
          <w:sz w:val="22"/>
          <w:szCs w:val="22"/>
          <w:lang w:val="en-GB"/>
        </w:rPr>
      </w:pPr>
      <w:r w:rsidRPr="00C83C3F">
        <w:rPr>
          <w:rFonts w:eastAsiaTheme="majorEastAsia" w:cstheme="majorHAnsi"/>
          <w:sz w:val="22"/>
          <w:szCs w:val="22"/>
          <w:lang w:val="en-GB"/>
        </w:rPr>
        <w:t>The event had the following outcomes:</w:t>
      </w:r>
    </w:p>
    <w:p w14:paraId="53A851A8" w14:textId="77777777" w:rsidR="005B4547" w:rsidRPr="00C83C3F" w:rsidRDefault="005B4547" w:rsidP="00A94264">
      <w:pPr>
        <w:pStyle w:val="ListParagraph"/>
        <w:numPr>
          <w:ilvl w:val="0"/>
          <w:numId w:val="26"/>
        </w:numPr>
        <w:spacing w:after="0" w:line="360" w:lineRule="auto"/>
        <w:jc w:val="both"/>
        <w:rPr>
          <w:rFonts w:cstheme="majorHAnsi"/>
          <w:color w:val="000000" w:themeColor="text1"/>
          <w:sz w:val="22"/>
          <w:szCs w:val="22"/>
          <w:lang w:val="en-GB"/>
        </w:rPr>
      </w:pPr>
      <w:r w:rsidRPr="00C83C3F">
        <w:rPr>
          <w:rFonts w:eastAsiaTheme="majorEastAsia" w:cstheme="majorHAnsi"/>
          <w:color w:val="000000" w:themeColor="text1"/>
          <w:sz w:val="22"/>
          <w:szCs w:val="22"/>
          <w:lang w:val="en-GB"/>
        </w:rPr>
        <w:t xml:space="preserve">Increased understanding of the contribution of CariSECURE, its donors and partners in strengthening systems for crime and violence data collection and evidence-based decision making for citizen security in the </w:t>
      </w:r>
      <w:proofErr w:type="gramStart"/>
      <w:r w:rsidRPr="00C83C3F">
        <w:rPr>
          <w:rFonts w:eastAsiaTheme="majorEastAsia" w:cstheme="majorHAnsi"/>
          <w:color w:val="000000" w:themeColor="text1"/>
          <w:sz w:val="22"/>
          <w:szCs w:val="22"/>
          <w:lang w:val="en-GB"/>
        </w:rPr>
        <w:t>region;</w:t>
      </w:r>
      <w:proofErr w:type="gramEnd"/>
    </w:p>
    <w:p w14:paraId="7B516FE5" w14:textId="77777777" w:rsidR="005B4547" w:rsidRPr="00C83C3F" w:rsidRDefault="005B4547" w:rsidP="00A94264">
      <w:pPr>
        <w:pStyle w:val="ListParagraph"/>
        <w:numPr>
          <w:ilvl w:val="0"/>
          <w:numId w:val="26"/>
        </w:numPr>
        <w:spacing w:after="0" w:line="360" w:lineRule="auto"/>
        <w:jc w:val="both"/>
        <w:rPr>
          <w:rFonts w:cstheme="majorHAnsi"/>
          <w:color w:val="000000" w:themeColor="text1"/>
          <w:sz w:val="22"/>
          <w:szCs w:val="22"/>
          <w:lang w:val="en-GB"/>
        </w:rPr>
      </w:pPr>
      <w:r w:rsidRPr="00C83C3F">
        <w:rPr>
          <w:rFonts w:eastAsiaTheme="majorEastAsia" w:cstheme="majorHAnsi"/>
          <w:color w:val="000000" w:themeColor="text1"/>
          <w:sz w:val="22"/>
          <w:szCs w:val="22"/>
          <w:lang w:val="en-GB"/>
        </w:rPr>
        <w:t xml:space="preserve">Improved stakeholder knowledge of </w:t>
      </w:r>
      <w:proofErr w:type="spellStart"/>
      <w:r w:rsidRPr="00C83C3F">
        <w:rPr>
          <w:rFonts w:eastAsiaTheme="majorEastAsia" w:cstheme="majorHAnsi"/>
          <w:color w:val="000000" w:themeColor="text1"/>
          <w:sz w:val="22"/>
          <w:szCs w:val="22"/>
          <w:lang w:val="en-GB"/>
        </w:rPr>
        <w:t>CariSECURE’s</w:t>
      </w:r>
      <w:proofErr w:type="spellEnd"/>
      <w:r w:rsidRPr="00C83C3F">
        <w:rPr>
          <w:rFonts w:eastAsiaTheme="majorEastAsia" w:cstheme="majorHAnsi"/>
          <w:color w:val="000000" w:themeColor="text1"/>
          <w:sz w:val="22"/>
          <w:szCs w:val="22"/>
          <w:lang w:val="en-GB"/>
        </w:rPr>
        <w:t xml:space="preserve"> tools, lessons learned and approaches for institutionalizing the culture of data-driven decision making in the citizen security </w:t>
      </w:r>
      <w:proofErr w:type="gramStart"/>
      <w:r w:rsidRPr="00C83C3F">
        <w:rPr>
          <w:rFonts w:eastAsiaTheme="majorEastAsia" w:cstheme="majorHAnsi"/>
          <w:color w:val="000000" w:themeColor="text1"/>
          <w:sz w:val="22"/>
          <w:szCs w:val="22"/>
          <w:lang w:val="en-GB"/>
        </w:rPr>
        <w:t>sector;</w:t>
      </w:r>
      <w:proofErr w:type="gramEnd"/>
    </w:p>
    <w:p w14:paraId="7E3EAA89" w14:textId="77777777" w:rsidR="005B4547" w:rsidRPr="00C83C3F" w:rsidRDefault="005B4547" w:rsidP="00A94264">
      <w:pPr>
        <w:pStyle w:val="ListParagraph"/>
        <w:numPr>
          <w:ilvl w:val="0"/>
          <w:numId w:val="26"/>
        </w:numPr>
        <w:spacing w:after="0" w:line="360" w:lineRule="auto"/>
        <w:jc w:val="both"/>
        <w:rPr>
          <w:rFonts w:cstheme="majorHAnsi"/>
          <w:color w:val="000000" w:themeColor="text1"/>
          <w:sz w:val="22"/>
          <w:szCs w:val="22"/>
          <w:lang w:val="en-GB"/>
        </w:rPr>
      </w:pPr>
      <w:r w:rsidRPr="00C83C3F">
        <w:rPr>
          <w:rFonts w:eastAsiaTheme="majorEastAsia" w:cstheme="majorHAnsi"/>
          <w:color w:val="000000" w:themeColor="text1"/>
          <w:sz w:val="22"/>
          <w:szCs w:val="22"/>
          <w:lang w:val="en-GB"/>
        </w:rPr>
        <w:t xml:space="preserve">Strengthened alliances and collaborations among regional and international agencies towards post-project sustainability </w:t>
      </w:r>
      <w:proofErr w:type="gramStart"/>
      <w:r w:rsidRPr="00C83C3F">
        <w:rPr>
          <w:rFonts w:eastAsiaTheme="majorEastAsia" w:cstheme="majorHAnsi"/>
          <w:color w:val="000000" w:themeColor="text1"/>
          <w:sz w:val="22"/>
          <w:szCs w:val="22"/>
          <w:lang w:val="en-GB"/>
        </w:rPr>
        <w:t>measures;</w:t>
      </w:r>
      <w:proofErr w:type="gramEnd"/>
    </w:p>
    <w:p w14:paraId="274DFC28" w14:textId="1BBEAB62" w:rsidR="005B4547" w:rsidRPr="00C83C3F" w:rsidRDefault="005B4547" w:rsidP="00A94264">
      <w:pPr>
        <w:pStyle w:val="ListParagraph"/>
        <w:numPr>
          <w:ilvl w:val="0"/>
          <w:numId w:val="26"/>
        </w:numPr>
        <w:spacing w:after="0" w:line="360" w:lineRule="auto"/>
        <w:jc w:val="both"/>
        <w:rPr>
          <w:rStyle w:val="normaltextrun"/>
          <w:rFonts w:eastAsia="Arial" w:cstheme="majorHAnsi"/>
          <w:color w:val="000000" w:themeColor="text1"/>
          <w:sz w:val="22"/>
          <w:szCs w:val="22"/>
          <w:lang w:val="en-GB"/>
        </w:rPr>
      </w:pPr>
      <w:r w:rsidRPr="00C83C3F">
        <w:rPr>
          <w:rFonts w:eastAsiaTheme="majorEastAsia" w:cstheme="majorHAnsi"/>
          <w:color w:val="000000" w:themeColor="text1"/>
          <w:sz w:val="22"/>
          <w:szCs w:val="22"/>
          <w:lang w:val="en-GB"/>
        </w:rPr>
        <w:t>Support leveraged from donors and partners for select beneficiary countries to expand the Police Reporting Management Information Service (PRMIS) and use of CariSECURE tools.</w:t>
      </w:r>
    </w:p>
    <w:p w14:paraId="75CF53F5" w14:textId="563770C2" w:rsidR="00F35C5B" w:rsidRPr="00C83C3F" w:rsidRDefault="00F35C5B" w:rsidP="00A94264">
      <w:pPr>
        <w:spacing w:after="0" w:line="360" w:lineRule="auto"/>
        <w:rPr>
          <w:rFonts w:eastAsiaTheme="majorEastAsia" w:cstheme="majorBidi"/>
          <w:sz w:val="22"/>
          <w:szCs w:val="22"/>
          <w:highlight w:val="yellow"/>
          <w:lang w:val="en-GB"/>
        </w:rPr>
      </w:pPr>
      <w:r w:rsidRPr="00C83C3F">
        <w:rPr>
          <w:rFonts w:eastAsiaTheme="majorEastAsia" w:cstheme="majorBidi"/>
          <w:sz w:val="22"/>
          <w:szCs w:val="22"/>
          <w:highlight w:val="yellow"/>
          <w:lang w:val="en-GB"/>
        </w:rPr>
        <w:br w:type="page"/>
      </w:r>
    </w:p>
    <w:p w14:paraId="2DD4DE82" w14:textId="28D15691" w:rsidR="005B4547" w:rsidRPr="00C83C3F" w:rsidRDefault="005B4547" w:rsidP="00A94264">
      <w:pPr>
        <w:pStyle w:val="Heading2"/>
        <w:numPr>
          <w:ilvl w:val="1"/>
          <w:numId w:val="37"/>
        </w:numPr>
        <w:spacing w:line="360" w:lineRule="auto"/>
        <w:ind w:left="990" w:hanging="450"/>
        <w:rPr>
          <w:rStyle w:val="Strong"/>
          <w:rFonts w:eastAsia="Trebuchet MS" w:cstheme="minorHAnsi"/>
          <w:b w:val="0"/>
          <w:sz w:val="22"/>
          <w:szCs w:val="22"/>
        </w:rPr>
      </w:pPr>
      <w:bookmarkStart w:id="23" w:name="_Toc134197271"/>
      <w:bookmarkStart w:id="24" w:name="_Toc134197445"/>
      <w:bookmarkStart w:id="25" w:name="_Toc134200783"/>
      <w:bookmarkStart w:id="26" w:name="_Toc134204357"/>
      <w:bookmarkStart w:id="27" w:name="_Toc134615425"/>
      <w:bookmarkStart w:id="28" w:name="_Toc134615426"/>
      <w:bookmarkEnd w:id="23"/>
      <w:bookmarkEnd w:id="24"/>
      <w:bookmarkEnd w:id="25"/>
      <w:bookmarkEnd w:id="26"/>
      <w:bookmarkEnd w:id="27"/>
      <w:r w:rsidRPr="00C83C3F">
        <w:rPr>
          <w:rStyle w:val="Strong"/>
          <w:rFonts w:cstheme="minorHAnsi"/>
          <w:b w:val="0"/>
          <w:sz w:val="22"/>
          <w:szCs w:val="22"/>
          <w:lang w:val="en"/>
        </w:rPr>
        <w:lastRenderedPageBreak/>
        <w:t>Output 2: Utilization of evidence-based analysis of crime data to inform citizen security strategies, programmes</w:t>
      </w:r>
      <w:r w:rsidRPr="00C83C3F">
        <w:rPr>
          <w:rStyle w:val="Strong"/>
          <w:rFonts w:eastAsia="Trebuchet MS" w:cstheme="minorHAnsi"/>
          <w:b w:val="0"/>
          <w:sz w:val="22"/>
          <w:szCs w:val="22"/>
          <w:lang w:val="en"/>
        </w:rPr>
        <w:t xml:space="preserve"> and policies.</w:t>
      </w:r>
      <w:bookmarkEnd w:id="28"/>
      <w:r w:rsidRPr="00C83C3F">
        <w:rPr>
          <w:rStyle w:val="Strong"/>
          <w:rFonts w:eastAsia="Trebuchet MS" w:cstheme="minorHAnsi"/>
          <w:b w:val="0"/>
          <w:sz w:val="22"/>
          <w:szCs w:val="22"/>
        </w:rPr>
        <w:t> </w:t>
      </w:r>
    </w:p>
    <w:p w14:paraId="5A68E87B" w14:textId="77777777" w:rsidR="005B4547" w:rsidRPr="00C83C3F" w:rsidRDefault="005B4547" w:rsidP="00A94264">
      <w:pPr>
        <w:pStyle w:val="paragraph"/>
        <w:spacing w:beforeAutospacing="0" w:after="0" w:afterAutospacing="0" w:line="360" w:lineRule="auto"/>
        <w:rPr>
          <w:rStyle w:val="eop"/>
          <w:rFonts w:asciiTheme="minorHAnsi" w:eastAsiaTheme="majorEastAsia" w:hAnsiTheme="minorHAnsi" w:cstheme="majorBidi"/>
          <w:caps/>
          <w:spacing w:val="15"/>
          <w:sz w:val="22"/>
          <w:szCs w:val="22"/>
          <w:lang w:eastAsia="en-US"/>
        </w:rPr>
      </w:pPr>
    </w:p>
    <w:p w14:paraId="75017890" w14:textId="7DF4617B" w:rsidR="00E06EEF" w:rsidRPr="002E0AB2" w:rsidRDefault="005B4547" w:rsidP="00A94264">
      <w:pPr>
        <w:spacing w:line="360" w:lineRule="auto"/>
        <w:rPr>
          <w:rStyle w:val="normaltextrun"/>
          <w:rFonts w:cstheme="minorHAnsi"/>
          <w:b/>
          <w:sz w:val="22"/>
          <w:szCs w:val="22"/>
          <w:lang w:val="en-GB"/>
        </w:rPr>
      </w:pPr>
      <w:r w:rsidRPr="002E0AB2">
        <w:rPr>
          <w:rStyle w:val="normaltextrun"/>
          <w:rFonts w:cstheme="minorHAnsi"/>
          <w:b/>
          <w:sz w:val="22"/>
          <w:szCs w:val="22"/>
          <w:lang w:val="en-GB"/>
        </w:rPr>
        <w:t>Assessments</w:t>
      </w:r>
    </w:p>
    <w:p w14:paraId="43DC7B11" w14:textId="268DB19C" w:rsidR="005B4547" w:rsidRPr="00C83C3F" w:rsidRDefault="005B4547" w:rsidP="00056B8F">
      <w:pPr>
        <w:spacing w:line="360" w:lineRule="auto"/>
        <w:jc w:val="both"/>
        <w:rPr>
          <w:rFonts w:eastAsiaTheme="majorEastAsia" w:cstheme="majorBidi"/>
          <w:sz w:val="22"/>
          <w:szCs w:val="22"/>
          <w:lang w:val="en-GB"/>
        </w:rPr>
      </w:pPr>
      <w:r w:rsidRPr="00C83C3F">
        <w:rPr>
          <w:rFonts w:eastAsiaTheme="majorEastAsia" w:cstheme="majorBidi"/>
          <w:color w:val="000000" w:themeColor="text1"/>
          <w:sz w:val="22"/>
          <w:szCs w:val="22"/>
          <w:lang w:val="en-GB"/>
        </w:rPr>
        <w:t>During the project’s first year, three (3) comprehensive assessments in the form of comparative cross-sectional case studies were executed. The first focused on the legal and regulatory environment that circumscribes administrative data sharing among the core entities of the criminal justice system. The second assessment focused on the institutional capacities of these core entities as well as others such as National Statistical Offices – these institutions constituting the mechanisms by which administrative and survey data are managed. The third assessment made the shift towards crime prevention and sought to audit crime prevention policies, programmes, and strategies in the countries, to determine how the Project could strategically give assistance in this regard, specifically to youth crime and violence prevention.</w:t>
      </w:r>
      <w:r w:rsidRPr="00C83C3F">
        <w:rPr>
          <w:rFonts w:eastAsiaTheme="majorEastAsia" w:cstheme="majorBidi"/>
          <w:sz w:val="22"/>
          <w:szCs w:val="22"/>
          <w:lang w:val="en-GB"/>
        </w:rPr>
        <w:t xml:space="preserve"> </w:t>
      </w:r>
    </w:p>
    <w:p w14:paraId="0BCC369B" w14:textId="6968DF42" w:rsidR="005B4547" w:rsidRPr="00A94264" w:rsidRDefault="005B4547" w:rsidP="00A94264">
      <w:pPr>
        <w:spacing w:line="360" w:lineRule="auto"/>
        <w:rPr>
          <w:rStyle w:val="normaltextrun"/>
          <w:rFonts w:cstheme="minorHAnsi"/>
          <w:b/>
          <w:sz w:val="22"/>
          <w:szCs w:val="22"/>
        </w:rPr>
      </w:pPr>
      <w:r w:rsidRPr="00233767">
        <w:rPr>
          <w:rStyle w:val="normaltextrun"/>
          <w:rFonts w:cstheme="minorHAnsi"/>
          <w:b/>
          <w:sz w:val="22"/>
          <w:szCs w:val="22"/>
        </w:rPr>
        <w:t>Belize Study Tours and Knowledge Exchanges</w:t>
      </w:r>
    </w:p>
    <w:p w14:paraId="1BD44421" w14:textId="341511BF" w:rsidR="005B4547" w:rsidRPr="00C83C3F" w:rsidRDefault="005B4547" w:rsidP="00056B8F">
      <w:pPr>
        <w:spacing w:line="360" w:lineRule="auto"/>
        <w:jc w:val="both"/>
        <w:rPr>
          <w:rFonts w:eastAsiaTheme="majorEastAsia" w:cstheme="majorBidi"/>
          <w:color w:val="000000" w:themeColor="text1"/>
          <w:sz w:val="22"/>
          <w:szCs w:val="22"/>
          <w:lang w:val="en-GB"/>
        </w:rPr>
      </w:pPr>
      <w:r w:rsidRPr="00C83C3F">
        <w:rPr>
          <w:rFonts w:eastAsiaTheme="majorEastAsia" w:cstheme="majorBidi"/>
          <w:sz w:val="22"/>
          <w:szCs w:val="22"/>
          <w:lang w:val="en-GB"/>
        </w:rPr>
        <w:t xml:space="preserve">The project’s first study tour and technical exchange took place in Belize from the 27 to 29 March 2017 with </w:t>
      </w:r>
      <w:r w:rsidRPr="00C83C3F">
        <w:rPr>
          <w:rFonts w:eastAsiaTheme="majorEastAsia" w:cstheme="majorBidi"/>
          <w:color w:val="000000" w:themeColor="text1"/>
          <w:sz w:val="22"/>
          <w:szCs w:val="22"/>
          <w:lang w:val="en-GB"/>
        </w:rPr>
        <w:t>participants from Antigua, Barbados, Grenada, Guyana, St Kitts &amp; Nevis, Saint Lucia, St Vincent and the Grenadines, Suriname and Trinidad and Tobago</w:t>
      </w:r>
      <w:r w:rsidRPr="00C83C3F">
        <w:rPr>
          <w:rFonts w:eastAsiaTheme="majorEastAsia" w:cstheme="majorBidi"/>
          <w:sz w:val="22"/>
          <w:szCs w:val="22"/>
          <w:lang w:val="en-GB"/>
        </w:rPr>
        <w:t>. The tour exposed participants to the processes and practices in Belize that support automated data collection, analysis, and sharing amongst government agencies and with the public. It also offered</w:t>
      </w:r>
      <w:r w:rsidRPr="00C83C3F">
        <w:rPr>
          <w:rFonts w:eastAsiaTheme="majorEastAsia" w:cstheme="majorBidi"/>
          <w:color w:val="000000" w:themeColor="text1"/>
          <w:sz w:val="22"/>
          <w:szCs w:val="22"/>
          <w:lang w:val="en-GB"/>
        </w:rPr>
        <w:t xml:space="preserve"> participants key opportunities to learn more about the data sharing capacities of the Police Information Technology Unit, the Belize City Prosecution Unit; the National Forensic Science Services; the Belize City Crime Analysis Unit; the </w:t>
      </w:r>
      <w:r w:rsidRPr="00C83C3F">
        <w:rPr>
          <w:rFonts w:eastAsiaTheme="majorEastAsia" w:cstheme="majorBidi"/>
          <w:sz w:val="22"/>
          <w:szCs w:val="22"/>
          <w:lang w:val="en-GB"/>
        </w:rPr>
        <w:t>National Security Council Secretariat; the Joint Intelligence Coordinating Centre; and the Ministry of Human Development, Social Transformation, and Poverty Alleviation</w:t>
      </w:r>
      <w:r w:rsidRPr="00C83C3F">
        <w:rPr>
          <w:rFonts w:eastAsiaTheme="majorEastAsia" w:cstheme="majorBidi"/>
          <w:color w:val="000000" w:themeColor="text1"/>
          <w:sz w:val="22"/>
          <w:szCs w:val="22"/>
          <w:lang w:val="en-GB"/>
        </w:rPr>
        <w:t>.</w:t>
      </w:r>
    </w:p>
    <w:p w14:paraId="5AA97E7D" w14:textId="7A29F05A" w:rsidR="005B4547" w:rsidRPr="00C83C3F" w:rsidRDefault="005B4547" w:rsidP="00056B8F">
      <w:pPr>
        <w:spacing w:line="360" w:lineRule="auto"/>
        <w:jc w:val="both"/>
        <w:rPr>
          <w:rFonts w:eastAsiaTheme="majorEastAsia" w:cstheme="majorBidi"/>
          <w:color w:val="000000" w:themeColor="text1"/>
          <w:sz w:val="22"/>
          <w:szCs w:val="22"/>
          <w:lang w:val="en-GB"/>
        </w:rPr>
      </w:pPr>
      <w:r w:rsidRPr="00C83C3F">
        <w:rPr>
          <w:rFonts w:eastAsiaTheme="majorEastAsia" w:cstheme="majorBidi"/>
          <w:color w:val="000000" w:themeColor="text1"/>
          <w:sz w:val="22"/>
          <w:szCs w:val="22"/>
          <w:lang w:val="en-GB"/>
        </w:rPr>
        <w:t xml:space="preserve">To incentivize knowledge exchange and sustainability for the participants, the methodology was to split the group into three (3) </w:t>
      </w:r>
      <w:r w:rsidR="00B64486" w:rsidRPr="00C83C3F">
        <w:rPr>
          <w:rFonts w:eastAsiaTheme="majorEastAsia" w:cstheme="majorBidi"/>
          <w:color w:val="000000" w:themeColor="text1"/>
          <w:sz w:val="22"/>
          <w:szCs w:val="22"/>
          <w:lang w:val="en-GB"/>
        </w:rPr>
        <w:t>w</w:t>
      </w:r>
      <w:r w:rsidRPr="00C83C3F">
        <w:rPr>
          <w:rFonts w:eastAsiaTheme="majorEastAsia" w:cstheme="majorBidi"/>
          <w:color w:val="000000" w:themeColor="text1"/>
          <w:sz w:val="22"/>
          <w:szCs w:val="22"/>
          <w:lang w:val="en-GB"/>
        </w:rPr>
        <w:t xml:space="preserve">orking Groups; Data/Statisticians; Policing; and Policy. These groups were invited to give feedback and suggestions at the end of each day for CariSECURE to obtain more specific information on how best to target its project activities relevantly at the national level. The key feedback from these groups centred on the need to have a crime-reporting database that is shared by all via a network, and which permits access by different users. They all agreed that this would constitute the backbone for incentivized data sharing among national and regional authorities and foster a reliance on evidence-based </w:t>
      </w:r>
      <w:r w:rsidRPr="00C83C3F">
        <w:rPr>
          <w:rFonts w:eastAsiaTheme="majorEastAsia" w:cstheme="majorBidi"/>
          <w:color w:val="000000" w:themeColor="text1"/>
          <w:sz w:val="22"/>
          <w:szCs w:val="22"/>
          <w:lang w:val="en-GB"/>
        </w:rPr>
        <w:lastRenderedPageBreak/>
        <w:t xml:space="preserve">approaches. This key feedback allowed CariSECURE to embark with confidence on the design and deployment of subsequent tools and products including the PIF and PRMIS. </w:t>
      </w:r>
    </w:p>
    <w:p w14:paraId="7990AEDE" w14:textId="39EF721F" w:rsidR="005B4547" w:rsidRPr="00C83C3F" w:rsidRDefault="005B4547" w:rsidP="00056B8F">
      <w:pPr>
        <w:spacing w:line="360" w:lineRule="auto"/>
        <w:jc w:val="both"/>
        <w:rPr>
          <w:rFonts w:eastAsiaTheme="majorEastAsia" w:cstheme="majorBidi"/>
          <w:sz w:val="22"/>
          <w:szCs w:val="22"/>
          <w:highlight w:val="yellow"/>
          <w:lang w:val="en-GB"/>
        </w:rPr>
      </w:pPr>
      <w:r w:rsidRPr="00C83C3F">
        <w:rPr>
          <w:rFonts w:eastAsiaTheme="majorEastAsia" w:cstheme="majorBidi"/>
          <w:color w:val="000000" w:themeColor="text1"/>
          <w:sz w:val="22"/>
          <w:szCs w:val="22"/>
          <w:lang w:val="en-GB"/>
        </w:rPr>
        <w:t>Following the success of the tour, which was targeted at the technical officer level, discussions with national counterparts led to the organization of an additional high-level tour to Belize,</w:t>
      </w:r>
      <w:r w:rsidR="00212E4A" w:rsidRPr="00C83C3F">
        <w:rPr>
          <w:rFonts w:eastAsiaTheme="majorEastAsia" w:cstheme="majorBidi"/>
          <w:color w:val="000000" w:themeColor="text1"/>
          <w:sz w:val="22"/>
          <w:szCs w:val="22"/>
          <w:lang w:val="en-GB"/>
        </w:rPr>
        <w:t xml:space="preserve"> </w:t>
      </w:r>
      <w:r w:rsidRPr="00C83C3F">
        <w:rPr>
          <w:rFonts w:eastAsiaTheme="majorEastAsia" w:cstheme="majorBidi"/>
          <w:sz w:val="22"/>
          <w:szCs w:val="22"/>
        </w:rPr>
        <w:t>targeting Ministers with responsibility for National Security and their Permanent Secretaries from the USAID priority countries</w:t>
      </w:r>
      <w:r w:rsidRPr="00C83C3F">
        <w:rPr>
          <w:rFonts w:eastAsiaTheme="majorEastAsia" w:cstheme="majorBidi"/>
          <w:color w:val="000000" w:themeColor="text1"/>
          <w:sz w:val="22"/>
          <w:szCs w:val="22"/>
          <w:lang w:val="en-GB"/>
        </w:rPr>
        <w:t xml:space="preserve">. </w:t>
      </w:r>
      <w:r w:rsidRPr="00C83C3F">
        <w:rPr>
          <w:rFonts w:eastAsiaTheme="majorEastAsia" w:cstheme="majorBidi"/>
          <w:sz w:val="22"/>
          <w:szCs w:val="22"/>
          <w:lang w:val="en-GB"/>
        </w:rPr>
        <w:t xml:space="preserve">A two-day ministerial exchange was hosted by the Government of Belize and CariSECURE from 28-29 August 2017. This </w:t>
      </w:r>
      <w:r w:rsidRPr="00C83C3F">
        <w:rPr>
          <w:rFonts w:eastAsiaTheme="majorEastAsia" w:cstheme="majorBidi"/>
          <w:sz w:val="22"/>
          <w:szCs w:val="22"/>
        </w:rPr>
        <w:t xml:space="preserve">enabled the Ministers and their Permanent Secretaries to see firsthand the work being done in another CARICOM Member State to make decisions through quality and reliable citizen security statistics and analysis.  During this technical exchange, participants were able to observe the decision-making processes of agencies within the criminal justice system in Belize responsible for the collection, processing and dissemination of citizen security data, and to engage in high-level discussions with their Ministerial counterparts on some of the evidence informed polices, strategies and initiatives being implemented to reduce youth crime and violence in communities in Belize, as well as share some of their lessons learnt from the experience. </w:t>
      </w:r>
    </w:p>
    <w:p w14:paraId="6B14F21E" w14:textId="731B6ABB" w:rsidR="005B4547" w:rsidRPr="00233767" w:rsidRDefault="005B4547" w:rsidP="00A94264">
      <w:pPr>
        <w:spacing w:line="360" w:lineRule="auto"/>
        <w:rPr>
          <w:rStyle w:val="normaltextrun"/>
          <w:rFonts w:cstheme="minorHAnsi"/>
          <w:b/>
          <w:sz w:val="22"/>
          <w:szCs w:val="22"/>
          <w:lang w:val="en-GB"/>
        </w:rPr>
      </w:pPr>
      <w:r w:rsidRPr="00233767">
        <w:rPr>
          <w:rStyle w:val="normaltextrun"/>
          <w:rFonts w:cstheme="minorHAnsi"/>
          <w:b/>
          <w:sz w:val="22"/>
          <w:szCs w:val="22"/>
          <w:lang w:val="en-GB"/>
        </w:rPr>
        <w:t>Arizona High-Level Citizen Security Study Tour</w:t>
      </w:r>
    </w:p>
    <w:p w14:paraId="1D9951A7" w14:textId="77777777" w:rsidR="005B4547" w:rsidRPr="00C83C3F" w:rsidRDefault="005B4547" w:rsidP="00056B8F">
      <w:pPr>
        <w:spacing w:line="360" w:lineRule="auto"/>
        <w:jc w:val="both"/>
        <w:rPr>
          <w:rFonts w:eastAsiaTheme="majorEastAsia" w:cstheme="majorBidi"/>
          <w:sz w:val="22"/>
          <w:szCs w:val="22"/>
        </w:rPr>
      </w:pPr>
      <w:r w:rsidRPr="00C83C3F">
        <w:rPr>
          <w:rFonts w:eastAsiaTheme="majorEastAsia" w:cstheme="majorBidi"/>
          <w:sz w:val="22"/>
          <w:szCs w:val="22"/>
        </w:rPr>
        <w:t>This tour took place from 15 to 17 May 2018 in two cities in Arizona – Phoenix and Chandler and participants included Ministers of Home Affairs and National Security from St Lucia and Guyana; Permanent Secretary of the Department of Home Affairs and National Security for Saint Lucia; Commissioners of Police from St Vincent and the Grenadines, St Kitts and Nevis, and Guyana; and the Executive Director of the Regional Security System (RSS).</w:t>
      </w:r>
    </w:p>
    <w:p w14:paraId="70F55D6C" w14:textId="667EBC02" w:rsidR="005B4547" w:rsidRPr="00C83C3F" w:rsidRDefault="005B4547" w:rsidP="00A94264">
      <w:pPr>
        <w:spacing w:line="360" w:lineRule="auto"/>
        <w:jc w:val="both"/>
        <w:rPr>
          <w:rStyle w:val="normaltextrun"/>
          <w:rFonts w:eastAsiaTheme="majorEastAsia" w:cstheme="majorBidi"/>
          <w:sz w:val="22"/>
          <w:szCs w:val="22"/>
        </w:rPr>
      </w:pPr>
      <w:r w:rsidRPr="00C83C3F">
        <w:rPr>
          <w:rFonts w:eastAsiaTheme="majorEastAsia" w:cstheme="majorBidi"/>
          <w:sz w:val="22"/>
          <w:szCs w:val="22"/>
        </w:rPr>
        <w:t xml:space="preserve">Featured sessions included discussions with the Phoenix Mayor and members of Chandler’s City Council on the benefits of using police data in the development of city laws. Participants also attended meetings with Phoenix and Chandler’s Police Chiefs to find out how executive leadership interprets data and uses it to create strategy and policy. In a session with Crime Gun Intelligence Center staff, they learned how the agency synthesizes its crime gun intelligence and data to make case-level decisions and broader strategies to combat gun crime. They also explored police open data initiatives as landmark examples which could be used to model their own CIMS. </w:t>
      </w:r>
    </w:p>
    <w:p w14:paraId="6B8A8DA7" w14:textId="77777777" w:rsidR="00605A19" w:rsidRPr="00C83C3F" w:rsidRDefault="00605A19">
      <w:pPr>
        <w:rPr>
          <w:rStyle w:val="normaltextrun"/>
          <w:rFonts w:eastAsiaTheme="majorEastAsia" w:cstheme="minorHAnsi"/>
          <w:sz w:val="22"/>
          <w:szCs w:val="22"/>
          <w:lang w:val="en-GB" w:eastAsia="en-GB"/>
        </w:rPr>
      </w:pPr>
      <w:r w:rsidRPr="00C83C3F">
        <w:rPr>
          <w:rStyle w:val="normaltextrun"/>
          <w:rFonts w:eastAsiaTheme="majorEastAsia" w:cstheme="minorHAnsi"/>
          <w:sz w:val="22"/>
          <w:szCs w:val="22"/>
          <w:lang w:val="en-GB"/>
        </w:rPr>
        <w:br w:type="page"/>
      </w:r>
    </w:p>
    <w:p w14:paraId="0A6C4B04" w14:textId="3B27D030" w:rsidR="005B4547" w:rsidRPr="00C83C3F" w:rsidRDefault="005B4547" w:rsidP="00A94264">
      <w:pPr>
        <w:spacing w:line="360" w:lineRule="auto"/>
        <w:jc w:val="both"/>
        <w:rPr>
          <w:sz w:val="22"/>
          <w:szCs w:val="22"/>
        </w:rPr>
      </w:pPr>
      <w:r w:rsidRPr="00A94264">
        <w:rPr>
          <w:rStyle w:val="normaltextrun"/>
          <w:rFonts w:eastAsiaTheme="majorEastAsia" w:cstheme="minorHAnsi"/>
          <w:b/>
          <w:sz w:val="22"/>
          <w:szCs w:val="22"/>
          <w:lang w:val="en-GB"/>
        </w:rPr>
        <w:lastRenderedPageBreak/>
        <w:t>Regional Crime Observatory and Crime Analysis</w:t>
      </w:r>
      <w:r w:rsidRPr="00C83C3F">
        <w:rPr>
          <w:rFonts w:cstheme="majorBidi"/>
          <w:sz w:val="22"/>
          <w:szCs w:val="22"/>
        </w:rPr>
        <w:t xml:space="preserve">CariSECURE provided technical support and equipment towards the establishment of the Regional Crime Observatory at RSS. As a first step to the establishment of the RCO, the Project designed and shared terms of reference and an organigram and procured equipment for a three-member regional crime observatory. The RCO, which was formally launched during </w:t>
      </w:r>
      <w:proofErr w:type="spellStart"/>
      <w:r w:rsidRPr="00C83C3F">
        <w:rPr>
          <w:rFonts w:cstheme="majorBidi"/>
          <w:sz w:val="22"/>
          <w:szCs w:val="22"/>
        </w:rPr>
        <w:t>CariSECURE’s</w:t>
      </w:r>
      <w:proofErr w:type="spellEnd"/>
      <w:r w:rsidRPr="00C83C3F">
        <w:rPr>
          <w:rFonts w:cstheme="majorBidi"/>
          <w:sz w:val="22"/>
          <w:szCs w:val="22"/>
        </w:rPr>
        <w:t xml:space="preserve"> Citizen Security Conference in September 2021, has been staffed, commenced the gathering of crime and violence data from RSS member states and created its first, region-wide situation report which provides a standardized comparative crime analysis of its member states for the year 2020. </w:t>
      </w:r>
      <w:r w:rsidRPr="00C83C3F">
        <w:rPr>
          <w:sz w:val="22"/>
          <w:szCs w:val="22"/>
        </w:rPr>
        <w:t>This report is the first of its kind in the region and signals the first step toward filling regional crime data gaps by statistically benchmarking the regional crime landscape.</w:t>
      </w:r>
    </w:p>
    <w:p w14:paraId="02B5587A" w14:textId="0A006910" w:rsidR="005B4547" w:rsidRPr="00C83C3F" w:rsidRDefault="005B4547" w:rsidP="00A94264">
      <w:pPr>
        <w:spacing w:line="360" w:lineRule="auto"/>
        <w:jc w:val="both"/>
        <w:rPr>
          <w:rFonts w:eastAsiaTheme="majorEastAsia" w:cstheme="majorBidi"/>
          <w:sz w:val="22"/>
          <w:szCs w:val="22"/>
        </w:rPr>
      </w:pPr>
      <w:r w:rsidRPr="00C83C3F">
        <w:rPr>
          <w:rFonts w:eastAsiaTheme="majorEastAsia" w:cstheme="majorBidi"/>
          <w:sz w:val="22"/>
          <w:szCs w:val="22"/>
        </w:rPr>
        <w:t xml:space="preserve">The Project also made strides in building capacity towards the institutionalization of crime analysis regionally. Under CariSECURE, 32 participants from nine (9) countries as well as RSS and IMPACS completed a crime analysis training </w:t>
      </w:r>
      <w:proofErr w:type="spellStart"/>
      <w:r w:rsidRPr="00C83C3F">
        <w:rPr>
          <w:rFonts w:eastAsiaTheme="majorEastAsia" w:cstheme="majorBidi"/>
          <w:sz w:val="22"/>
          <w:szCs w:val="22"/>
        </w:rPr>
        <w:t>programme</w:t>
      </w:r>
      <w:proofErr w:type="spellEnd"/>
      <w:r w:rsidRPr="00C83C3F">
        <w:rPr>
          <w:rFonts w:eastAsiaTheme="majorEastAsia" w:cstheme="majorBidi"/>
          <w:sz w:val="22"/>
          <w:szCs w:val="22"/>
        </w:rPr>
        <w:t xml:space="preserve"> facilitated by Arizona State University’s (ASU) Center for Violence Prevention and Community Safety. Additionally, five (5) participants from RSS and IMPACS completed a separate Training of Trainers session with ASU which focused on crime analysis and adult learning, to prepare them for roles in facilitating regional crime analysis training. Antigua and Barbuda, Grenada, St Kitts and Nevis and St Vincent, and the Grenadines have endorsed the formation of crime analysis units within their police forces and CariSECURE provided ICT equipment and software (SPSS licen</w:t>
      </w:r>
      <w:r w:rsidR="00AF6E89" w:rsidRPr="00C83C3F">
        <w:rPr>
          <w:rFonts w:eastAsiaTheme="majorEastAsia" w:cstheme="majorBidi"/>
          <w:sz w:val="22"/>
          <w:szCs w:val="22"/>
        </w:rPr>
        <w:t>s</w:t>
      </w:r>
      <w:r w:rsidRPr="00C83C3F">
        <w:rPr>
          <w:rFonts w:eastAsiaTheme="majorEastAsia" w:cstheme="majorBidi"/>
          <w:sz w:val="22"/>
          <w:szCs w:val="22"/>
        </w:rPr>
        <w:t>es) to support the formation of these units.</w:t>
      </w:r>
    </w:p>
    <w:p w14:paraId="3A339D56" w14:textId="5B00AA9B" w:rsidR="005B4547" w:rsidRPr="00C83C3F" w:rsidRDefault="005B4547" w:rsidP="00A94264">
      <w:pPr>
        <w:spacing w:line="360" w:lineRule="auto"/>
        <w:jc w:val="both"/>
        <w:rPr>
          <w:rFonts w:cstheme="majorHAnsi"/>
          <w:sz w:val="22"/>
          <w:szCs w:val="22"/>
        </w:rPr>
      </w:pPr>
      <w:r w:rsidRPr="00C83C3F">
        <w:rPr>
          <w:rFonts w:eastAsiaTheme="majorEastAsia" w:cstheme="majorHAnsi"/>
          <w:sz w:val="22"/>
          <w:szCs w:val="22"/>
        </w:rPr>
        <w:t xml:space="preserve">The linkages to catalyze the institutionalization of crime analysis have been bolstered by the combined efforts of CariSECURE and the RCO at RSS. </w:t>
      </w:r>
      <w:r w:rsidRPr="00C83C3F">
        <w:rPr>
          <w:rFonts w:cstheme="majorHAnsi"/>
          <w:sz w:val="22"/>
          <w:szCs w:val="22"/>
        </w:rPr>
        <w:t>In partnership with the RCO, crime analysis training for 31 police officers across Grenada (12), St Kitts (13) and St Vincent (6) was held during August and September 2022. Antigua and Barbuda, Grenada, St Kitts and Nevis, and St Vincent and the Grenadines have committed to the formation of crime analysis units within their police forces and CariSECURE provided ICT equipment and software to support the continued functioning of these units.</w:t>
      </w:r>
    </w:p>
    <w:p w14:paraId="6927AFAC" w14:textId="3AFB5F09" w:rsidR="00D20E8B" w:rsidRPr="00C83C3F" w:rsidRDefault="00D20E8B" w:rsidP="00A94264">
      <w:pPr>
        <w:spacing w:after="0" w:line="360" w:lineRule="auto"/>
        <w:rPr>
          <w:rStyle w:val="eop"/>
          <w:rFonts w:eastAsiaTheme="majorEastAsia" w:cstheme="majorBidi"/>
          <w:sz w:val="22"/>
          <w:szCs w:val="22"/>
        </w:rPr>
      </w:pPr>
      <w:r w:rsidRPr="00C83C3F">
        <w:rPr>
          <w:rStyle w:val="eop"/>
          <w:rFonts w:eastAsiaTheme="majorEastAsia" w:cstheme="majorBidi"/>
          <w:sz w:val="22"/>
          <w:szCs w:val="22"/>
        </w:rPr>
        <w:br w:type="page"/>
      </w:r>
    </w:p>
    <w:p w14:paraId="328B3DF7" w14:textId="566958E5" w:rsidR="005B4547" w:rsidRPr="00AE77E2" w:rsidRDefault="005B4547" w:rsidP="00A94264">
      <w:pPr>
        <w:pStyle w:val="Heading2"/>
        <w:numPr>
          <w:ilvl w:val="1"/>
          <w:numId w:val="37"/>
        </w:numPr>
        <w:spacing w:line="360" w:lineRule="auto"/>
        <w:ind w:left="990" w:hanging="450"/>
        <w:rPr>
          <w:rStyle w:val="Strong"/>
          <w:rFonts w:eastAsia="Trebuchet MS" w:cstheme="minorHAnsi"/>
          <w:sz w:val="22"/>
          <w:szCs w:val="22"/>
        </w:rPr>
      </w:pPr>
      <w:bookmarkStart w:id="29" w:name="_Toc134197273"/>
      <w:bookmarkStart w:id="30" w:name="_Toc134197447"/>
      <w:bookmarkStart w:id="31" w:name="_Toc134200785"/>
      <w:bookmarkStart w:id="32" w:name="_Toc134204359"/>
      <w:bookmarkStart w:id="33" w:name="_Toc134615427"/>
      <w:bookmarkStart w:id="34" w:name="_Toc134615428"/>
      <w:bookmarkEnd w:id="29"/>
      <w:bookmarkEnd w:id="30"/>
      <w:bookmarkEnd w:id="31"/>
      <w:bookmarkEnd w:id="32"/>
      <w:bookmarkEnd w:id="33"/>
      <w:r w:rsidRPr="00AE77E2">
        <w:rPr>
          <w:rStyle w:val="Strong"/>
          <w:rFonts w:eastAsia="Trebuchet MS" w:cstheme="minorHAnsi"/>
          <w:sz w:val="22"/>
          <w:szCs w:val="22"/>
          <w:lang w:val="en"/>
        </w:rPr>
        <w:lastRenderedPageBreak/>
        <w:t>Output 3: Improved decision-making on youth crime and violence based on available evidence at national levels.</w:t>
      </w:r>
      <w:bookmarkEnd w:id="34"/>
      <w:r w:rsidRPr="00AE77E2">
        <w:rPr>
          <w:rStyle w:val="Strong"/>
          <w:rFonts w:eastAsia="Trebuchet MS" w:cstheme="minorHAnsi"/>
          <w:sz w:val="22"/>
          <w:szCs w:val="22"/>
          <w:lang w:val="en"/>
        </w:rPr>
        <w:t> </w:t>
      </w:r>
      <w:r w:rsidRPr="00AE77E2">
        <w:rPr>
          <w:rStyle w:val="Strong"/>
          <w:rFonts w:eastAsia="Trebuchet MS" w:cstheme="minorHAnsi"/>
          <w:sz w:val="22"/>
          <w:szCs w:val="22"/>
        </w:rPr>
        <w:t> </w:t>
      </w:r>
    </w:p>
    <w:p w14:paraId="22D4F676" w14:textId="77777777" w:rsidR="005B4547" w:rsidRPr="00C83C3F" w:rsidRDefault="005B4547" w:rsidP="00A94264">
      <w:pPr>
        <w:pStyle w:val="paragraph"/>
        <w:spacing w:beforeAutospacing="0" w:after="0" w:afterAutospacing="0" w:line="360" w:lineRule="auto"/>
        <w:jc w:val="both"/>
        <w:rPr>
          <w:rStyle w:val="normaltextrun"/>
          <w:rFonts w:asciiTheme="minorHAnsi" w:eastAsiaTheme="majorEastAsia" w:hAnsiTheme="minorHAnsi" w:cstheme="majorBidi"/>
          <w:caps/>
          <w:color w:val="002060"/>
          <w:spacing w:val="15"/>
          <w:sz w:val="22"/>
          <w:szCs w:val="22"/>
          <w:lang w:eastAsia="en-US"/>
        </w:rPr>
      </w:pPr>
    </w:p>
    <w:p w14:paraId="5EFFDC84" w14:textId="77777777" w:rsidR="005B4547" w:rsidRPr="00A94264" w:rsidRDefault="005B4547" w:rsidP="00A94264">
      <w:pPr>
        <w:pStyle w:val="paragraph"/>
        <w:spacing w:beforeAutospacing="0" w:after="0" w:afterAutospacing="0" w:line="360" w:lineRule="auto"/>
        <w:jc w:val="both"/>
        <w:rPr>
          <w:rStyle w:val="normaltextrun"/>
          <w:rFonts w:asciiTheme="minorHAnsi" w:eastAsiaTheme="majorEastAsia" w:hAnsiTheme="minorHAnsi" w:cstheme="minorHAnsi"/>
          <w:b/>
          <w:sz w:val="22"/>
          <w:szCs w:val="22"/>
          <w:lang w:val="en-GB"/>
        </w:rPr>
      </w:pPr>
      <w:r w:rsidRPr="00A94264">
        <w:rPr>
          <w:rStyle w:val="normaltextrun"/>
          <w:rFonts w:asciiTheme="minorHAnsi" w:eastAsiaTheme="majorEastAsia" w:hAnsiTheme="minorHAnsi" w:cstheme="minorHAnsi"/>
          <w:b/>
          <w:sz w:val="22"/>
          <w:szCs w:val="22"/>
          <w:lang w:val="en-GB"/>
        </w:rPr>
        <w:t>Use of Non-Administrative Data</w:t>
      </w:r>
    </w:p>
    <w:p w14:paraId="6EB710DB" w14:textId="77777777" w:rsidR="005B4547" w:rsidRPr="00C83C3F" w:rsidRDefault="005B4547" w:rsidP="00A94264">
      <w:pPr>
        <w:spacing w:line="360" w:lineRule="auto"/>
        <w:jc w:val="both"/>
        <w:rPr>
          <w:rFonts w:eastAsiaTheme="majorEastAsia" w:cstheme="majorHAnsi"/>
          <w:sz w:val="22"/>
          <w:szCs w:val="22"/>
          <w:lang w:val="en-GB"/>
        </w:rPr>
      </w:pPr>
      <w:r w:rsidRPr="00C83C3F">
        <w:rPr>
          <w:rFonts w:eastAsiaTheme="majorEastAsia" w:cstheme="majorHAnsi"/>
          <w:sz w:val="22"/>
          <w:szCs w:val="22"/>
          <w:lang w:val="en-GB"/>
        </w:rPr>
        <w:t>Through the support of CariSECURE, St Lucia became the first country in the English-speaking Eastern Caribbean to conduct a crime victimization survey (CVS) using United Nations international standards. The 2020 St Lucia National Crime Victimization Survey (SLNCVS) surveyed over 1,700 households to establish the prevalence of victimization and offences; crimes reported to the authorities; perceptions of safety; the impact of crime on society and the level of public confidence in the criminal justice system within the population.</w:t>
      </w:r>
    </w:p>
    <w:p w14:paraId="48C01149" w14:textId="77777777" w:rsidR="005B4547" w:rsidRPr="00C83C3F" w:rsidRDefault="005B4547" w:rsidP="00A94264">
      <w:pPr>
        <w:spacing w:line="360" w:lineRule="auto"/>
        <w:jc w:val="both"/>
        <w:rPr>
          <w:sz w:val="22"/>
          <w:szCs w:val="22"/>
        </w:rPr>
      </w:pPr>
      <w:r w:rsidRPr="00C83C3F">
        <w:rPr>
          <w:sz w:val="22"/>
          <w:szCs w:val="22"/>
        </w:rPr>
        <w:t>The</w:t>
      </w:r>
      <w:r w:rsidRPr="00C83C3F">
        <w:rPr>
          <w:sz w:val="22"/>
          <w:szCs w:val="22"/>
          <w:lang w:val="en-GB"/>
        </w:rPr>
        <w:t xml:space="preserve"> St Lucia National Crime Victimization Survey (SLNCVS) </w:t>
      </w:r>
      <w:r w:rsidRPr="00C83C3F">
        <w:rPr>
          <w:sz w:val="22"/>
          <w:szCs w:val="22"/>
        </w:rPr>
        <w:t xml:space="preserve">also </w:t>
      </w:r>
      <w:r w:rsidRPr="00C83C3F">
        <w:rPr>
          <w:sz w:val="22"/>
          <w:szCs w:val="22"/>
          <w:lang w:val="en-GB"/>
        </w:rPr>
        <w:t xml:space="preserve">served as a reference and guidance document for the development of St Lucia’s Youth Policy Action Plan (draft).  This was achieved through </w:t>
      </w:r>
      <w:proofErr w:type="spellStart"/>
      <w:r w:rsidRPr="00C83C3F">
        <w:rPr>
          <w:sz w:val="22"/>
          <w:szCs w:val="22"/>
          <w:lang w:val="en-GB"/>
        </w:rPr>
        <w:t>CariSECURE’s</w:t>
      </w:r>
      <w:proofErr w:type="spellEnd"/>
      <w:r w:rsidRPr="00C83C3F">
        <w:rPr>
          <w:sz w:val="22"/>
          <w:szCs w:val="22"/>
          <w:lang w:val="en-GB"/>
        </w:rPr>
        <w:t xml:space="preserve"> sharing of recommendations for citizen security with St Lucia’s National Task Force and the consultants for St Lucia’s 2022 Youth Policy Action Plan. The recommendations were developed from the results of the SLNCVS and a review of available administrative crime data. </w:t>
      </w:r>
    </w:p>
    <w:p w14:paraId="2408AE63" w14:textId="60F56B1C" w:rsidR="00EF06E7" w:rsidRPr="00C83C3F" w:rsidRDefault="005B4547" w:rsidP="00DF1BFE">
      <w:pPr>
        <w:spacing w:line="360" w:lineRule="auto"/>
        <w:jc w:val="both"/>
        <w:rPr>
          <w:rStyle w:val="normaltextrun"/>
          <w:rFonts w:eastAsiaTheme="majorEastAsia" w:cstheme="majorBidi"/>
          <w:color w:val="002060"/>
          <w:sz w:val="22"/>
          <w:szCs w:val="22"/>
        </w:rPr>
      </w:pPr>
      <w:r w:rsidRPr="00A94264">
        <w:rPr>
          <w:sz w:val="22"/>
          <w:szCs w:val="22"/>
          <w:lang w:val="en-GB"/>
        </w:rPr>
        <w:t>CariSECURE also collaborated with the Statistical Bureau of Guyana, UNWOMEN and IDB on the Guyana Women’s Health and Life Experiences Survey</w:t>
      </w:r>
      <w:r w:rsidRPr="00A94264">
        <w:rPr>
          <w:sz w:val="22"/>
          <w:szCs w:val="22"/>
        </w:rPr>
        <w:t xml:space="preserve"> 2018</w:t>
      </w:r>
      <w:r w:rsidRPr="00A94264">
        <w:rPr>
          <w:sz w:val="22"/>
          <w:szCs w:val="22"/>
          <w:lang w:val="en-GB"/>
        </w:rPr>
        <w:t>. The Survey is the first report to provide a comprehensive examination of the nature and prevalence of violence against women and girls in Guyana. The data from this survey was referenced for the development of Spotlight Guyana</w:t>
      </w:r>
      <w:r w:rsidRPr="00A94264">
        <w:rPr>
          <w:sz w:val="22"/>
          <w:szCs w:val="22"/>
        </w:rPr>
        <w:t>, which delivers</w:t>
      </w:r>
      <w:r w:rsidRPr="00A94264">
        <w:rPr>
          <w:sz w:val="22"/>
          <w:szCs w:val="22"/>
          <w:lang w:val="en-GB"/>
        </w:rPr>
        <w:t xml:space="preserve"> </w:t>
      </w:r>
      <w:r w:rsidRPr="00C83C3F">
        <w:rPr>
          <w:rFonts w:eastAsiaTheme="majorEastAsia" w:cstheme="majorHAnsi"/>
          <w:sz w:val="22"/>
          <w:szCs w:val="22"/>
          <w:lang w:val="en-GB"/>
        </w:rPr>
        <w:t>evidence-based programmes that prevent and respond to violence against women and girls.</w:t>
      </w:r>
      <w:r w:rsidRPr="00A94264">
        <w:rPr>
          <w:sz w:val="22"/>
          <w:szCs w:val="22"/>
        </w:rPr>
        <w:t xml:space="preserve"> It </w:t>
      </w:r>
      <w:r w:rsidRPr="00A94264">
        <w:rPr>
          <w:sz w:val="22"/>
          <w:szCs w:val="22"/>
          <w:lang w:val="en-GB"/>
        </w:rPr>
        <w:t>has also been used by UNICEF as background for legislative and policy reform under Spotlight Regional and for specific review of domestic violence acts and other work such as drafting laws on harassment.</w:t>
      </w:r>
    </w:p>
    <w:p w14:paraId="585DB798" w14:textId="461D9B66" w:rsidR="005B4547" w:rsidRPr="002858BB" w:rsidRDefault="00355153" w:rsidP="00DF1BFE">
      <w:pPr>
        <w:pStyle w:val="Heading2"/>
        <w:numPr>
          <w:ilvl w:val="1"/>
          <w:numId w:val="37"/>
        </w:numPr>
        <w:spacing w:line="360" w:lineRule="auto"/>
        <w:ind w:left="990" w:hanging="450"/>
        <w:rPr>
          <w:rStyle w:val="Strong"/>
          <w:rFonts w:eastAsia="Trebuchet MS" w:cstheme="minorHAnsi"/>
          <w:sz w:val="22"/>
          <w:szCs w:val="22"/>
          <w:lang w:val="en"/>
        </w:rPr>
      </w:pPr>
      <w:r w:rsidRPr="002858BB">
        <w:rPr>
          <w:rStyle w:val="Strong"/>
          <w:rFonts w:eastAsia="Trebuchet MS" w:cstheme="minorHAnsi"/>
          <w:sz w:val="22"/>
          <w:szCs w:val="22"/>
          <w:lang w:val="en"/>
        </w:rPr>
        <w:t xml:space="preserve">OUTPUT 4: </w:t>
      </w:r>
      <w:r w:rsidR="005B4547" w:rsidRPr="002858BB">
        <w:rPr>
          <w:rStyle w:val="Strong"/>
          <w:rFonts w:eastAsia="Trebuchet MS"/>
          <w:sz w:val="22"/>
          <w:szCs w:val="22"/>
          <w:lang w:val="en"/>
        </w:rPr>
        <w:t>Trafficking in Persons (TIP)</w:t>
      </w:r>
    </w:p>
    <w:p w14:paraId="5C1D570B" w14:textId="02CFB1FE" w:rsidR="005B4547" w:rsidRPr="00C83C3F" w:rsidRDefault="005B4547" w:rsidP="00A94264">
      <w:pPr>
        <w:spacing w:line="360" w:lineRule="auto"/>
        <w:jc w:val="both"/>
        <w:rPr>
          <w:rFonts w:cstheme="majorHAnsi"/>
          <w:sz w:val="22"/>
          <w:szCs w:val="22"/>
          <w:lang w:val="en-GB"/>
        </w:rPr>
      </w:pPr>
      <w:r w:rsidRPr="00C83C3F">
        <w:rPr>
          <w:rFonts w:cstheme="majorHAnsi"/>
          <w:sz w:val="22"/>
          <w:szCs w:val="22"/>
          <w:lang w:val="en-GB"/>
        </w:rPr>
        <w:t xml:space="preserve">Following discussions with USAID related to the Project’s extension in 2020, CariSECURE extended their support to Barbados in the area of Trafficking in Persons (TIP). More specifically, CariSECURE supported activities in Barbados focused on addressing Trafficking in Persons (TIP) in order to improve the country’s Tier 2 Watch List standing on </w:t>
      </w:r>
      <w:r w:rsidRPr="00C83C3F">
        <w:rPr>
          <w:rFonts w:cstheme="majorHAnsi"/>
          <w:sz w:val="22"/>
          <w:szCs w:val="22"/>
          <w:lang w:val="en-GB"/>
        </w:rPr>
        <w:lastRenderedPageBreak/>
        <w:t xml:space="preserve">the US State Department’s TIP Report. The collaborative efforts of the Government of Barbados, CariSECURE, and other key partners on TIP have enabled Barbados to improve its standing on the most recent US TIP Report. </w:t>
      </w:r>
    </w:p>
    <w:p w14:paraId="7B36396B" w14:textId="252C3383" w:rsidR="005B4547" w:rsidRPr="00C83C3F" w:rsidRDefault="005B4547" w:rsidP="00A94264">
      <w:pPr>
        <w:spacing w:line="360" w:lineRule="auto"/>
        <w:jc w:val="both"/>
        <w:rPr>
          <w:rFonts w:cstheme="majorHAnsi"/>
          <w:sz w:val="22"/>
          <w:szCs w:val="22"/>
        </w:rPr>
      </w:pPr>
      <w:r w:rsidRPr="00C83C3F">
        <w:rPr>
          <w:rFonts w:cstheme="majorHAnsi"/>
          <w:sz w:val="22"/>
          <w:szCs w:val="22"/>
          <w:lang w:val="en-GB"/>
        </w:rPr>
        <w:t xml:space="preserve">The Government of Barbados, through the Office of the Attorney General, has been able to implement several activities targeted at building capacity of actors within the criminal justice system to tackle the issue of trafficking in persons. These interventions included building capacity among 66 Barbados Police Service (BPS) officers in basic (51) and advanced (15) TIP identification and investigative techniques. </w:t>
      </w:r>
    </w:p>
    <w:p w14:paraId="12711B71" w14:textId="1DC03818" w:rsidR="005B4547" w:rsidRPr="00C83C3F" w:rsidRDefault="005B4547" w:rsidP="00A94264">
      <w:pPr>
        <w:spacing w:line="360" w:lineRule="auto"/>
        <w:jc w:val="both"/>
        <w:rPr>
          <w:rFonts w:cstheme="majorHAnsi"/>
          <w:sz w:val="22"/>
          <w:szCs w:val="22"/>
          <w:lang w:val="en-GB"/>
        </w:rPr>
      </w:pPr>
      <w:r w:rsidRPr="00C83C3F">
        <w:rPr>
          <w:rFonts w:eastAsiaTheme="majorEastAsia" w:cstheme="majorHAnsi"/>
          <w:sz w:val="22"/>
          <w:szCs w:val="22"/>
          <w:lang w:val="en-GB"/>
        </w:rPr>
        <w:t xml:space="preserve">CariSECURE also commissioned the TIP Knowledge and Perception Survey in Barbados in July 2021. The survey report of September 2021 examined the levels of awareness and knowledge concerning human trafficking, perceptions, views and attitudes towards human trafficking and victims, suggested recommendations to tackle the problem of human trafficking locally, and presented key informational and educational needs. </w:t>
      </w:r>
      <w:r w:rsidRPr="00C83C3F">
        <w:rPr>
          <w:rFonts w:cstheme="majorHAnsi"/>
          <w:sz w:val="22"/>
          <w:szCs w:val="22"/>
          <w:lang w:val="en-GB"/>
        </w:rPr>
        <w:t xml:space="preserve">In February 2022, Barbados’ Anti-Trafficking National Task Force launched a public education campaign, publicly presenting the results of this survey. </w:t>
      </w:r>
    </w:p>
    <w:p w14:paraId="7EDB951D" w14:textId="161B5D8C" w:rsidR="005B4547" w:rsidRPr="00C83C3F" w:rsidRDefault="005B4547" w:rsidP="00A94264">
      <w:pPr>
        <w:spacing w:line="360" w:lineRule="auto"/>
        <w:jc w:val="both"/>
        <w:rPr>
          <w:rStyle w:val="normaltextrun"/>
          <w:rFonts w:eastAsiaTheme="majorEastAsia" w:cstheme="majorHAnsi"/>
          <w:sz w:val="22"/>
          <w:szCs w:val="22"/>
        </w:rPr>
      </w:pPr>
      <w:r w:rsidRPr="00C83C3F">
        <w:rPr>
          <w:rFonts w:cstheme="majorHAnsi"/>
          <w:sz w:val="22"/>
          <w:szCs w:val="22"/>
        </w:rPr>
        <w:t>CariSECURE also completed</w:t>
      </w:r>
      <w:r w:rsidRPr="00C83C3F">
        <w:rPr>
          <w:rFonts w:cstheme="majorHAnsi"/>
          <w:sz w:val="22"/>
          <w:szCs w:val="22"/>
          <w:lang w:val="en-GB"/>
        </w:rPr>
        <w:t xml:space="preserve"> additional work in October 2022 around the development of standard operating procedures (SOPs) for TIP and training for police and key agencies on these SOPs.</w:t>
      </w:r>
    </w:p>
    <w:p w14:paraId="48F469ED" w14:textId="6CFFFDAF" w:rsidR="005B4547" w:rsidRPr="00947A45" w:rsidRDefault="005B4547" w:rsidP="00A94264">
      <w:pPr>
        <w:pStyle w:val="Heading2"/>
        <w:numPr>
          <w:ilvl w:val="1"/>
          <w:numId w:val="37"/>
        </w:numPr>
        <w:spacing w:line="360" w:lineRule="auto"/>
        <w:ind w:left="990" w:hanging="450"/>
        <w:rPr>
          <w:rStyle w:val="Strong"/>
          <w:rFonts w:eastAsia="Trebuchet MS" w:cstheme="minorHAnsi"/>
          <w:sz w:val="22"/>
          <w:szCs w:val="22"/>
        </w:rPr>
      </w:pPr>
      <w:bookmarkStart w:id="35" w:name="_Toc134615429"/>
      <w:r w:rsidRPr="00947A45">
        <w:rPr>
          <w:rStyle w:val="Strong"/>
          <w:rFonts w:eastAsia="Trebuchet MS" w:cstheme="minorHAnsi"/>
          <w:sz w:val="22"/>
          <w:szCs w:val="22"/>
        </w:rPr>
        <w:t>Summary of Major Challenges</w:t>
      </w:r>
      <w:bookmarkEnd w:id="35"/>
    </w:p>
    <w:p w14:paraId="3CF02982" w14:textId="30EF9DE1" w:rsidR="005B4547" w:rsidRPr="00C83C3F" w:rsidRDefault="005B4547" w:rsidP="00A94264">
      <w:pPr>
        <w:spacing w:line="360" w:lineRule="auto"/>
        <w:rPr>
          <w:rStyle w:val="normaltextrun"/>
          <w:rFonts w:eastAsiaTheme="majorEastAsia" w:cstheme="majorHAnsi"/>
          <w:sz w:val="22"/>
          <w:szCs w:val="22"/>
        </w:rPr>
      </w:pPr>
      <w:r w:rsidRPr="00C83C3F">
        <w:rPr>
          <w:rStyle w:val="normaltextrun"/>
          <w:rFonts w:eastAsiaTheme="majorEastAsia" w:cstheme="majorHAnsi"/>
          <w:sz w:val="22"/>
          <w:szCs w:val="22"/>
        </w:rPr>
        <w:t xml:space="preserve">Over the lifetime of the project, </w:t>
      </w:r>
      <w:proofErr w:type="gramStart"/>
      <w:r w:rsidRPr="00C83C3F">
        <w:rPr>
          <w:rStyle w:val="normaltextrun"/>
          <w:rFonts w:eastAsiaTheme="majorEastAsia" w:cstheme="majorHAnsi"/>
          <w:sz w:val="22"/>
          <w:szCs w:val="22"/>
        </w:rPr>
        <w:t>a number of</w:t>
      </w:r>
      <w:proofErr w:type="gramEnd"/>
      <w:r w:rsidRPr="00C83C3F">
        <w:rPr>
          <w:rStyle w:val="normaltextrun"/>
          <w:rFonts w:eastAsiaTheme="majorEastAsia" w:cstheme="majorHAnsi"/>
          <w:sz w:val="22"/>
          <w:szCs w:val="22"/>
        </w:rPr>
        <w:t xml:space="preserve"> challenges delayed and hindered the Project’s timely delivery of key activities and achievement of targets. Donor funding limitations significantly reduced the available budget and narrowed the scope and reach of the Project and resulting in a strategic realignment in 2018. </w:t>
      </w:r>
    </w:p>
    <w:p w14:paraId="00444FB9" w14:textId="26B933E9" w:rsidR="005B4547" w:rsidRPr="00C83C3F" w:rsidRDefault="005B4547" w:rsidP="00A94264">
      <w:pPr>
        <w:spacing w:line="360" w:lineRule="auto"/>
        <w:rPr>
          <w:rStyle w:val="normaltextrun"/>
          <w:rFonts w:eastAsiaTheme="majorEastAsia" w:cstheme="majorHAnsi"/>
          <w:sz w:val="22"/>
          <w:szCs w:val="22"/>
        </w:rPr>
      </w:pPr>
      <w:r w:rsidRPr="00C83C3F">
        <w:rPr>
          <w:rFonts w:eastAsiaTheme="majorEastAsia" w:cstheme="majorHAnsi"/>
          <w:sz w:val="22"/>
          <w:szCs w:val="22"/>
        </w:rPr>
        <w:t xml:space="preserve">Natural disasters including hurricane Maria which hit Dominica in September 2017, and </w:t>
      </w:r>
      <w:r w:rsidR="006950DC" w:rsidRPr="00C83C3F">
        <w:rPr>
          <w:rFonts w:eastAsiaTheme="majorEastAsia" w:cstheme="majorHAnsi"/>
          <w:sz w:val="22"/>
          <w:szCs w:val="22"/>
        </w:rPr>
        <w:t>the eruption</w:t>
      </w:r>
      <w:r w:rsidRPr="00C83C3F">
        <w:rPr>
          <w:rFonts w:eastAsiaTheme="majorEastAsia" w:cstheme="majorHAnsi"/>
          <w:sz w:val="22"/>
          <w:szCs w:val="22"/>
        </w:rPr>
        <w:t xml:space="preserve"> of La </w:t>
      </w:r>
      <w:proofErr w:type="spellStart"/>
      <w:r w:rsidRPr="00C83C3F">
        <w:rPr>
          <w:rFonts w:eastAsiaTheme="majorEastAsia" w:cstheme="majorHAnsi"/>
          <w:sz w:val="22"/>
          <w:szCs w:val="22"/>
        </w:rPr>
        <w:t>Soufrière</w:t>
      </w:r>
      <w:proofErr w:type="spellEnd"/>
      <w:r w:rsidRPr="00C83C3F">
        <w:rPr>
          <w:rFonts w:eastAsiaTheme="majorEastAsia" w:cstheme="majorHAnsi"/>
          <w:sz w:val="22"/>
          <w:szCs w:val="22"/>
        </w:rPr>
        <w:t xml:space="preserve"> volcano in St Vincent and the Grenadines in April 2021 also affected project delivery in </w:t>
      </w:r>
      <w:proofErr w:type="gramStart"/>
      <w:r w:rsidRPr="00C83C3F">
        <w:rPr>
          <w:rFonts w:eastAsiaTheme="majorEastAsia" w:cstheme="majorHAnsi"/>
          <w:sz w:val="22"/>
          <w:szCs w:val="22"/>
        </w:rPr>
        <w:t>a number of</w:t>
      </w:r>
      <w:proofErr w:type="gramEnd"/>
      <w:r w:rsidRPr="00C83C3F">
        <w:rPr>
          <w:rFonts w:eastAsiaTheme="majorEastAsia" w:cstheme="majorHAnsi"/>
          <w:sz w:val="22"/>
          <w:szCs w:val="22"/>
        </w:rPr>
        <w:t xml:space="preserve"> ways, including the need for national governments to redirect human resources towards disaster relief and recovery efforts. In the case of Dominica, as mentioned above, this resulted in the country being removed from the project entirely.</w:t>
      </w:r>
    </w:p>
    <w:p w14:paraId="0D23F624" w14:textId="01320F48" w:rsidR="005B4547" w:rsidRPr="00C83C3F" w:rsidRDefault="005B4547" w:rsidP="00A94264">
      <w:pPr>
        <w:spacing w:line="360" w:lineRule="auto"/>
        <w:rPr>
          <w:rStyle w:val="normaltextrun"/>
          <w:rFonts w:eastAsiaTheme="majorEastAsia" w:cstheme="majorBidi"/>
          <w:sz w:val="22"/>
          <w:szCs w:val="22"/>
        </w:rPr>
      </w:pPr>
      <w:r w:rsidRPr="00C83C3F">
        <w:rPr>
          <w:rStyle w:val="normaltextrun"/>
          <w:rFonts w:eastAsiaTheme="majorEastAsia" w:cstheme="majorHAnsi"/>
          <w:sz w:val="22"/>
          <w:szCs w:val="22"/>
        </w:rPr>
        <w:t xml:space="preserve">Additionally, the combined impact of the COVID-19 pandemic and the Russia-Ukraine conflict on global supply chains, particularly for ICT equipment, created substantial delays in the shipment of hardware necessary for police forces in the Project’s Tier 1 countries, crime analysis units and most critically the CVDW at CARICOM IMPACS. Travel restrictions and physical distancing protocols also prevented planned </w:t>
      </w:r>
      <w:r w:rsidRPr="00C83C3F">
        <w:rPr>
          <w:rStyle w:val="normaltextrun"/>
          <w:rFonts w:eastAsiaTheme="majorEastAsia" w:cstheme="majorHAnsi"/>
          <w:sz w:val="22"/>
          <w:szCs w:val="22"/>
        </w:rPr>
        <w:lastRenderedPageBreak/>
        <w:t>face-to-face activities and further delayed some activities including training and capacity building sessions, PRMIS requirements gathering, training and testing, among others. National level challenges, including lingering impacts from climate related events, coupled with national elections and shifting local priorities also proved to be major hurdles.</w:t>
      </w:r>
    </w:p>
    <w:p w14:paraId="07A35CD3" w14:textId="6EE646CD" w:rsidR="005B4547" w:rsidRPr="00C83C3F" w:rsidRDefault="005B4547" w:rsidP="00A94264">
      <w:pPr>
        <w:keepNext/>
        <w:spacing w:line="360" w:lineRule="auto"/>
        <w:jc w:val="both"/>
        <w:rPr>
          <w:rStyle w:val="normaltextrun"/>
          <w:rFonts w:eastAsiaTheme="majorEastAsia" w:cstheme="majorBidi"/>
          <w:sz w:val="22"/>
          <w:szCs w:val="22"/>
        </w:rPr>
      </w:pPr>
      <w:r w:rsidRPr="00C83C3F">
        <w:rPr>
          <w:rStyle w:val="normaltextrun"/>
          <w:rFonts w:eastAsiaTheme="majorEastAsia" w:cstheme="majorBidi"/>
          <w:sz w:val="22"/>
          <w:szCs w:val="22"/>
          <w:lang w:eastAsia="en-GB"/>
        </w:rPr>
        <w:t>In terms of the Project Management Unit, high staff turnover negatively affected project delivery and institutional memory during the life of the project. Indeed, the USAID Rapid Assessment Report noted that</w:t>
      </w:r>
      <w:r w:rsidRPr="00A94264">
        <w:rPr>
          <w:sz w:val="22"/>
          <w:szCs w:val="22"/>
        </w:rPr>
        <w:t xml:space="preserve"> </w:t>
      </w:r>
      <w:r w:rsidRPr="00C83C3F">
        <w:rPr>
          <w:rFonts w:eastAsiaTheme="majorEastAsia" w:cstheme="majorBidi"/>
          <w:sz w:val="22"/>
          <w:szCs w:val="22"/>
        </w:rPr>
        <w:t xml:space="preserve">“As </w:t>
      </w:r>
      <w:proofErr w:type="gramStart"/>
      <w:r w:rsidRPr="00C83C3F">
        <w:rPr>
          <w:rFonts w:eastAsiaTheme="majorEastAsia" w:cstheme="majorBidi"/>
          <w:sz w:val="22"/>
          <w:szCs w:val="22"/>
        </w:rPr>
        <w:t>at</w:t>
      </w:r>
      <w:proofErr w:type="gramEnd"/>
      <w:r w:rsidRPr="00C83C3F">
        <w:rPr>
          <w:rFonts w:eastAsiaTheme="majorEastAsia" w:cstheme="majorBidi"/>
          <w:sz w:val="22"/>
          <w:szCs w:val="22"/>
        </w:rPr>
        <w:t xml:space="preserve"> January 2020, there was still a significant amount of work outstanding to complete phase one, as well as commencement of phases two and three; a sparse, but highly skilled project team with two critical leadership project positions being vacant (Team Leader, and Deputy Team Leader) and a high turnover of other key project staff.”</w:t>
      </w:r>
      <w:r w:rsidRPr="00A94264">
        <w:rPr>
          <w:sz w:val="22"/>
          <w:szCs w:val="22"/>
        </w:rPr>
        <w:t xml:space="preserve"> </w:t>
      </w:r>
    </w:p>
    <w:p w14:paraId="4A4503A8" w14:textId="5B57A53D" w:rsidR="005B4547" w:rsidRPr="00C83C3F" w:rsidRDefault="005B4547" w:rsidP="00A94264">
      <w:pPr>
        <w:pStyle w:val="paragraph"/>
        <w:spacing w:beforeAutospacing="0" w:after="200" w:afterAutospacing="0" w:line="360" w:lineRule="auto"/>
        <w:jc w:val="both"/>
        <w:rPr>
          <w:rStyle w:val="normaltextrun"/>
          <w:rFonts w:asciiTheme="minorHAnsi" w:eastAsiaTheme="majorEastAsia" w:hAnsiTheme="minorHAnsi" w:cstheme="majorBidi"/>
          <w:sz w:val="22"/>
          <w:szCs w:val="22"/>
          <w:lang w:eastAsia="en-US"/>
        </w:rPr>
      </w:pPr>
      <w:r w:rsidRPr="00C83C3F">
        <w:rPr>
          <w:rStyle w:val="normaltextrun"/>
          <w:rFonts w:asciiTheme="minorHAnsi" w:eastAsiaTheme="majorEastAsia" w:hAnsiTheme="minorHAnsi" w:cstheme="majorBidi"/>
          <w:sz w:val="22"/>
          <w:szCs w:val="22"/>
        </w:rPr>
        <w:t xml:space="preserve">CariSECURE mitigated some of the impacts of these challenges through an adaptive management approach. </w:t>
      </w:r>
    </w:p>
    <w:p w14:paraId="54AA0DC2" w14:textId="4C6AF78A" w:rsidR="005B4547" w:rsidRPr="00C83C3F" w:rsidRDefault="005B4547" w:rsidP="00A94264">
      <w:pPr>
        <w:pStyle w:val="paragraph"/>
        <w:spacing w:beforeAutospacing="0" w:after="20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The continuation of the virtual strategy established during the pandemic allowed for the Project team to maintain engagement with stakeholders and conduct training (of trainers and users) and testing sessions for PRMIS. Moreover, and notwithstanding the delays to the arrival of equipment for the CVDW at IMPACS, CariSECURE was able to work with partners to deploy alternative virtual spaces for testing and training for the roll-out of PRMIS. The Project Team deepened their collaboration with national stakeholders, particularly readiness managers, engaging them on a weekly basis to identify and provide remote support quickly in instances where there were gaps. Meanwhile, a series of national in-person monitoring missions</w:t>
      </w:r>
      <w:r w:rsidRPr="00C83C3F" w:rsidDel="002A2C8F">
        <w:rPr>
          <w:rStyle w:val="normaltextrun"/>
          <w:rFonts w:asciiTheme="minorHAnsi" w:eastAsiaTheme="majorEastAsia" w:hAnsiTheme="minorHAnsi" w:cstheme="majorBidi"/>
          <w:sz w:val="22"/>
          <w:szCs w:val="22"/>
        </w:rPr>
        <w:t xml:space="preserve"> </w:t>
      </w:r>
      <w:r w:rsidRPr="00C83C3F">
        <w:rPr>
          <w:rStyle w:val="normaltextrun"/>
          <w:rFonts w:asciiTheme="minorHAnsi" w:eastAsiaTheme="majorEastAsia" w:hAnsiTheme="minorHAnsi" w:cstheme="majorBidi"/>
          <w:sz w:val="22"/>
          <w:szCs w:val="22"/>
        </w:rPr>
        <w:t>deliver</w:t>
      </w:r>
      <w:r w:rsidR="002A2C8F" w:rsidRPr="00C83C3F">
        <w:rPr>
          <w:rStyle w:val="normaltextrun"/>
          <w:rFonts w:asciiTheme="minorHAnsi" w:eastAsiaTheme="majorEastAsia" w:hAnsiTheme="minorHAnsi" w:cstheme="majorBidi"/>
          <w:sz w:val="22"/>
          <w:szCs w:val="22"/>
        </w:rPr>
        <w:t>ed</w:t>
      </w:r>
      <w:r w:rsidRPr="00C83C3F">
        <w:rPr>
          <w:rStyle w:val="normaltextrun"/>
          <w:rFonts w:asciiTheme="minorHAnsi" w:eastAsiaTheme="majorEastAsia" w:hAnsiTheme="minorHAnsi" w:cstheme="majorBidi"/>
          <w:sz w:val="22"/>
          <w:szCs w:val="22"/>
        </w:rPr>
        <w:t xml:space="preserve"> in-person capacity building and support at key stages of PRMIS development and deployment to maximize the uptake of the application. This work included collaborating with the Regional Security System (RSS) to deploy in-country refresher training and bolster the momentum of the </w:t>
      </w:r>
      <w:proofErr w:type="spellStart"/>
      <w:r w:rsidRPr="00C83C3F">
        <w:rPr>
          <w:rStyle w:val="normaltextrun"/>
          <w:rFonts w:asciiTheme="minorHAnsi" w:eastAsiaTheme="majorEastAsia" w:hAnsiTheme="minorHAnsi" w:cstheme="majorBidi"/>
          <w:sz w:val="22"/>
          <w:szCs w:val="22"/>
        </w:rPr>
        <w:t>programme</w:t>
      </w:r>
      <w:proofErr w:type="spellEnd"/>
      <w:r w:rsidRPr="00C83C3F">
        <w:rPr>
          <w:rStyle w:val="normaltextrun"/>
          <w:rFonts w:asciiTheme="minorHAnsi" w:eastAsiaTheme="majorEastAsia" w:hAnsiTheme="minorHAnsi" w:cstheme="majorBidi"/>
          <w:sz w:val="22"/>
          <w:szCs w:val="22"/>
        </w:rPr>
        <w:t xml:space="preserve">. </w:t>
      </w:r>
    </w:p>
    <w:p w14:paraId="1ADEC17E" w14:textId="77777777" w:rsidR="005B4547" w:rsidRPr="00C83C3F" w:rsidRDefault="005B4547" w:rsidP="00A94264">
      <w:pPr>
        <w:pStyle w:val="paragraph"/>
        <w:spacing w:beforeAutospacing="0" w:after="0" w:afterAutospacing="0" w:line="360" w:lineRule="auto"/>
        <w:jc w:val="both"/>
        <w:rPr>
          <w:rStyle w:val="normaltextrun"/>
          <w:rFonts w:asciiTheme="minorHAnsi" w:eastAsiaTheme="majorEastAsia" w:hAnsiTheme="minorHAnsi" w:cstheme="majorBidi"/>
          <w:sz w:val="22"/>
          <w:szCs w:val="22"/>
        </w:rPr>
      </w:pPr>
    </w:p>
    <w:p w14:paraId="4E40E8C3" w14:textId="1362C2A0" w:rsidR="005B4547" w:rsidRPr="00C83C3F" w:rsidRDefault="00FC7B3F" w:rsidP="00A94264">
      <w:pPr>
        <w:spacing w:after="0" w:line="360" w:lineRule="auto"/>
        <w:rPr>
          <w:rStyle w:val="normaltextrun"/>
          <w:rFonts w:eastAsiaTheme="majorEastAsia" w:cstheme="majorBidi"/>
          <w:sz w:val="22"/>
          <w:szCs w:val="22"/>
        </w:rPr>
      </w:pPr>
      <w:r w:rsidRPr="00C83C3F">
        <w:rPr>
          <w:rStyle w:val="normaltextrun"/>
          <w:rFonts w:eastAsiaTheme="majorEastAsia" w:cstheme="majorBidi"/>
          <w:sz w:val="22"/>
          <w:szCs w:val="22"/>
        </w:rPr>
        <w:br w:type="page"/>
      </w:r>
    </w:p>
    <w:p w14:paraId="328BAD5D" w14:textId="77777777" w:rsidR="005B4547" w:rsidRPr="00C83C3F" w:rsidRDefault="005B4547" w:rsidP="00A94264">
      <w:pPr>
        <w:pStyle w:val="Heading1"/>
        <w:numPr>
          <w:ilvl w:val="0"/>
          <w:numId w:val="37"/>
        </w:numPr>
        <w:spacing w:line="360" w:lineRule="auto"/>
        <w:rPr>
          <w:rFonts w:eastAsia="Trebuchet MS" w:cstheme="majorHAnsi"/>
          <w:lang w:val="en-GB"/>
        </w:rPr>
      </w:pPr>
      <w:bookmarkStart w:id="36" w:name="_Toc134615430"/>
      <w:r w:rsidRPr="00C83C3F">
        <w:rPr>
          <w:rFonts w:eastAsia="Trebuchet MS" w:cstheme="majorHAnsi"/>
          <w:lang w:val="en-GB"/>
        </w:rPr>
        <w:lastRenderedPageBreak/>
        <w:t>Final Country Updates</w:t>
      </w:r>
      <w:bookmarkEnd w:id="36"/>
    </w:p>
    <w:p w14:paraId="33868A80" w14:textId="77777777" w:rsidR="005B4547" w:rsidRPr="00C83C3F" w:rsidRDefault="005B4547" w:rsidP="00A94264">
      <w:pPr>
        <w:pStyle w:val="paragraph"/>
        <w:spacing w:beforeAutospacing="0" w:after="0" w:afterAutospacing="0" w:line="360" w:lineRule="auto"/>
        <w:jc w:val="both"/>
        <w:rPr>
          <w:rStyle w:val="normaltextrun"/>
          <w:rFonts w:asciiTheme="minorHAnsi" w:eastAsiaTheme="majorEastAsia" w:hAnsiTheme="minorHAnsi" w:cstheme="majorBidi"/>
          <w:caps/>
          <w:color w:val="FFFFFF" w:themeColor="background1"/>
          <w:spacing w:val="15"/>
          <w:sz w:val="22"/>
          <w:szCs w:val="22"/>
          <w:lang w:eastAsia="en-US"/>
        </w:rPr>
      </w:pPr>
    </w:p>
    <w:p w14:paraId="4B7C0F70" w14:textId="77777777" w:rsidR="005B4547" w:rsidRPr="00A94264" w:rsidRDefault="005B4547" w:rsidP="00A94264">
      <w:pPr>
        <w:pStyle w:val="paragraph"/>
        <w:spacing w:beforeAutospacing="0" w:after="0" w:afterAutospacing="0" w:line="360" w:lineRule="auto"/>
        <w:jc w:val="both"/>
        <w:rPr>
          <w:rStyle w:val="normaltextrun"/>
          <w:rFonts w:asciiTheme="minorHAnsi" w:eastAsiaTheme="majorEastAsia" w:hAnsiTheme="minorHAnsi" w:cstheme="minorHAnsi"/>
          <w:b/>
          <w:sz w:val="22"/>
          <w:szCs w:val="22"/>
          <w:lang w:val="en-GB"/>
        </w:rPr>
      </w:pPr>
      <w:r w:rsidRPr="00A94264">
        <w:rPr>
          <w:rStyle w:val="normaltextrun"/>
          <w:rFonts w:asciiTheme="minorHAnsi" w:eastAsiaTheme="majorEastAsia" w:hAnsiTheme="minorHAnsi" w:cstheme="minorHAnsi"/>
          <w:b/>
          <w:sz w:val="22"/>
          <w:szCs w:val="22"/>
          <w:lang w:val="en-GB"/>
        </w:rPr>
        <w:t>TIER ONE COUNTRIES</w:t>
      </w:r>
    </w:p>
    <w:p w14:paraId="71692BB4" w14:textId="7FFDA06E" w:rsidR="005B4547" w:rsidRPr="00C83C3F" w:rsidRDefault="005B4547" w:rsidP="00A94264">
      <w:pPr>
        <w:spacing w:after="0" w:line="360" w:lineRule="auto"/>
        <w:jc w:val="both"/>
        <w:rPr>
          <w:rFonts w:eastAsiaTheme="majorEastAsia" w:cstheme="majorBidi"/>
          <w:sz w:val="22"/>
          <w:szCs w:val="22"/>
        </w:rPr>
      </w:pPr>
      <w:r w:rsidRPr="00C83C3F">
        <w:rPr>
          <w:rFonts w:eastAsiaTheme="majorEastAsia" w:cstheme="majorBidi"/>
          <w:sz w:val="22"/>
          <w:szCs w:val="22"/>
        </w:rPr>
        <w:t>Tier 1 countries are those that have demonstrated high commitment, high capacity, and high competency. CariSECURE has assessed these countries to be Grenada, Barbados, and Saint Vincent and the Grenadines</w:t>
      </w:r>
      <w:r w:rsidR="003054DA" w:rsidRPr="00C83C3F">
        <w:rPr>
          <w:rFonts w:eastAsiaTheme="majorEastAsia" w:cstheme="majorBidi"/>
          <w:sz w:val="22"/>
          <w:szCs w:val="22"/>
        </w:rPr>
        <w:t>.</w:t>
      </w:r>
    </w:p>
    <w:p w14:paraId="08939B00" w14:textId="3D9C19C9" w:rsidR="005B4547" w:rsidRPr="008B5284" w:rsidRDefault="005B4547" w:rsidP="00A94264">
      <w:pPr>
        <w:pStyle w:val="Heading2"/>
        <w:numPr>
          <w:ilvl w:val="1"/>
          <w:numId w:val="37"/>
        </w:numPr>
        <w:spacing w:line="360" w:lineRule="auto"/>
        <w:ind w:left="990" w:hanging="450"/>
        <w:rPr>
          <w:rStyle w:val="Strong"/>
          <w:rFonts w:eastAsia="Trebuchet MS" w:cstheme="minorHAnsi"/>
          <w:caps w:val="0"/>
          <w:spacing w:val="0"/>
          <w:sz w:val="22"/>
          <w:szCs w:val="22"/>
        </w:rPr>
      </w:pPr>
      <w:bookmarkStart w:id="37" w:name="_Toc134615431"/>
      <w:r w:rsidRPr="008B5284">
        <w:rPr>
          <w:rStyle w:val="Strong"/>
          <w:rFonts w:eastAsia="Trebuchet MS" w:cstheme="minorHAnsi"/>
          <w:sz w:val="22"/>
          <w:szCs w:val="22"/>
        </w:rPr>
        <w:t>Barbados</w:t>
      </w:r>
      <w:bookmarkEnd w:id="37"/>
    </w:p>
    <w:p w14:paraId="67657B2D" w14:textId="77777777" w:rsidR="00FC7B3F" w:rsidRPr="00C83C3F" w:rsidRDefault="00FC7B3F" w:rsidP="00A94264">
      <w:pPr>
        <w:spacing w:after="0" w:line="360" w:lineRule="auto"/>
        <w:rPr>
          <w:sz w:val="22"/>
          <w:szCs w:val="22"/>
        </w:rPr>
      </w:pPr>
    </w:p>
    <w:tbl>
      <w:tblPr>
        <w:tblW w:w="5709" w:type="dxa"/>
        <w:jc w:val="center"/>
        <w:tblLayout w:type="fixed"/>
        <w:tblLook w:val="04A0" w:firstRow="1" w:lastRow="0" w:firstColumn="1" w:lastColumn="0" w:noHBand="0" w:noVBand="1"/>
      </w:tblPr>
      <w:tblGrid>
        <w:gridCol w:w="4108"/>
        <w:gridCol w:w="1601"/>
      </w:tblGrid>
      <w:tr w:rsidR="005B4547" w:rsidRPr="00C07AEE" w14:paraId="2D0C03B3" w14:textId="77777777" w:rsidTr="00C07AEE">
        <w:trPr>
          <w:trHeight w:val="222"/>
          <w:jc w:val="center"/>
        </w:trPr>
        <w:tc>
          <w:tcPr>
            <w:tcW w:w="57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E0BEB" w14:textId="77777777" w:rsidR="005B4547" w:rsidRPr="00C07AEE" w:rsidRDefault="005B4547" w:rsidP="00A94264">
            <w:pPr>
              <w:spacing w:after="0" w:line="360" w:lineRule="auto"/>
              <w:rPr>
                <w:rFonts w:eastAsiaTheme="majorEastAsia" w:cstheme="majorBidi"/>
                <w:b/>
                <w:color w:val="000000"/>
                <w:sz w:val="22"/>
                <w:szCs w:val="22"/>
              </w:rPr>
            </w:pPr>
            <w:r w:rsidRPr="00C07AEE">
              <w:rPr>
                <w:rFonts w:eastAsiaTheme="majorEastAsia" w:cstheme="majorBidi"/>
                <w:b/>
                <w:color w:val="000000" w:themeColor="text1"/>
                <w:sz w:val="22"/>
                <w:szCs w:val="22"/>
              </w:rPr>
              <w:t>Barbados</w:t>
            </w:r>
          </w:p>
        </w:tc>
      </w:tr>
      <w:tr w:rsidR="005B4547" w:rsidRPr="00C83C3F" w14:paraId="61CD6ACB" w14:textId="77777777" w:rsidTr="00C07AEE">
        <w:trPr>
          <w:trHeight w:val="222"/>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40F6AEE3"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CariSECURE Toolkit Endorsed</w:t>
            </w:r>
          </w:p>
        </w:tc>
        <w:tc>
          <w:tcPr>
            <w:tcW w:w="1601" w:type="dxa"/>
            <w:tcBorders>
              <w:top w:val="nil"/>
              <w:left w:val="nil"/>
              <w:bottom w:val="single" w:sz="4" w:space="0" w:color="auto"/>
              <w:right w:val="single" w:sz="4" w:space="0" w:color="auto"/>
            </w:tcBorders>
            <w:shd w:val="clear" w:color="auto" w:fill="auto"/>
            <w:noWrap/>
            <w:vAlign w:val="bottom"/>
            <w:hideMark/>
          </w:tcPr>
          <w:p w14:paraId="52A01188"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Yes</w:t>
            </w:r>
          </w:p>
        </w:tc>
      </w:tr>
      <w:tr w:rsidR="005B4547" w:rsidRPr="00C83C3F" w14:paraId="08B123BA" w14:textId="77777777" w:rsidTr="00C07AEE">
        <w:trPr>
          <w:trHeight w:val="222"/>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2086C62A"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No. of Offences Mapped to ICCS</w:t>
            </w:r>
          </w:p>
        </w:tc>
        <w:tc>
          <w:tcPr>
            <w:tcW w:w="1601" w:type="dxa"/>
            <w:tcBorders>
              <w:top w:val="nil"/>
              <w:left w:val="nil"/>
              <w:bottom w:val="single" w:sz="4" w:space="0" w:color="auto"/>
              <w:right w:val="single" w:sz="4" w:space="0" w:color="auto"/>
            </w:tcBorders>
            <w:shd w:val="clear" w:color="auto" w:fill="auto"/>
            <w:noWrap/>
            <w:vAlign w:val="bottom"/>
            <w:hideMark/>
          </w:tcPr>
          <w:p w14:paraId="6D6CF99E"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1722</w:t>
            </w:r>
          </w:p>
        </w:tc>
      </w:tr>
      <w:tr w:rsidR="005B4547" w:rsidRPr="00C83C3F" w14:paraId="2F9EBF6F" w14:textId="77777777" w:rsidTr="00C07AEE">
        <w:trPr>
          <w:trHeight w:val="222"/>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0EB45DD5"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Personnel Trained on Crime Analysis</w:t>
            </w:r>
          </w:p>
        </w:tc>
        <w:tc>
          <w:tcPr>
            <w:tcW w:w="1601" w:type="dxa"/>
            <w:tcBorders>
              <w:top w:val="nil"/>
              <w:left w:val="nil"/>
              <w:bottom w:val="single" w:sz="4" w:space="0" w:color="auto"/>
              <w:right w:val="single" w:sz="4" w:space="0" w:color="auto"/>
            </w:tcBorders>
            <w:shd w:val="clear" w:color="auto" w:fill="auto"/>
            <w:noWrap/>
            <w:vAlign w:val="bottom"/>
            <w:hideMark/>
          </w:tcPr>
          <w:p w14:paraId="38805DE4"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2</w:t>
            </w:r>
          </w:p>
        </w:tc>
      </w:tr>
      <w:tr w:rsidR="005B4547" w:rsidRPr="00C83C3F" w14:paraId="6A42517D" w14:textId="77777777" w:rsidTr="00C07AEE">
        <w:trPr>
          <w:trHeight w:val="222"/>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7822C35D" w14:textId="77777777" w:rsidR="005B4547" w:rsidRPr="00C83C3F" w:rsidRDefault="005B4547" w:rsidP="008E1028">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PRMIS</w:t>
            </w:r>
          </w:p>
        </w:tc>
        <w:tc>
          <w:tcPr>
            <w:tcW w:w="1601" w:type="dxa"/>
            <w:tcBorders>
              <w:top w:val="nil"/>
              <w:left w:val="nil"/>
              <w:bottom w:val="single" w:sz="4" w:space="0" w:color="auto"/>
              <w:right w:val="single" w:sz="4" w:space="0" w:color="auto"/>
            </w:tcBorders>
            <w:shd w:val="clear" w:color="auto" w:fill="auto"/>
            <w:noWrap/>
            <w:vAlign w:val="bottom"/>
            <w:hideMark/>
          </w:tcPr>
          <w:p w14:paraId="68ADAFE8" w14:textId="77777777" w:rsidR="005B4547" w:rsidRPr="00C83C3F" w:rsidRDefault="005B4547" w:rsidP="008E1028">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375</w:t>
            </w:r>
          </w:p>
        </w:tc>
      </w:tr>
      <w:tr w:rsidR="008E1028" w:rsidRPr="00C83C3F" w14:paraId="5F35BC59" w14:textId="77777777" w:rsidTr="00C07AEE">
        <w:trPr>
          <w:trHeight w:val="222"/>
          <w:jc w:val="center"/>
        </w:trPr>
        <w:tc>
          <w:tcPr>
            <w:tcW w:w="4108" w:type="dxa"/>
            <w:tcBorders>
              <w:top w:val="nil"/>
              <w:left w:val="single" w:sz="4" w:space="0" w:color="auto"/>
              <w:bottom w:val="single" w:sz="4" w:space="0" w:color="auto"/>
              <w:right w:val="single" w:sz="4" w:space="0" w:color="auto"/>
            </w:tcBorders>
            <w:shd w:val="clear" w:color="auto" w:fill="auto"/>
            <w:noWrap/>
            <w:vAlign w:val="bottom"/>
          </w:tcPr>
          <w:p w14:paraId="1B188CE7" w14:textId="467425FA" w:rsidR="008E1028" w:rsidRPr="00C83C3F" w:rsidRDefault="008E1028" w:rsidP="008E1028">
            <w:pPr>
              <w:spacing w:after="0" w:line="360" w:lineRule="auto"/>
              <w:rPr>
                <w:rFonts w:eastAsiaTheme="majorEastAsia" w:cstheme="majorBidi"/>
                <w:color w:val="000000" w:themeColor="text1"/>
                <w:sz w:val="22"/>
                <w:szCs w:val="22"/>
              </w:rPr>
            </w:pPr>
            <w:r w:rsidRPr="00C83C3F">
              <w:rPr>
                <w:rFonts w:eastAsiaTheme="majorEastAsia" w:cstheme="majorBidi"/>
                <w:color w:val="000000" w:themeColor="text1"/>
                <w:sz w:val="22"/>
                <w:szCs w:val="22"/>
              </w:rPr>
              <w:t>No. of Stations with PRMIS Deployed</w:t>
            </w:r>
          </w:p>
        </w:tc>
        <w:tc>
          <w:tcPr>
            <w:tcW w:w="1601" w:type="dxa"/>
            <w:tcBorders>
              <w:top w:val="nil"/>
              <w:left w:val="nil"/>
              <w:bottom w:val="single" w:sz="4" w:space="0" w:color="auto"/>
              <w:right w:val="single" w:sz="4" w:space="0" w:color="auto"/>
            </w:tcBorders>
            <w:shd w:val="clear" w:color="auto" w:fill="auto"/>
            <w:noWrap/>
            <w:vAlign w:val="bottom"/>
          </w:tcPr>
          <w:p w14:paraId="17E249CB" w14:textId="07550C02" w:rsidR="008E1028" w:rsidRPr="00C83C3F" w:rsidRDefault="008E1028" w:rsidP="008E1028">
            <w:pPr>
              <w:spacing w:after="0" w:line="360" w:lineRule="auto"/>
              <w:jc w:val="right"/>
              <w:rPr>
                <w:rFonts w:eastAsiaTheme="majorEastAsia" w:cstheme="majorBidi"/>
                <w:color w:val="000000" w:themeColor="text1"/>
                <w:sz w:val="22"/>
                <w:szCs w:val="22"/>
              </w:rPr>
            </w:pPr>
            <w:r w:rsidRPr="00C83C3F">
              <w:rPr>
                <w:rFonts w:eastAsiaTheme="majorEastAsia" w:cstheme="majorBidi"/>
                <w:color w:val="000000" w:themeColor="text1"/>
                <w:sz w:val="22"/>
                <w:szCs w:val="22"/>
              </w:rPr>
              <w:t>7</w:t>
            </w:r>
          </w:p>
        </w:tc>
      </w:tr>
      <w:tr w:rsidR="005B4547" w:rsidRPr="00C83C3F" w14:paraId="212CC0CE" w14:textId="77777777" w:rsidTr="00C07AEE">
        <w:trPr>
          <w:trHeight w:val="222"/>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0D3D0C11"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(Basic)</w:t>
            </w:r>
          </w:p>
        </w:tc>
        <w:tc>
          <w:tcPr>
            <w:tcW w:w="1601" w:type="dxa"/>
            <w:tcBorders>
              <w:top w:val="nil"/>
              <w:left w:val="nil"/>
              <w:bottom w:val="single" w:sz="4" w:space="0" w:color="auto"/>
              <w:right w:val="single" w:sz="4" w:space="0" w:color="auto"/>
            </w:tcBorders>
            <w:shd w:val="clear" w:color="auto" w:fill="auto"/>
            <w:noWrap/>
            <w:vAlign w:val="bottom"/>
            <w:hideMark/>
          </w:tcPr>
          <w:p w14:paraId="7A04B1FA"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51</w:t>
            </w:r>
          </w:p>
        </w:tc>
      </w:tr>
      <w:tr w:rsidR="005B4547" w:rsidRPr="00C83C3F" w14:paraId="40524700" w14:textId="77777777" w:rsidTr="00C07AEE">
        <w:trPr>
          <w:trHeight w:val="222"/>
          <w:jc w:val="center"/>
        </w:trPr>
        <w:tc>
          <w:tcPr>
            <w:tcW w:w="4108" w:type="dxa"/>
            <w:tcBorders>
              <w:top w:val="nil"/>
              <w:left w:val="single" w:sz="4" w:space="0" w:color="auto"/>
              <w:bottom w:val="single" w:sz="4" w:space="0" w:color="auto"/>
              <w:right w:val="single" w:sz="4" w:space="0" w:color="auto"/>
            </w:tcBorders>
            <w:shd w:val="clear" w:color="auto" w:fill="auto"/>
            <w:noWrap/>
            <w:vAlign w:val="bottom"/>
            <w:hideMark/>
          </w:tcPr>
          <w:p w14:paraId="4CED5169"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(Advanced)</w:t>
            </w:r>
          </w:p>
        </w:tc>
        <w:tc>
          <w:tcPr>
            <w:tcW w:w="1601" w:type="dxa"/>
            <w:tcBorders>
              <w:top w:val="nil"/>
              <w:left w:val="nil"/>
              <w:bottom w:val="single" w:sz="4" w:space="0" w:color="auto"/>
              <w:right w:val="single" w:sz="4" w:space="0" w:color="auto"/>
            </w:tcBorders>
            <w:shd w:val="clear" w:color="auto" w:fill="auto"/>
            <w:noWrap/>
            <w:vAlign w:val="bottom"/>
            <w:hideMark/>
          </w:tcPr>
          <w:p w14:paraId="47591A49"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15</w:t>
            </w:r>
          </w:p>
        </w:tc>
      </w:tr>
    </w:tbl>
    <w:p w14:paraId="591282E4" w14:textId="136DA46B" w:rsidR="005B4547" w:rsidRPr="00C83C3F" w:rsidRDefault="005B4547" w:rsidP="00A94264">
      <w:pPr>
        <w:pStyle w:val="paragraph"/>
        <w:spacing w:beforeAutospacing="0" w:after="240" w:afterAutospacing="0" w:line="360" w:lineRule="auto"/>
        <w:jc w:val="both"/>
        <w:rPr>
          <w:rStyle w:val="normaltextrun"/>
          <w:rFonts w:asciiTheme="minorHAnsi" w:eastAsiaTheme="majorEastAsia" w:hAnsiTheme="minorHAnsi" w:cstheme="majorBidi"/>
          <w:sz w:val="22"/>
          <w:szCs w:val="22"/>
          <w:lang w:eastAsia="en-US"/>
        </w:rPr>
      </w:pPr>
      <w:r w:rsidRPr="00C83C3F">
        <w:rPr>
          <w:rStyle w:val="normaltextrun"/>
          <w:rFonts w:asciiTheme="minorHAnsi" w:eastAsiaTheme="majorEastAsia" w:hAnsiTheme="minorHAnsi" w:cstheme="majorBidi"/>
          <w:sz w:val="22"/>
          <w:szCs w:val="22"/>
        </w:rPr>
        <w:t>The Government of Barbados officially endorsed CariSECURE in 2016 and the CariSECURE Toolkit in 2018. As a Tier 1 beneficiary of CariSECURE, Barbados received additional equipment to facilitate the deployment PRMIS at police stations throughout the country. Through support from CariSECURE, Barbados also successfully completed their ICCS correspondence table, which mapped 1722 criminal offences to the international classification.</w:t>
      </w:r>
    </w:p>
    <w:p w14:paraId="6833D193" w14:textId="2DFBC45F" w:rsidR="005B4547" w:rsidRPr="00C83C3F" w:rsidRDefault="005B4547" w:rsidP="00A94264">
      <w:pPr>
        <w:pStyle w:val="paragraph"/>
        <w:spacing w:beforeAutospacing="0" w:after="240" w:afterAutospacing="0" w:line="360" w:lineRule="auto"/>
        <w:jc w:val="both"/>
        <w:rPr>
          <w:rStyle w:val="normaltextrun"/>
          <w:rFonts w:asciiTheme="minorHAnsi" w:eastAsiaTheme="majorEastAsia" w:hAnsiTheme="minorHAnsi" w:cstheme="majorBidi"/>
          <w:sz w:val="22"/>
          <w:szCs w:val="22"/>
          <w:lang w:eastAsia="en-US"/>
        </w:rPr>
      </w:pPr>
      <w:r w:rsidRPr="00C83C3F">
        <w:rPr>
          <w:rStyle w:val="normaltextrun"/>
          <w:rFonts w:asciiTheme="minorHAnsi" w:eastAsiaTheme="majorEastAsia" w:hAnsiTheme="minorHAnsi" w:cstheme="majorBidi"/>
          <w:sz w:val="22"/>
          <w:szCs w:val="22"/>
        </w:rPr>
        <w:t xml:space="preserve">Three (3) officers from the Barbados Police Service (TBPS) also completed </w:t>
      </w:r>
      <w:proofErr w:type="spellStart"/>
      <w:r w:rsidRPr="00C83C3F">
        <w:rPr>
          <w:rStyle w:val="normaltextrun"/>
          <w:rFonts w:asciiTheme="minorHAnsi" w:eastAsiaTheme="majorEastAsia" w:hAnsiTheme="minorHAnsi" w:cstheme="majorBidi"/>
          <w:sz w:val="22"/>
          <w:szCs w:val="22"/>
        </w:rPr>
        <w:t>CariSECURE's</w:t>
      </w:r>
      <w:proofErr w:type="spellEnd"/>
      <w:r w:rsidRPr="00C83C3F">
        <w:rPr>
          <w:rStyle w:val="normaltextrun"/>
          <w:rFonts w:asciiTheme="minorHAnsi" w:eastAsiaTheme="majorEastAsia" w:hAnsiTheme="minorHAnsi" w:cstheme="majorBidi"/>
          <w:sz w:val="22"/>
          <w:szCs w:val="22"/>
        </w:rPr>
        <w:t xml:space="preserve"> Crime Analysis Training </w:t>
      </w:r>
      <w:proofErr w:type="spellStart"/>
      <w:r w:rsidRPr="00C83C3F">
        <w:rPr>
          <w:rStyle w:val="normaltextrun"/>
          <w:rFonts w:asciiTheme="minorHAnsi" w:eastAsiaTheme="majorEastAsia" w:hAnsiTheme="minorHAnsi" w:cstheme="majorBidi"/>
          <w:sz w:val="22"/>
          <w:szCs w:val="22"/>
        </w:rPr>
        <w:t>Programme</w:t>
      </w:r>
      <w:proofErr w:type="spellEnd"/>
      <w:r w:rsidRPr="00C83C3F">
        <w:rPr>
          <w:rStyle w:val="normaltextrun"/>
          <w:rFonts w:asciiTheme="minorHAnsi" w:eastAsiaTheme="majorEastAsia" w:hAnsiTheme="minorHAnsi" w:cstheme="majorBidi"/>
          <w:sz w:val="22"/>
          <w:szCs w:val="22"/>
        </w:rPr>
        <w:t xml:space="preserve"> in 2020. They produced a strategic crime analysis report, focusing on homicides recorded in Barbados between January 2010 and December 2019. This report provided a comprehensive examination of the age grouping, gender and weapons used in the commission of the homicides for the </w:t>
      </w:r>
      <w:r w:rsidRPr="00C83C3F">
        <w:rPr>
          <w:rStyle w:val="normaltextrun"/>
          <w:rFonts w:asciiTheme="minorHAnsi" w:eastAsiaTheme="majorEastAsia" w:hAnsiTheme="minorHAnsi" w:cstheme="majorBidi"/>
          <w:sz w:val="22"/>
          <w:szCs w:val="22"/>
        </w:rPr>
        <w:lastRenderedPageBreak/>
        <w:t>period under review. Further analysis was conducted on the homicide rates, station districts and stations relating to the homicides.</w:t>
      </w:r>
    </w:p>
    <w:p w14:paraId="26C4BF72" w14:textId="5B175639" w:rsidR="005B4547" w:rsidRPr="00C83C3F" w:rsidRDefault="005B4547" w:rsidP="00A94264">
      <w:pPr>
        <w:pStyle w:val="paragraph"/>
        <w:spacing w:beforeAutospacing="0" w:after="24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 xml:space="preserve">CariSECURE also procured and delivered ICT equipment to TBPS during Y6 Q1, to support the implementation of PRMIS in police stations throughout the island. The BPS received 14 workstations, 14 monitors, 14 power supplies, 7 black laser printers and 22 tablets. TBPS officers also participated in PRMIS training of trainers and administrators in 2021 and regional PRMIS training exercises in Y6 Q2 (March 2022). </w:t>
      </w:r>
    </w:p>
    <w:p w14:paraId="158C2037" w14:textId="2AA70534" w:rsidR="005B4547" w:rsidRPr="00C83C3F" w:rsidRDefault="005B4547" w:rsidP="00A94264">
      <w:pPr>
        <w:pStyle w:val="paragraph"/>
        <w:spacing w:beforeAutospacing="0" w:after="24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 xml:space="preserve">Major progress was made during the final year of implementation, with PRMIS-readiness advanced and additional officers trained.  All twelve (12) police stations were assessed as PRMIS-ready and five (5) officers from the Barbados Police Service (BPS) were trained as PRMIS trainers. By the close of the Project, seven (7) stations had commenced inputting live data into PRMIS. Despite the progress on PRMIS deployment in Barbados, implementation was delayed as a result of an increase in violent crimes, in particular gun-related incidents, which resulted in reallocation of personnel and resources away from </w:t>
      </w:r>
      <w:proofErr w:type="spellStart"/>
      <w:r w:rsidRPr="00C83C3F">
        <w:rPr>
          <w:rStyle w:val="normaltextrun"/>
          <w:rFonts w:asciiTheme="minorHAnsi" w:eastAsiaTheme="majorEastAsia" w:hAnsiTheme="minorHAnsi" w:cstheme="majorBidi"/>
          <w:sz w:val="22"/>
          <w:szCs w:val="22"/>
        </w:rPr>
        <w:t>programme</w:t>
      </w:r>
      <w:proofErr w:type="spellEnd"/>
      <w:r w:rsidRPr="00C83C3F">
        <w:rPr>
          <w:rStyle w:val="normaltextrun"/>
          <w:rFonts w:asciiTheme="minorHAnsi" w:eastAsiaTheme="majorEastAsia" w:hAnsiTheme="minorHAnsi" w:cstheme="majorBidi"/>
          <w:sz w:val="22"/>
          <w:szCs w:val="22"/>
        </w:rPr>
        <w:t xml:space="preserve"> implementation. Nonetheless, by the end of the reporting period, BPS PRMIS trainers had trained 375 officers on the application with an additional 20 officers scheduled to be trained on a weekly basis.</w:t>
      </w:r>
    </w:p>
    <w:p w14:paraId="4DFF51D6" w14:textId="1E0DF548" w:rsidR="005B4547" w:rsidRPr="00C83C3F" w:rsidRDefault="005B4547" w:rsidP="00A94264">
      <w:pPr>
        <w:pStyle w:val="paragraph"/>
        <w:spacing w:beforeAutospacing="0" w:after="240" w:afterAutospacing="0" w:line="360" w:lineRule="auto"/>
        <w:jc w:val="both"/>
        <w:rPr>
          <w:rStyle w:val="normaltextrun"/>
          <w:rFonts w:asciiTheme="minorHAnsi" w:eastAsiaTheme="majorEastAsia" w:hAnsiTheme="minorHAnsi"/>
          <w:sz w:val="22"/>
          <w:szCs w:val="22"/>
        </w:rPr>
      </w:pPr>
      <w:r w:rsidRPr="00C83C3F">
        <w:rPr>
          <w:rStyle w:val="normaltextrun"/>
          <w:rFonts w:asciiTheme="minorHAnsi" w:eastAsiaTheme="majorEastAsia" w:hAnsiTheme="minorHAnsi" w:cstheme="majorBidi"/>
          <w:sz w:val="22"/>
          <w:szCs w:val="22"/>
        </w:rPr>
        <w:t>During Y5 and Y6, the CariSECURE Project provided special support to Barbados in the area of Trafficking in Persons (TIP). During Y5 Q4, 51 Officers from the Barbados Police Force (TBPS) completed UNODC-facilitated basic TIP training, while 15 Officers completed advanced TIP training in Y6 Q1. Furthermore, the Project collaborated with the Office of the Attorney General in Barbados to conduct a TIP Knowledge and Perception Survey, the results of which provided insights into the public's awareness and perceptions of TIP, which were subsequently used to inform the development of public education products and materials around TIP. In March 2022, the Government of Barbados launched a TIP public education campaign. As a result of the collaborative efforts of the Government of Barbados, CariSECURE and other key partners on TIP, Barbados was able to improve its standing on the most recent US TIP Report.</w:t>
      </w:r>
    </w:p>
    <w:p w14:paraId="0ED7F5F4" w14:textId="77777777" w:rsidR="00F177F5" w:rsidRPr="003C6929" w:rsidRDefault="007A2DB3">
      <w:pPr>
        <w:pStyle w:val="paragraph"/>
        <w:spacing w:beforeAutospacing="0" w:after="0" w:afterAutospacing="0" w:line="360" w:lineRule="auto"/>
        <w:jc w:val="both"/>
        <w:rPr>
          <w:rStyle w:val="normaltextrun"/>
          <w:rFonts w:asciiTheme="minorHAnsi" w:eastAsiaTheme="majorEastAsia" w:hAnsiTheme="minorHAnsi" w:cstheme="majorBidi"/>
          <w:b/>
          <w:sz w:val="22"/>
          <w:szCs w:val="22"/>
        </w:rPr>
      </w:pPr>
      <w:r w:rsidRPr="003C6929">
        <w:rPr>
          <w:rStyle w:val="normaltextrun"/>
          <w:rFonts w:asciiTheme="minorHAnsi" w:eastAsiaTheme="majorEastAsia" w:hAnsiTheme="minorHAnsi" w:cstheme="majorBidi"/>
          <w:b/>
          <w:sz w:val="22"/>
          <w:szCs w:val="22"/>
        </w:rPr>
        <w:t xml:space="preserve">FINAL STATUS: </w:t>
      </w:r>
      <w:r w:rsidR="00CB13B6" w:rsidRPr="003C6929">
        <w:rPr>
          <w:rStyle w:val="normaltextrun"/>
          <w:rFonts w:asciiTheme="minorHAnsi" w:eastAsiaTheme="majorEastAsia" w:hAnsiTheme="minorHAnsi" w:cstheme="majorBidi"/>
          <w:b/>
          <w:sz w:val="22"/>
          <w:szCs w:val="22"/>
        </w:rPr>
        <w:t>BARBADOS</w:t>
      </w:r>
      <w:r w:rsidR="00F177F5" w:rsidRPr="003C6929">
        <w:rPr>
          <w:rStyle w:val="normaltextrun"/>
          <w:rFonts w:asciiTheme="minorHAnsi" w:eastAsiaTheme="majorEastAsia" w:hAnsiTheme="minorHAnsi" w:cstheme="majorBidi"/>
          <w:b/>
          <w:sz w:val="22"/>
          <w:szCs w:val="22"/>
        </w:rPr>
        <w:t xml:space="preserve">  </w:t>
      </w:r>
    </w:p>
    <w:p w14:paraId="18623406" w14:textId="4C1DEC24" w:rsidR="003854C2" w:rsidRPr="00C83C3F" w:rsidRDefault="003854C2" w:rsidP="00A94264">
      <w:pPr>
        <w:pStyle w:val="paragraph"/>
        <w:spacing w:before="0" w:beforeAutospacing="0" w:after="24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 xml:space="preserve">At the end of project, out of a targeted nine (9) stations, PRMIS was live in seven (7). This was due </w:t>
      </w:r>
      <w:r w:rsidRPr="00C83C3F">
        <w:rPr>
          <w:rStyle w:val="normaltextrun"/>
          <w:rFonts w:asciiTheme="minorHAnsi" w:eastAsiaTheme="majorEastAsia" w:hAnsiTheme="minorHAnsi" w:cstheme="majorBidi"/>
          <w:sz w:val="22"/>
          <w:szCs w:val="22"/>
        </w:rPr>
        <w:t xml:space="preserve">in large part </w:t>
      </w:r>
      <w:r w:rsidRPr="00C83C3F">
        <w:rPr>
          <w:rStyle w:val="normaltextrun"/>
          <w:rFonts w:asciiTheme="minorHAnsi" w:eastAsiaTheme="majorEastAsia" w:hAnsiTheme="minorHAnsi" w:cstheme="majorBidi"/>
          <w:sz w:val="22"/>
          <w:szCs w:val="22"/>
        </w:rPr>
        <w:t xml:space="preserve">to </w:t>
      </w:r>
      <w:r w:rsidRPr="00C83C3F">
        <w:rPr>
          <w:rStyle w:val="normaltextrun"/>
          <w:rFonts w:asciiTheme="minorHAnsi" w:eastAsiaTheme="majorEastAsia" w:hAnsiTheme="minorHAnsi" w:cstheme="majorBidi"/>
          <w:sz w:val="22"/>
          <w:szCs w:val="22"/>
        </w:rPr>
        <w:t>the delays in the deployment of PRMIS to the CVDW, coupled with</w:t>
      </w:r>
      <w:r w:rsidR="00AC3157" w:rsidRPr="00C83C3F">
        <w:rPr>
          <w:rStyle w:val="normaltextrun"/>
          <w:rFonts w:asciiTheme="minorHAnsi" w:eastAsiaTheme="majorEastAsia" w:hAnsiTheme="minorHAnsi" w:cstheme="majorBidi"/>
          <w:sz w:val="22"/>
          <w:szCs w:val="22"/>
        </w:rPr>
        <w:t xml:space="preserve"> </w:t>
      </w:r>
      <w:r w:rsidR="00AC3157" w:rsidRPr="00C83C3F">
        <w:rPr>
          <w:rStyle w:val="normaltextrun"/>
          <w:rFonts w:asciiTheme="minorHAnsi" w:eastAsiaTheme="majorEastAsia" w:hAnsiTheme="minorHAnsi" w:cstheme="majorBidi"/>
          <w:sz w:val="22"/>
          <w:szCs w:val="22"/>
        </w:rPr>
        <w:t>personnel</w:t>
      </w:r>
      <w:r w:rsidR="00AC3157" w:rsidRPr="00C83C3F">
        <w:rPr>
          <w:rStyle w:val="normaltextrun"/>
          <w:rFonts w:asciiTheme="minorHAnsi" w:eastAsiaTheme="majorEastAsia" w:hAnsiTheme="minorHAnsi" w:cstheme="majorBidi"/>
          <w:sz w:val="22"/>
          <w:szCs w:val="22"/>
        </w:rPr>
        <w:t xml:space="preserve"> </w:t>
      </w:r>
      <w:r w:rsidRPr="00C83C3F">
        <w:rPr>
          <w:rStyle w:val="normaltextrun"/>
          <w:rFonts w:asciiTheme="minorHAnsi" w:eastAsiaTheme="majorEastAsia" w:hAnsiTheme="minorHAnsi" w:cstheme="majorBidi"/>
          <w:sz w:val="22"/>
          <w:szCs w:val="22"/>
        </w:rPr>
        <w:t xml:space="preserve">originally working on PRMIS deployment being redirected by the Police </w:t>
      </w:r>
      <w:r w:rsidRPr="00C83C3F">
        <w:rPr>
          <w:rStyle w:val="normaltextrun"/>
          <w:rFonts w:asciiTheme="minorHAnsi" w:eastAsiaTheme="majorEastAsia" w:hAnsiTheme="minorHAnsi" w:cstheme="majorBidi"/>
          <w:sz w:val="22"/>
          <w:szCs w:val="22"/>
        </w:rPr>
        <w:t>Commissioner</w:t>
      </w:r>
      <w:r w:rsidRPr="00C83C3F">
        <w:rPr>
          <w:rStyle w:val="normaltextrun"/>
          <w:rFonts w:asciiTheme="minorHAnsi" w:eastAsiaTheme="majorEastAsia" w:hAnsiTheme="minorHAnsi" w:cstheme="majorBidi"/>
          <w:sz w:val="22"/>
          <w:szCs w:val="22"/>
        </w:rPr>
        <w:t xml:space="preserve"> in order to address an unprecedented spike in crime during the </w:t>
      </w:r>
      <w:r w:rsidRPr="00C83C3F">
        <w:rPr>
          <w:rStyle w:val="normaltextrun"/>
          <w:rFonts w:asciiTheme="minorHAnsi" w:eastAsiaTheme="majorEastAsia" w:hAnsiTheme="minorHAnsi" w:cstheme="majorBidi"/>
          <w:sz w:val="22"/>
          <w:szCs w:val="22"/>
        </w:rPr>
        <w:t>Project’s final year</w:t>
      </w:r>
      <w:r w:rsidRPr="00C83C3F">
        <w:rPr>
          <w:rStyle w:val="normaltextrun"/>
          <w:rFonts w:asciiTheme="minorHAnsi" w:eastAsiaTheme="majorEastAsia" w:hAnsiTheme="minorHAnsi" w:cstheme="majorBidi"/>
          <w:sz w:val="22"/>
          <w:szCs w:val="22"/>
        </w:rPr>
        <w:t>.</w:t>
      </w:r>
    </w:p>
    <w:p w14:paraId="0A728F58" w14:textId="77777777" w:rsidR="003854C2" w:rsidRPr="00C83C3F" w:rsidRDefault="003854C2" w:rsidP="00A94264">
      <w:pPr>
        <w:pStyle w:val="paragraph"/>
        <w:spacing w:before="0" w:beforeAutospacing="0" w:after="240" w:afterAutospacing="0" w:line="360" w:lineRule="auto"/>
        <w:jc w:val="both"/>
        <w:rPr>
          <w:rStyle w:val="normaltextrun"/>
          <w:rFonts w:asciiTheme="minorHAnsi" w:eastAsiaTheme="majorEastAsia" w:hAnsiTheme="minorHAnsi" w:cstheme="majorBidi"/>
          <w:sz w:val="22"/>
          <w:szCs w:val="22"/>
        </w:rPr>
      </w:pPr>
    </w:p>
    <w:p w14:paraId="67F1C92E" w14:textId="77777777" w:rsidR="003854C2" w:rsidRPr="00C83C3F" w:rsidRDefault="003854C2" w:rsidP="00A94264">
      <w:pPr>
        <w:pStyle w:val="paragraph"/>
        <w:spacing w:before="0" w:beforeAutospacing="0" w:after="24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lastRenderedPageBreak/>
        <w:t>Additionally, internal challenges, resource constraints and insufficient equipment (such as computers), resulted in CariSECURE hardware intended for the rollout of PRMIS at police stations being used at central locations for training of officers on the use of the application. This created a delay in the deployment of the equipment to targeted police stations.</w:t>
      </w:r>
    </w:p>
    <w:p w14:paraId="7866DFBB" w14:textId="77777777" w:rsidR="003854C2" w:rsidRPr="00C83C3F" w:rsidRDefault="003854C2" w:rsidP="00A94264">
      <w:pPr>
        <w:pStyle w:val="paragraph"/>
        <w:spacing w:before="0" w:beforeAutospacing="0" w:after="240" w:afterAutospacing="0" w:line="360" w:lineRule="auto"/>
        <w:jc w:val="both"/>
        <w:rPr>
          <w:rStyle w:val="normaltextrun"/>
          <w:rFonts w:asciiTheme="minorHAnsi" w:eastAsiaTheme="majorEastAsia" w:hAnsiTheme="minorHAnsi" w:cstheme="majorBidi"/>
          <w:sz w:val="22"/>
          <w:szCs w:val="22"/>
          <w:lang w:eastAsia="en-US"/>
        </w:rPr>
      </w:pPr>
      <w:r w:rsidRPr="00C83C3F">
        <w:rPr>
          <w:rFonts w:asciiTheme="minorHAnsi" w:eastAsiaTheme="majorEastAsia" w:hAnsiTheme="minorHAnsi" w:cstheme="majorBidi"/>
          <w:sz w:val="22"/>
          <w:szCs w:val="22"/>
        </w:rPr>
        <w:t>Furthermore, while 22 mobile devices and vehicle mounts were supplied to enable BPS officers to access PRMIS in the field, the BPS put a greater emphasis on training and deploying the system to stations, with field deployment considered a secondary priority to be undertaken following the application’s deployment to stations. The inability to deploy PRMIS to mobile devices was also due to the previously mentioned resource constraints including the cost implications of providing data bundles, which had not been factored into the annual police budget.</w:t>
      </w:r>
    </w:p>
    <w:p w14:paraId="6C175787" w14:textId="3B00B3A3" w:rsidR="003854C2" w:rsidRPr="00C83C3F" w:rsidRDefault="003854C2" w:rsidP="00A94264">
      <w:pPr>
        <w:pStyle w:val="paragraph"/>
        <w:spacing w:before="0" w:beforeAutospacing="0" w:after="240" w:afterAutospacing="0" w:line="360" w:lineRule="auto"/>
        <w:jc w:val="both"/>
        <w:rPr>
          <w:rFonts w:asciiTheme="minorHAnsi" w:eastAsiaTheme="majorEastAsia" w:hAnsiTheme="minorHAnsi" w:cstheme="majorBidi"/>
          <w:sz w:val="22"/>
          <w:szCs w:val="22"/>
        </w:rPr>
      </w:pPr>
      <w:r w:rsidRPr="00C83C3F">
        <w:rPr>
          <w:rFonts w:asciiTheme="minorHAnsi" w:eastAsiaTheme="majorEastAsia" w:hAnsiTheme="minorHAnsi" w:cstheme="majorBidi"/>
          <w:sz w:val="22"/>
          <w:szCs w:val="22"/>
        </w:rPr>
        <w:t xml:space="preserve">Despite this, CariSECURE </w:t>
      </w:r>
      <w:r w:rsidR="008D40F3" w:rsidRPr="00C83C3F">
        <w:rPr>
          <w:rFonts w:asciiTheme="minorHAnsi" w:eastAsiaTheme="majorEastAsia" w:hAnsiTheme="minorHAnsi" w:cstheme="majorBidi"/>
          <w:sz w:val="22"/>
          <w:szCs w:val="22"/>
        </w:rPr>
        <w:t>aided</w:t>
      </w:r>
      <w:r w:rsidRPr="00C83C3F">
        <w:rPr>
          <w:rFonts w:asciiTheme="minorHAnsi" w:eastAsiaTheme="majorEastAsia" w:hAnsiTheme="minorHAnsi" w:cstheme="majorBidi"/>
          <w:sz w:val="22"/>
          <w:szCs w:val="22"/>
        </w:rPr>
        <w:t xml:space="preserve"> the BPS in their efforts to deploy PRMIS to as many stations as feasible. The Project supported the formation of a communication plan that would help with both internal and external communication related to the PRMIS implementation, and to generate support from all ranks. Moreover, valuable feedback and lessons learned from the PRMIS pilot in Grenada were shared with police leadership during introductory meetings with the new Police Commissioner and the readiness team.</w:t>
      </w:r>
    </w:p>
    <w:p w14:paraId="5685D1F9" w14:textId="77777777" w:rsidR="003854C2" w:rsidRPr="00C83C3F" w:rsidRDefault="003854C2" w:rsidP="00A94264">
      <w:pPr>
        <w:pStyle w:val="paragraph"/>
        <w:spacing w:before="0" w:beforeAutospacing="0" w:after="240" w:afterAutospacing="0" w:line="360" w:lineRule="auto"/>
        <w:jc w:val="both"/>
        <w:rPr>
          <w:rStyle w:val="normaltextrun"/>
          <w:rFonts w:asciiTheme="minorHAnsi" w:eastAsiaTheme="majorEastAsia" w:hAnsiTheme="minorHAnsi" w:cstheme="majorHAnsi"/>
          <w:sz w:val="22"/>
          <w:szCs w:val="22"/>
          <w:lang w:eastAsia="en-US"/>
        </w:rPr>
      </w:pPr>
      <w:r w:rsidRPr="00C83C3F">
        <w:rPr>
          <w:rFonts w:asciiTheme="minorHAnsi" w:eastAsiaTheme="majorEastAsia" w:hAnsiTheme="minorHAnsi" w:cstheme="majorHAnsi"/>
          <w:sz w:val="22"/>
          <w:szCs w:val="22"/>
        </w:rPr>
        <w:t xml:space="preserve">CariSECURE also presented the ICT Roadmap for Barbados to the Office of the Attorney General, the national task force and key representatives at the technical level who were supportive of the document and its contents. </w:t>
      </w:r>
    </w:p>
    <w:p w14:paraId="592201B7" w14:textId="1E880A72" w:rsidR="005B4547" w:rsidRDefault="00C07AEE">
      <w:pPr>
        <w:rPr>
          <w:rStyle w:val="normaltextrun"/>
          <w:rFonts w:eastAsiaTheme="majorEastAsia" w:cstheme="majorBidi"/>
          <w:sz w:val="22"/>
          <w:szCs w:val="22"/>
        </w:rPr>
      </w:pPr>
      <w:r>
        <w:rPr>
          <w:rStyle w:val="normaltextrun"/>
          <w:rFonts w:eastAsiaTheme="majorEastAsia" w:cstheme="majorBidi"/>
          <w:sz w:val="22"/>
          <w:szCs w:val="22"/>
        </w:rPr>
        <w:br w:type="page"/>
      </w:r>
    </w:p>
    <w:p w14:paraId="4BD2CCD4" w14:textId="7CE82AEF" w:rsidR="005B4547" w:rsidRPr="003E5326" w:rsidRDefault="01E4D3EA" w:rsidP="00A94264">
      <w:pPr>
        <w:pStyle w:val="Heading2"/>
        <w:numPr>
          <w:ilvl w:val="1"/>
          <w:numId w:val="37"/>
        </w:numPr>
        <w:spacing w:line="360" w:lineRule="auto"/>
        <w:ind w:left="990" w:hanging="450"/>
        <w:rPr>
          <w:rStyle w:val="Strong"/>
          <w:rFonts w:cstheme="minorHAnsi"/>
          <w:sz w:val="22"/>
          <w:szCs w:val="22"/>
        </w:rPr>
      </w:pPr>
      <w:bookmarkStart w:id="38" w:name="_Toc134615432"/>
      <w:r w:rsidRPr="003E5326">
        <w:rPr>
          <w:rStyle w:val="Strong"/>
          <w:rFonts w:cstheme="minorHAnsi"/>
          <w:sz w:val="22"/>
          <w:szCs w:val="22"/>
        </w:rPr>
        <w:t>Grenada</w:t>
      </w:r>
      <w:bookmarkEnd w:id="38"/>
    </w:p>
    <w:p w14:paraId="1345352A" w14:textId="77777777" w:rsidR="005B7C36" w:rsidRPr="00C83C3F" w:rsidRDefault="005B7C36" w:rsidP="00A94264">
      <w:pPr>
        <w:spacing w:after="0" w:line="360" w:lineRule="auto"/>
        <w:rPr>
          <w:sz w:val="22"/>
          <w:szCs w:val="22"/>
        </w:rPr>
      </w:pPr>
    </w:p>
    <w:tbl>
      <w:tblPr>
        <w:tblW w:w="5560" w:type="dxa"/>
        <w:jc w:val="center"/>
        <w:tblLayout w:type="fixed"/>
        <w:tblLook w:val="04A0" w:firstRow="1" w:lastRow="0" w:firstColumn="1" w:lastColumn="0" w:noHBand="0" w:noVBand="1"/>
      </w:tblPr>
      <w:tblGrid>
        <w:gridCol w:w="4001"/>
        <w:gridCol w:w="1559"/>
      </w:tblGrid>
      <w:tr w:rsidR="005B4547" w:rsidRPr="00C83C3F" w14:paraId="7565A734" w14:textId="77777777" w:rsidTr="00C07AEE">
        <w:trPr>
          <w:trHeight w:val="300"/>
          <w:jc w:val="center"/>
        </w:trPr>
        <w:tc>
          <w:tcPr>
            <w:tcW w:w="5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8B070"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Grenada</w:t>
            </w:r>
          </w:p>
        </w:tc>
      </w:tr>
      <w:tr w:rsidR="005B4547" w:rsidRPr="00C83C3F" w14:paraId="117751F7" w14:textId="77777777" w:rsidTr="00C07AEE">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57CC7318"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CariSECURE Toolkit Endorsed</w:t>
            </w:r>
          </w:p>
        </w:tc>
        <w:tc>
          <w:tcPr>
            <w:tcW w:w="1559" w:type="dxa"/>
            <w:tcBorders>
              <w:top w:val="nil"/>
              <w:left w:val="nil"/>
              <w:bottom w:val="single" w:sz="4" w:space="0" w:color="auto"/>
              <w:right w:val="single" w:sz="4" w:space="0" w:color="auto"/>
            </w:tcBorders>
            <w:shd w:val="clear" w:color="auto" w:fill="auto"/>
            <w:noWrap/>
            <w:vAlign w:val="bottom"/>
            <w:hideMark/>
          </w:tcPr>
          <w:p w14:paraId="59684DA3"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Yes</w:t>
            </w:r>
          </w:p>
        </w:tc>
      </w:tr>
      <w:tr w:rsidR="005B4547" w:rsidRPr="00C83C3F" w14:paraId="5F554C55" w14:textId="77777777" w:rsidTr="00C07AEE">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29902BDA"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No. of Offences Mapped to ICCS</w:t>
            </w:r>
          </w:p>
        </w:tc>
        <w:tc>
          <w:tcPr>
            <w:tcW w:w="1559" w:type="dxa"/>
            <w:tcBorders>
              <w:top w:val="nil"/>
              <w:left w:val="nil"/>
              <w:bottom w:val="single" w:sz="4" w:space="0" w:color="auto"/>
              <w:right w:val="single" w:sz="4" w:space="0" w:color="auto"/>
            </w:tcBorders>
            <w:shd w:val="clear" w:color="auto" w:fill="auto"/>
            <w:noWrap/>
            <w:vAlign w:val="bottom"/>
            <w:hideMark/>
          </w:tcPr>
          <w:p w14:paraId="1AEF09BD"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1157</w:t>
            </w:r>
          </w:p>
        </w:tc>
      </w:tr>
      <w:tr w:rsidR="005B4547" w:rsidRPr="00C83C3F" w14:paraId="1C290E88" w14:textId="77777777" w:rsidTr="00C07AEE">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665E4D51"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Personnel Trained on Crime Analysis</w:t>
            </w:r>
          </w:p>
        </w:tc>
        <w:tc>
          <w:tcPr>
            <w:tcW w:w="1559" w:type="dxa"/>
            <w:tcBorders>
              <w:top w:val="nil"/>
              <w:left w:val="nil"/>
              <w:bottom w:val="single" w:sz="4" w:space="0" w:color="auto"/>
              <w:right w:val="single" w:sz="4" w:space="0" w:color="auto"/>
            </w:tcBorders>
            <w:shd w:val="clear" w:color="auto" w:fill="auto"/>
            <w:noWrap/>
            <w:vAlign w:val="bottom"/>
            <w:hideMark/>
          </w:tcPr>
          <w:p w14:paraId="4AC9009B"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2</w:t>
            </w:r>
          </w:p>
        </w:tc>
      </w:tr>
      <w:tr w:rsidR="005B4547" w:rsidRPr="00C83C3F" w14:paraId="66AED148" w14:textId="77777777" w:rsidTr="00C07AEE">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6E1F312C" w14:textId="77777777" w:rsidR="005B4547" w:rsidRPr="00C83C3F" w:rsidRDefault="005B4547" w:rsidP="00BD2D7E">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PRMIS</w:t>
            </w:r>
          </w:p>
        </w:tc>
        <w:tc>
          <w:tcPr>
            <w:tcW w:w="1559" w:type="dxa"/>
            <w:tcBorders>
              <w:top w:val="nil"/>
              <w:left w:val="nil"/>
              <w:bottom w:val="single" w:sz="4" w:space="0" w:color="auto"/>
              <w:right w:val="single" w:sz="4" w:space="0" w:color="auto"/>
            </w:tcBorders>
            <w:shd w:val="clear" w:color="auto" w:fill="auto"/>
            <w:noWrap/>
            <w:vAlign w:val="bottom"/>
            <w:hideMark/>
          </w:tcPr>
          <w:p w14:paraId="3DAE66E9" w14:textId="77777777" w:rsidR="005B4547" w:rsidRPr="00C83C3F" w:rsidRDefault="005B4547" w:rsidP="00BD2D7E">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241</w:t>
            </w:r>
          </w:p>
        </w:tc>
      </w:tr>
      <w:tr w:rsidR="00BD2D7E" w:rsidRPr="00C83C3F" w14:paraId="1F7ED708" w14:textId="77777777" w:rsidTr="00C07AEE">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tcPr>
          <w:p w14:paraId="05233F7A" w14:textId="46342F30" w:rsidR="00BD2D7E" w:rsidRPr="00C83C3F" w:rsidRDefault="000E7165" w:rsidP="00BD2D7E">
            <w:pPr>
              <w:spacing w:after="0" w:line="360" w:lineRule="auto"/>
              <w:rPr>
                <w:rFonts w:eastAsiaTheme="majorEastAsia" w:cstheme="majorBidi"/>
                <w:color w:val="000000" w:themeColor="text1"/>
                <w:sz w:val="22"/>
                <w:szCs w:val="22"/>
              </w:rPr>
            </w:pPr>
            <w:r w:rsidRPr="00C83C3F">
              <w:rPr>
                <w:rFonts w:eastAsiaTheme="majorEastAsia" w:cstheme="majorBidi"/>
                <w:color w:val="000000" w:themeColor="text1"/>
                <w:sz w:val="22"/>
                <w:szCs w:val="22"/>
              </w:rPr>
              <w:t>No. of Stations with PRMIS Deployed</w:t>
            </w:r>
          </w:p>
        </w:tc>
        <w:tc>
          <w:tcPr>
            <w:tcW w:w="1559" w:type="dxa"/>
            <w:tcBorders>
              <w:top w:val="nil"/>
              <w:left w:val="nil"/>
              <w:bottom w:val="single" w:sz="4" w:space="0" w:color="auto"/>
              <w:right w:val="single" w:sz="4" w:space="0" w:color="auto"/>
            </w:tcBorders>
            <w:shd w:val="clear" w:color="auto" w:fill="auto"/>
            <w:noWrap/>
            <w:vAlign w:val="bottom"/>
          </w:tcPr>
          <w:p w14:paraId="3446E9A9" w14:textId="7B52661A" w:rsidR="00BD2D7E" w:rsidRPr="00C83C3F" w:rsidRDefault="000E7165" w:rsidP="00BD2D7E">
            <w:pPr>
              <w:spacing w:after="0" w:line="360" w:lineRule="auto"/>
              <w:jc w:val="right"/>
              <w:rPr>
                <w:rFonts w:eastAsiaTheme="majorEastAsia" w:cstheme="majorBidi"/>
                <w:color w:val="000000" w:themeColor="text1"/>
                <w:sz w:val="22"/>
                <w:szCs w:val="22"/>
              </w:rPr>
            </w:pPr>
            <w:r w:rsidRPr="00C83C3F">
              <w:rPr>
                <w:rFonts w:eastAsiaTheme="majorEastAsia" w:cstheme="majorBidi"/>
                <w:color w:val="000000" w:themeColor="text1"/>
                <w:sz w:val="22"/>
                <w:szCs w:val="22"/>
              </w:rPr>
              <w:t>11</w:t>
            </w:r>
          </w:p>
        </w:tc>
      </w:tr>
      <w:tr w:rsidR="005B4547" w:rsidRPr="00C83C3F" w14:paraId="037734C8" w14:textId="77777777" w:rsidTr="00C07AEE">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5B9FB2C9"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lastRenderedPageBreak/>
              <w:t>Police Officers Trained on TIP (Basic)</w:t>
            </w:r>
          </w:p>
        </w:tc>
        <w:tc>
          <w:tcPr>
            <w:tcW w:w="1559" w:type="dxa"/>
            <w:tcBorders>
              <w:top w:val="nil"/>
              <w:left w:val="nil"/>
              <w:bottom w:val="single" w:sz="4" w:space="0" w:color="auto"/>
              <w:right w:val="single" w:sz="4" w:space="0" w:color="auto"/>
            </w:tcBorders>
            <w:shd w:val="clear" w:color="auto" w:fill="auto"/>
            <w:noWrap/>
            <w:vAlign w:val="bottom"/>
            <w:hideMark/>
          </w:tcPr>
          <w:p w14:paraId="189ABDFC"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5B4547" w:rsidRPr="00C83C3F" w14:paraId="370A53E2" w14:textId="77777777" w:rsidTr="00C07AEE">
        <w:trPr>
          <w:trHeight w:val="300"/>
          <w:jc w:val="center"/>
        </w:trPr>
        <w:tc>
          <w:tcPr>
            <w:tcW w:w="4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09408"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(Advanced)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5ABB34C"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bl>
    <w:p w14:paraId="168DC39A" w14:textId="77777777" w:rsidR="005B4547" w:rsidRPr="00C83C3F" w:rsidRDefault="005B4547" w:rsidP="00A94264">
      <w:pPr>
        <w:spacing w:after="0" w:line="360" w:lineRule="auto"/>
        <w:jc w:val="both"/>
        <w:rPr>
          <w:rFonts w:eastAsiaTheme="majorEastAsia" w:cstheme="majorBidi"/>
          <w:sz w:val="22"/>
          <w:szCs w:val="22"/>
        </w:rPr>
      </w:pPr>
    </w:p>
    <w:p w14:paraId="21E2C74C" w14:textId="699D81E2" w:rsidR="005B4547" w:rsidRPr="00C83C3F" w:rsidRDefault="005B4547" w:rsidP="00056B8F">
      <w:pPr>
        <w:spacing w:line="360" w:lineRule="auto"/>
        <w:jc w:val="both"/>
        <w:rPr>
          <w:rFonts w:eastAsiaTheme="majorEastAsia" w:cstheme="majorBidi"/>
          <w:sz w:val="22"/>
          <w:szCs w:val="22"/>
        </w:rPr>
      </w:pPr>
      <w:r w:rsidRPr="00C83C3F">
        <w:rPr>
          <w:rFonts w:eastAsiaTheme="majorEastAsia" w:cstheme="majorBidi"/>
          <w:sz w:val="22"/>
          <w:szCs w:val="22"/>
        </w:rPr>
        <w:t xml:space="preserve">Grenada endorsed </w:t>
      </w:r>
      <w:r w:rsidR="00CC25F7" w:rsidRPr="00C83C3F">
        <w:rPr>
          <w:rFonts w:eastAsiaTheme="majorEastAsia" w:cstheme="majorBidi"/>
          <w:sz w:val="22"/>
          <w:szCs w:val="22"/>
        </w:rPr>
        <w:t xml:space="preserve">the </w:t>
      </w:r>
      <w:r w:rsidRPr="00C83C3F">
        <w:rPr>
          <w:rFonts w:eastAsiaTheme="majorEastAsia" w:cstheme="majorBidi"/>
          <w:sz w:val="22"/>
          <w:szCs w:val="22"/>
        </w:rPr>
        <w:t>CariSECURE</w:t>
      </w:r>
      <w:r w:rsidR="00CC25F7" w:rsidRPr="00C83C3F">
        <w:rPr>
          <w:rFonts w:eastAsiaTheme="majorEastAsia" w:cstheme="majorBidi"/>
          <w:sz w:val="22"/>
          <w:szCs w:val="22"/>
        </w:rPr>
        <w:t xml:space="preserve"> Project</w:t>
      </w:r>
      <w:r w:rsidRPr="00C83C3F">
        <w:rPr>
          <w:rFonts w:eastAsiaTheme="majorEastAsia" w:cstheme="majorBidi"/>
          <w:sz w:val="22"/>
          <w:szCs w:val="22"/>
        </w:rPr>
        <w:t xml:space="preserve"> in 2016 and the CariSECURE toolkit in 2018. Grenada is a Tier 1 beneficiary country under the Project and has become </w:t>
      </w:r>
      <w:proofErr w:type="spellStart"/>
      <w:r w:rsidRPr="00C83C3F">
        <w:rPr>
          <w:rFonts w:eastAsiaTheme="majorEastAsia" w:cstheme="majorBidi"/>
          <w:sz w:val="22"/>
          <w:szCs w:val="22"/>
        </w:rPr>
        <w:t>CariSECURE’s</w:t>
      </w:r>
      <w:proofErr w:type="spellEnd"/>
      <w:r w:rsidRPr="00C83C3F">
        <w:rPr>
          <w:rFonts w:eastAsiaTheme="majorEastAsia" w:cstheme="majorBidi"/>
          <w:sz w:val="22"/>
          <w:szCs w:val="22"/>
        </w:rPr>
        <w:t xml:space="preserve"> flagship country due to its displayed level of commitment. </w:t>
      </w:r>
      <w:r w:rsidR="001362AF" w:rsidRPr="00C83C3F">
        <w:rPr>
          <w:rFonts w:eastAsiaTheme="majorEastAsia" w:cstheme="majorBidi"/>
          <w:sz w:val="22"/>
          <w:szCs w:val="22"/>
        </w:rPr>
        <w:t>The country</w:t>
      </w:r>
      <w:r w:rsidRPr="00C83C3F">
        <w:rPr>
          <w:rFonts w:eastAsiaTheme="majorEastAsia" w:cstheme="majorBidi"/>
          <w:sz w:val="22"/>
          <w:szCs w:val="22"/>
        </w:rPr>
        <w:t xml:space="preserve"> completed its draft ICCS correspondence table and mapped 1157 local offences to the international crime classification framework.</w:t>
      </w:r>
    </w:p>
    <w:p w14:paraId="495098D5" w14:textId="3E730867" w:rsidR="00D875B9" w:rsidRPr="00C83C3F" w:rsidRDefault="00927421" w:rsidP="00A94264">
      <w:pPr>
        <w:pStyle w:val="paragraph"/>
        <w:spacing w:beforeAutospacing="0" w:after="200" w:afterAutospacing="0" w:line="360" w:lineRule="auto"/>
        <w:jc w:val="both"/>
        <w:rPr>
          <w:rStyle w:val="normaltextrun"/>
          <w:rFonts w:asciiTheme="minorHAnsi" w:eastAsiaTheme="majorEastAsia" w:hAnsiTheme="minorHAnsi" w:cstheme="majorBidi"/>
          <w:sz w:val="22"/>
          <w:szCs w:val="22"/>
          <w:lang w:eastAsia="en-US"/>
        </w:rPr>
      </w:pPr>
      <w:r w:rsidRPr="00C83C3F">
        <w:rPr>
          <w:rFonts w:asciiTheme="minorHAnsi" w:eastAsiaTheme="majorEastAsia" w:hAnsiTheme="minorHAnsi" w:cstheme="majorBidi"/>
          <w:sz w:val="22"/>
          <w:szCs w:val="22"/>
        </w:rPr>
        <w:t xml:space="preserve">In 2020, two (2) </w:t>
      </w:r>
      <w:r w:rsidRPr="00C83C3F">
        <w:rPr>
          <w:rFonts w:asciiTheme="minorHAnsi" w:eastAsiaTheme="majorEastAsia" w:hAnsiTheme="minorHAnsi" w:cstheme="majorBidi"/>
          <w:sz w:val="22"/>
          <w:szCs w:val="22"/>
        </w:rPr>
        <w:t xml:space="preserve">officers </w:t>
      </w:r>
      <w:r w:rsidRPr="00C83C3F">
        <w:rPr>
          <w:rFonts w:asciiTheme="minorHAnsi" w:eastAsiaTheme="majorEastAsia" w:hAnsiTheme="minorHAnsi" w:cstheme="majorBidi"/>
          <w:sz w:val="22"/>
          <w:szCs w:val="22"/>
        </w:rPr>
        <w:t>from</w:t>
      </w:r>
      <w:r w:rsidRPr="00C83C3F">
        <w:rPr>
          <w:rFonts w:asciiTheme="minorHAnsi" w:eastAsiaTheme="majorEastAsia" w:hAnsiTheme="minorHAnsi" w:cstheme="majorBidi"/>
          <w:sz w:val="22"/>
          <w:szCs w:val="22"/>
        </w:rPr>
        <w:t xml:space="preserve"> the Royal Grenada Police Force (RGPF completed </w:t>
      </w:r>
      <w:proofErr w:type="spellStart"/>
      <w:r w:rsidRPr="00C83C3F">
        <w:rPr>
          <w:rFonts w:asciiTheme="minorHAnsi" w:eastAsiaTheme="majorEastAsia" w:hAnsiTheme="minorHAnsi" w:cstheme="majorBidi"/>
          <w:sz w:val="22"/>
          <w:szCs w:val="22"/>
        </w:rPr>
        <w:t>CariSECURE's</w:t>
      </w:r>
      <w:proofErr w:type="spellEnd"/>
      <w:r w:rsidRPr="00C83C3F">
        <w:rPr>
          <w:rFonts w:asciiTheme="minorHAnsi" w:eastAsiaTheme="majorEastAsia" w:hAnsiTheme="minorHAnsi" w:cstheme="majorBidi"/>
          <w:sz w:val="22"/>
          <w:szCs w:val="22"/>
        </w:rPr>
        <w:t xml:space="preserve"> Crime Analysis Training </w:t>
      </w:r>
      <w:proofErr w:type="spellStart"/>
      <w:r w:rsidRPr="00C83C3F">
        <w:rPr>
          <w:rFonts w:asciiTheme="minorHAnsi" w:eastAsiaTheme="majorEastAsia" w:hAnsiTheme="minorHAnsi" w:cstheme="majorBidi"/>
          <w:sz w:val="22"/>
          <w:szCs w:val="22"/>
        </w:rPr>
        <w:t>Programme</w:t>
      </w:r>
      <w:proofErr w:type="spellEnd"/>
      <w:r w:rsidRPr="00C83C3F">
        <w:rPr>
          <w:rFonts w:asciiTheme="minorHAnsi" w:eastAsiaTheme="majorEastAsia" w:hAnsiTheme="minorHAnsi" w:cstheme="majorBidi"/>
          <w:sz w:val="22"/>
          <w:szCs w:val="22"/>
        </w:rPr>
        <w:t>, with an additional ten (10) officers receiving crime analysis training</w:t>
      </w:r>
      <w:r w:rsidRPr="00C83C3F">
        <w:rPr>
          <w:rFonts w:asciiTheme="minorHAnsi" w:eastAsiaTheme="majorEastAsia" w:hAnsiTheme="minorHAnsi" w:cstheme="majorBidi"/>
          <w:sz w:val="22"/>
          <w:szCs w:val="22"/>
        </w:rPr>
        <w:t xml:space="preserve"> in </w:t>
      </w:r>
      <w:r w:rsidRPr="00C83C3F">
        <w:rPr>
          <w:rFonts w:asciiTheme="minorHAnsi" w:eastAsiaTheme="majorEastAsia" w:hAnsiTheme="minorHAnsi" w:cstheme="majorBidi"/>
          <w:sz w:val="22"/>
          <w:szCs w:val="22"/>
        </w:rPr>
        <w:t xml:space="preserve">2022, from the regional trainer at RSS, through support from CariSECURE. </w:t>
      </w:r>
      <w:r w:rsidRPr="00C83C3F">
        <w:rPr>
          <w:rFonts w:asciiTheme="minorHAnsi" w:eastAsiaTheme="majorEastAsia" w:hAnsiTheme="minorHAnsi" w:cstheme="majorBidi"/>
          <w:sz w:val="22"/>
          <w:szCs w:val="22"/>
        </w:rPr>
        <w:t xml:space="preserve">The RGPF also endorsed the establishment of a crime analysis unit </w:t>
      </w:r>
      <w:r w:rsidRPr="00C83C3F">
        <w:rPr>
          <w:rFonts w:asciiTheme="minorHAnsi" w:eastAsiaTheme="majorEastAsia" w:hAnsiTheme="minorHAnsi" w:cstheme="majorBidi"/>
          <w:sz w:val="22"/>
          <w:szCs w:val="22"/>
        </w:rPr>
        <w:t xml:space="preserve">which is </w:t>
      </w:r>
      <w:r w:rsidRPr="00C83C3F">
        <w:rPr>
          <w:rFonts w:asciiTheme="minorHAnsi" w:eastAsiaTheme="majorEastAsia" w:hAnsiTheme="minorHAnsi" w:cstheme="majorBidi"/>
          <w:sz w:val="22"/>
          <w:szCs w:val="22"/>
        </w:rPr>
        <w:t xml:space="preserve">housed at the Criminal Records Office in St Georges. To support the unit, CariSECURE </w:t>
      </w:r>
      <w:r w:rsidRPr="00C83C3F">
        <w:rPr>
          <w:rFonts w:asciiTheme="minorHAnsi" w:eastAsiaTheme="majorEastAsia" w:hAnsiTheme="minorHAnsi" w:cstheme="majorBidi"/>
          <w:sz w:val="22"/>
          <w:szCs w:val="22"/>
        </w:rPr>
        <w:t xml:space="preserve">supplied the RGPF with </w:t>
      </w:r>
      <w:r w:rsidR="009A0499" w:rsidRPr="00C83C3F">
        <w:rPr>
          <w:rFonts w:asciiTheme="minorHAnsi" w:eastAsiaTheme="majorEastAsia" w:hAnsiTheme="minorHAnsi" w:cstheme="majorBidi"/>
          <w:sz w:val="22"/>
          <w:szCs w:val="22"/>
        </w:rPr>
        <w:t>four (</w:t>
      </w:r>
      <w:r w:rsidRPr="00C83C3F">
        <w:rPr>
          <w:rFonts w:asciiTheme="minorHAnsi" w:eastAsiaTheme="majorEastAsia" w:hAnsiTheme="minorHAnsi" w:cstheme="majorBidi"/>
          <w:sz w:val="22"/>
          <w:szCs w:val="22"/>
        </w:rPr>
        <w:t>4</w:t>
      </w:r>
      <w:r w:rsidRPr="00C83C3F" w:rsidDel="00AC3157">
        <w:rPr>
          <w:rFonts w:asciiTheme="minorHAnsi" w:eastAsiaTheme="majorEastAsia" w:hAnsiTheme="minorHAnsi" w:cstheme="majorBidi"/>
          <w:sz w:val="22"/>
          <w:szCs w:val="22"/>
        </w:rPr>
        <w:t>)</w:t>
      </w:r>
      <w:r w:rsidRPr="00C83C3F">
        <w:rPr>
          <w:rFonts w:asciiTheme="minorHAnsi" w:eastAsiaTheme="majorEastAsia" w:hAnsiTheme="minorHAnsi" w:cstheme="majorBidi"/>
          <w:sz w:val="22"/>
          <w:szCs w:val="22"/>
        </w:rPr>
        <w:t xml:space="preserve"> workstations with </w:t>
      </w:r>
      <w:r w:rsidRPr="00C83C3F">
        <w:rPr>
          <w:rFonts w:asciiTheme="minorHAnsi" w:eastAsiaTheme="majorEastAsia" w:hAnsiTheme="minorHAnsi" w:cstheme="majorBidi"/>
          <w:sz w:val="22"/>
          <w:szCs w:val="22"/>
        </w:rPr>
        <w:t xml:space="preserve">accompanying </w:t>
      </w:r>
      <w:r w:rsidRPr="00C83C3F">
        <w:rPr>
          <w:rFonts w:asciiTheme="minorHAnsi" w:eastAsiaTheme="majorEastAsia" w:hAnsiTheme="minorHAnsi" w:cstheme="majorBidi"/>
          <w:sz w:val="22"/>
          <w:szCs w:val="22"/>
        </w:rPr>
        <w:t xml:space="preserve">monitors, one (1) laptop, four (4) </w:t>
      </w:r>
      <w:r w:rsidRPr="00C83C3F">
        <w:rPr>
          <w:rFonts w:asciiTheme="minorHAnsi" w:eastAsiaTheme="majorEastAsia" w:hAnsiTheme="minorHAnsi" w:cstheme="majorBidi"/>
          <w:sz w:val="22"/>
          <w:szCs w:val="22"/>
        </w:rPr>
        <w:t>Uninterruptible Power Supplies (</w:t>
      </w:r>
      <w:r w:rsidRPr="00C83C3F">
        <w:rPr>
          <w:rFonts w:asciiTheme="minorHAnsi" w:eastAsiaTheme="majorEastAsia" w:hAnsiTheme="minorHAnsi" w:cstheme="majorBidi"/>
          <w:sz w:val="22"/>
          <w:szCs w:val="22"/>
        </w:rPr>
        <w:t>UPS</w:t>
      </w:r>
      <w:r w:rsidR="009A0499" w:rsidRPr="00C83C3F">
        <w:rPr>
          <w:rFonts w:asciiTheme="minorHAnsi" w:eastAsiaTheme="majorEastAsia" w:hAnsiTheme="minorHAnsi" w:cstheme="majorBidi"/>
          <w:sz w:val="22"/>
          <w:szCs w:val="22"/>
        </w:rPr>
        <w:t>)</w:t>
      </w:r>
      <w:r w:rsidRPr="00C83C3F">
        <w:rPr>
          <w:rFonts w:asciiTheme="minorHAnsi" w:eastAsiaTheme="majorEastAsia" w:hAnsiTheme="minorHAnsi" w:cstheme="majorBidi"/>
          <w:sz w:val="22"/>
          <w:szCs w:val="22"/>
        </w:rPr>
        <w:t xml:space="preserve"> devices for power supply, one (1</w:t>
      </w:r>
      <w:r w:rsidR="00B121F0" w:rsidRPr="00C83C3F">
        <w:rPr>
          <w:rFonts w:asciiTheme="minorHAnsi" w:eastAsiaTheme="majorEastAsia" w:hAnsiTheme="minorHAnsi" w:cstheme="majorBidi"/>
          <w:sz w:val="22"/>
          <w:szCs w:val="22"/>
        </w:rPr>
        <w:t>) Network</w:t>
      </w:r>
      <w:r w:rsidRPr="00C83C3F">
        <w:rPr>
          <w:rFonts w:asciiTheme="minorHAnsi" w:eastAsiaTheme="majorEastAsia" w:hAnsiTheme="minorHAnsi" w:cstheme="majorBidi"/>
          <w:sz w:val="22"/>
          <w:szCs w:val="22"/>
        </w:rPr>
        <w:t xml:space="preserve"> Attached Storage (</w:t>
      </w:r>
      <w:r w:rsidRPr="00C83C3F">
        <w:rPr>
          <w:rFonts w:asciiTheme="minorHAnsi" w:eastAsiaTheme="majorEastAsia" w:hAnsiTheme="minorHAnsi" w:cstheme="majorBidi"/>
          <w:sz w:val="22"/>
          <w:szCs w:val="22"/>
        </w:rPr>
        <w:t>NAS</w:t>
      </w:r>
      <w:r w:rsidRPr="00C83C3F">
        <w:rPr>
          <w:rFonts w:asciiTheme="minorHAnsi" w:eastAsiaTheme="majorEastAsia" w:hAnsiTheme="minorHAnsi" w:cstheme="majorBidi"/>
          <w:sz w:val="22"/>
          <w:szCs w:val="22"/>
        </w:rPr>
        <w:t>)</w:t>
      </w:r>
      <w:r w:rsidRPr="00C83C3F">
        <w:rPr>
          <w:rFonts w:asciiTheme="minorHAnsi" w:eastAsiaTheme="majorEastAsia" w:hAnsiTheme="minorHAnsi" w:cstheme="majorBidi"/>
          <w:sz w:val="22"/>
          <w:szCs w:val="22"/>
        </w:rPr>
        <w:t xml:space="preserve"> for storage, two (2) laser </w:t>
      </w:r>
      <w:proofErr w:type="spellStart"/>
      <w:r w:rsidRPr="00C83C3F">
        <w:rPr>
          <w:rFonts w:asciiTheme="minorHAnsi" w:eastAsiaTheme="majorEastAsia" w:hAnsiTheme="minorHAnsi" w:cstheme="majorBidi"/>
          <w:sz w:val="22"/>
          <w:szCs w:val="22"/>
        </w:rPr>
        <w:t>colour</w:t>
      </w:r>
      <w:proofErr w:type="spellEnd"/>
      <w:r w:rsidRPr="00C83C3F">
        <w:rPr>
          <w:rFonts w:asciiTheme="minorHAnsi" w:eastAsiaTheme="majorEastAsia" w:hAnsiTheme="minorHAnsi" w:cstheme="majorBidi"/>
          <w:sz w:val="22"/>
          <w:szCs w:val="22"/>
        </w:rPr>
        <w:t xml:space="preserve"> printers, and a projector. </w:t>
      </w:r>
      <w:r w:rsidRPr="00C83C3F">
        <w:rPr>
          <w:rFonts w:asciiTheme="minorHAnsi" w:eastAsiaTheme="majorEastAsia" w:hAnsiTheme="minorHAnsi" w:cstheme="majorBidi"/>
          <w:sz w:val="22"/>
          <w:szCs w:val="22"/>
        </w:rPr>
        <w:t>Additionally, a</w:t>
      </w:r>
      <w:r w:rsidRPr="00C83C3F">
        <w:rPr>
          <w:rFonts w:asciiTheme="minorHAnsi" w:eastAsiaTheme="majorEastAsia" w:hAnsiTheme="minorHAnsi" w:cstheme="majorBidi"/>
          <w:sz w:val="22"/>
          <w:szCs w:val="22"/>
        </w:rPr>
        <w:t xml:space="preserve"> two-year subscription to SPSS was provided to </w:t>
      </w:r>
      <w:r w:rsidRPr="00C83C3F">
        <w:rPr>
          <w:rFonts w:asciiTheme="minorHAnsi" w:eastAsiaTheme="majorEastAsia" w:hAnsiTheme="minorHAnsi" w:cstheme="majorBidi"/>
          <w:sz w:val="22"/>
          <w:szCs w:val="22"/>
        </w:rPr>
        <w:t>assist the unit in their</w:t>
      </w:r>
      <w:r w:rsidRPr="00C83C3F">
        <w:rPr>
          <w:rFonts w:asciiTheme="minorHAnsi" w:eastAsiaTheme="majorEastAsia" w:hAnsiTheme="minorHAnsi" w:cstheme="majorBidi"/>
          <w:sz w:val="22"/>
          <w:szCs w:val="22"/>
        </w:rPr>
        <w:t xml:space="preserve"> data analysis needs</w:t>
      </w:r>
      <w:r w:rsidRPr="00C83C3F">
        <w:rPr>
          <w:rFonts w:asciiTheme="minorHAnsi" w:eastAsiaTheme="majorEastAsia" w:hAnsiTheme="minorHAnsi" w:cstheme="majorBidi"/>
          <w:sz w:val="22"/>
          <w:szCs w:val="22"/>
        </w:rPr>
        <w:t>.</w:t>
      </w:r>
    </w:p>
    <w:p w14:paraId="7332A1AE" w14:textId="24811A72" w:rsidR="005241CD" w:rsidRPr="00C83C3F" w:rsidRDefault="0031284A" w:rsidP="00A94264">
      <w:pPr>
        <w:pStyle w:val="paragraph"/>
        <w:spacing w:before="0" w:beforeAutospacing="0" w:after="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Grenada was also at the f</w:t>
      </w:r>
      <w:r w:rsidR="00384845" w:rsidRPr="00C83C3F">
        <w:rPr>
          <w:rStyle w:val="normaltextrun"/>
          <w:rFonts w:asciiTheme="minorHAnsi" w:eastAsiaTheme="majorEastAsia" w:hAnsiTheme="minorHAnsi" w:cstheme="majorBidi"/>
          <w:sz w:val="22"/>
          <w:szCs w:val="22"/>
        </w:rPr>
        <w:t xml:space="preserve">orefront of </w:t>
      </w:r>
      <w:proofErr w:type="spellStart"/>
      <w:r w:rsidR="00384845" w:rsidRPr="00C83C3F">
        <w:rPr>
          <w:rStyle w:val="normaltextrun"/>
          <w:rFonts w:asciiTheme="minorHAnsi" w:eastAsiaTheme="majorEastAsia" w:hAnsiTheme="minorHAnsi" w:cstheme="majorBidi"/>
          <w:sz w:val="22"/>
          <w:szCs w:val="22"/>
        </w:rPr>
        <w:t>CariSECURE’s</w:t>
      </w:r>
      <w:proofErr w:type="spellEnd"/>
      <w:r w:rsidR="00384845" w:rsidRPr="00C83C3F">
        <w:rPr>
          <w:rStyle w:val="normaltextrun"/>
          <w:rFonts w:asciiTheme="minorHAnsi" w:eastAsiaTheme="majorEastAsia" w:hAnsiTheme="minorHAnsi" w:cstheme="majorBidi"/>
          <w:sz w:val="22"/>
          <w:szCs w:val="22"/>
        </w:rPr>
        <w:t xml:space="preserve"> efforts to transition police forces </w:t>
      </w:r>
      <w:r w:rsidR="000E1F40" w:rsidRPr="00C83C3F">
        <w:rPr>
          <w:rStyle w:val="normaltextrun"/>
          <w:rFonts w:asciiTheme="minorHAnsi" w:eastAsiaTheme="majorEastAsia" w:hAnsiTheme="minorHAnsi" w:cstheme="majorBidi"/>
          <w:sz w:val="22"/>
          <w:szCs w:val="22"/>
        </w:rPr>
        <w:t>to digitized</w:t>
      </w:r>
      <w:r w:rsidR="000A4D69" w:rsidRPr="00C83C3F">
        <w:rPr>
          <w:rStyle w:val="normaltextrun"/>
          <w:rFonts w:asciiTheme="minorHAnsi" w:eastAsiaTheme="majorEastAsia" w:hAnsiTheme="minorHAnsi" w:cstheme="majorBidi"/>
          <w:sz w:val="22"/>
          <w:szCs w:val="22"/>
        </w:rPr>
        <w:t xml:space="preserve"> incident recording and the RGPF </w:t>
      </w:r>
      <w:r w:rsidR="009E318F" w:rsidRPr="00C83C3F">
        <w:rPr>
          <w:rStyle w:val="normaltextrun"/>
          <w:rFonts w:asciiTheme="minorHAnsi" w:eastAsiaTheme="majorEastAsia" w:hAnsiTheme="minorHAnsi" w:cstheme="majorBidi"/>
          <w:sz w:val="22"/>
          <w:szCs w:val="22"/>
        </w:rPr>
        <w:t xml:space="preserve">was able to deploy the PIF application in 100% of its stations. </w:t>
      </w:r>
      <w:r w:rsidR="005241CD" w:rsidRPr="00C83C3F">
        <w:rPr>
          <w:rStyle w:val="normaltextrun"/>
          <w:rFonts w:asciiTheme="minorHAnsi" w:eastAsiaTheme="majorEastAsia" w:hAnsiTheme="minorHAnsi" w:cstheme="majorBidi"/>
          <w:sz w:val="22"/>
          <w:szCs w:val="22"/>
        </w:rPr>
        <w:t xml:space="preserve">It </w:t>
      </w:r>
      <w:r w:rsidR="005F7929" w:rsidRPr="00C83C3F">
        <w:rPr>
          <w:rStyle w:val="normaltextrun"/>
          <w:rFonts w:asciiTheme="minorHAnsi" w:eastAsiaTheme="majorEastAsia" w:hAnsiTheme="minorHAnsi" w:cstheme="majorBidi"/>
          <w:sz w:val="22"/>
          <w:szCs w:val="22"/>
        </w:rPr>
        <w:t>wa</w:t>
      </w:r>
      <w:r w:rsidR="005241CD" w:rsidRPr="00C83C3F">
        <w:rPr>
          <w:rStyle w:val="normaltextrun"/>
          <w:rFonts w:asciiTheme="minorHAnsi" w:eastAsiaTheme="majorEastAsia" w:hAnsiTheme="minorHAnsi" w:cstheme="majorBidi"/>
          <w:sz w:val="22"/>
          <w:szCs w:val="22"/>
        </w:rPr>
        <w:t xml:space="preserve">s noteworthy that </w:t>
      </w:r>
      <w:proofErr w:type="spellStart"/>
      <w:r w:rsidR="005241CD" w:rsidRPr="00C83C3F">
        <w:rPr>
          <w:rStyle w:val="normaltextrun"/>
          <w:rFonts w:asciiTheme="minorHAnsi" w:eastAsiaTheme="majorEastAsia" w:hAnsiTheme="minorHAnsi" w:cstheme="majorBidi"/>
          <w:sz w:val="22"/>
          <w:szCs w:val="22"/>
        </w:rPr>
        <w:t>CariSECURE’s</w:t>
      </w:r>
      <w:proofErr w:type="spellEnd"/>
      <w:r w:rsidR="005241CD" w:rsidRPr="00C83C3F">
        <w:rPr>
          <w:rStyle w:val="normaltextrun"/>
          <w:rFonts w:asciiTheme="minorHAnsi" w:eastAsiaTheme="majorEastAsia" w:hAnsiTheme="minorHAnsi" w:cstheme="majorBidi"/>
          <w:sz w:val="22"/>
          <w:szCs w:val="22"/>
        </w:rPr>
        <w:t xml:space="preserve"> support of Grenada’s PRMIS transition not only contributed to the country exceeding the Tier 1 target of transitioning 75% of police stations to PRMIS and building extensive local capacity within the Royal Grenada Police Force (RGPF) for data capture and analytics, but the national </w:t>
      </w:r>
      <w:proofErr w:type="spellStart"/>
      <w:r w:rsidR="005241CD" w:rsidRPr="00C83C3F">
        <w:rPr>
          <w:rStyle w:val="normaltextrun"/>
          <w:rFonts w:asciiTheme="minorHAnsi" w:eastAsiaTheme="majorEastAsia" w:hAnsiTheme="minorHAnsi" w:cstheme="majorBidi"/>
          <w:sz w:val="22"/>
          <w:szCs w:val="22"/>
        </w:rPr>
        <w:t>programme</w:t>
      </w:r>
      <w:proofErr w:type="spellEnd"/>
      <w:r w:rsidR="005241CD" w:rsidRPr="00C83C3F">
        <w:rPr>
          <w:rStyle w:val="normaltextrun"/>
          <w:rFonts w:asciiTheme="minorHAnsi" w:eastAsiaTheme="majorEastAsia" w:hAnsiTheme="minorHAnsi" w:cstheme="majorBidi"/>
          <w:sz w:val="22"/>
          <w:szCs w:val="22"/>
        </w:rPr>
        <w:t xml:space="preserve"> also provided substantial insights on PRMIS’ functionality in the field, allowing developers to make necessary changes, bug fixes, and improvements that benefited the wider region. </w:t>
      </w:r>
    </w:p>
    <w:p w14:paraId="55EA797F" w14:textId="5C03EDA0" w:rsidR="005B4547" w:rsidRPr="00C83C3F" w:rsidRDefault="005B4547" w:rsidP="00A94264">
      <w:pPr>
        <w:pStyle w:val="paragraph"/>
        <w:spacing w:beforeAutospacing="0" w:after="200" w:afterAutospacing="0" w:line="360" w:lineRule="auto"/>
        <w:jc w:val="both"/>
        <w:rPr>
          <w:rStyle w:val="normaltextrun"/>
          <w:rFonts w:asciiTheme="minorHAnsi" w:eastAsiaTheme="majorEastAsia" w:hAnsiTheme="minorHAnsi" w:cstheme="majorBidi"/>
          <w:sz w:val="22"/>
          <w:szCs w:val="22"/>
          <w:lang w:eastAsia="en-US"/>
        </w:rPr>
      </w:pPr>
      <w:r w:rsidRPr="00C83C3F">
        <w:rPr>
          <w:rStyle w:val="normaltextrun"/>
          <w:rFonts w:asciiTheme="minorHAnsi" w:eastAsiaTheme="majorEastAsia" w:hAnsiTheme="minorHAnsi" w:cstheme="majorBidi"/>
          <w:sz w:val="22"/>
          <w:szCs w:val="22"/>
        </w:rPr>
        <w:t>By the end of October</w:t>
      </w:r>
      <w:r w:rsidR="005241CD" w:rsidRPr="00C83C3F">
        <w:rPr>
          <w:rStyle w:val="normaltextrun"/>
          <w:rFonts w:asciiTheme="minorHAnsi" w:eastAsiaTheme="majorEastAsia" w:hAnsiTheme="minorHAnsi" w:cstheme="majorBidi"/>
          <w:sz w:val="22"/>
          <w:szCs w:val="22"/>
        </w:rPr>
        <w:t xml:space="preserve"> 2022</w:t>
      </w:r>
      <w:r w:rsidRPr="00C83C3F">
        <w:rPr>
          <w:rStyle w:val="normaltextrun"/>
          <w:rFonts w:asciiTheme="minorHAnsi" w:eastAsiaTheme="majorEastAsia" w:hAnsiTheme="minorHAnsi" w:cstheme="majorBidi"/>
          <w:sz w:val="22"/>
          <w:szCs w:val="22"/>
        </w:rPr>
        <w:t xml:space="preserve">, eleven (11) of the fourteen (14) police stations were fully transitioned to PRMIS. To support this, eleven (11) police executive members including the Commissioner were trained on the use of PRMIS and 80% of station commanders and divisional commanders have been trained on the platform. Fourteen (14) RGPF officers were trained as trainers, and the readiness team </w:t>
      </w:r>
      <w:r w:rsidR="00AE46EC" w:rsidRPr="00C83C3F">
        <w:rPr>
          <w:rStyle w:val="normaltextrun"/>
          <w:rFonts w:asciiTheme="minorHAnsi" w:eastAsiaTheme="majorEastAsia" w:hAnsiTheme="minorHAnsi" w:cstheme="majorBidi"/>
          <w:sz w:val="22"/>
          <w:szCs w:val="22"/>
        </w:rPr>
        <w:t>was</w:t>
      </w:r>
      <w:r w:rsidRPr="00C83C3F">
        <w:rPr>
          <w:rStyle w:val="normaltextrun"/>
          <w:rFonts w:asciiTheme="minorHAnsi" w:eastAsiaTheme="majorEastAsia" w:hAnsiTheme="minorHAnsi" w:cstheme="majorBidi"/>
          <w:sz w:val="22"/>
          <w:szCs w:val="22"/>
        </w:rPr>
        <w:t xml:space="preserve"> proactive in the implementation of their training plans and awareness building efforts. The RGPF took the initiative to develop training materials and knowledge documents including a training guide and printed manual on PRMIS specifically geared to Station and Divisional Chiefs, the Police Commissioner, and his upper </w:t>
      </w:r>
      <w:r w:rsidRPr="00C83C3F">
        <w:rPr>
          <w:rStyle w:val="normaltextrun"/>
          <w:rFonts w:asciiTheme="minorHAnsi" w:eastAsiaTheme="majorEastAsia" w:hAnsiTheme="minorHAnsi" w:cstheme="majorBidi"/>
          <w:sz w:val="22"/>
          <w:szCs w:val="22"/>
        </w:rPr>
        <w:lastRenderedPageBreak/>
        <w:t>command. The documents provide</w:t>
      </w:r>
      <w:r w:rsidR="00AE46EC" w:rsidRPr="00C83C3F">
        <w:rPr>
          <w:rStyle w:val="normaltextrun"/>
          <w:rFonts w:asciiTheme="minorHAnsi" w:eastAsiaTheme="majorEastAsia" w:hAnsiTheme="minorHAnsi" w:cstheme="majorBidi"/>
          <w:sz w:val="22"/>
          <w:szCs w:val="22"/>
        </w:rPr>
        <w:t>d</w:t>
      </w:r>
      <w:r w:rsidRPr="00C83C3F">
        <w:rPr>
          <w:rStyle w:val="normaltextrun"/>
          <w:rFonts w:asciiTheme="minorHAnsi" w:eastAsiaTheme="majorEastAsia" w:hAnsiTheme="minorHAnsi" w:cstheme="majorBidi"/>
          <w:sz w:val="22"/>
          <w:szCs w:val="22"/>
        </w:rPr>
        <w:t xml:space="preserve"> an overall system approach and offer</w:t>
      </w:r>
      <w:r w:rsidR="00AE46EC" w:rsidRPr="00C83C3F">
        <w:rPr>
          <w:rStyle w:val="normaltextrun"/>
          <w:rFonts w:asciiTheme="minorHAnsi" w:eastAsiaTheme="majorEastAsia" w:hAnsiTheme="minorHAnsi" w:cstheme="majorBidi"/>
          <w:sz w:val="22"/>
          <w:szCs w:val="22"/>
        </w:rPr>
        <w:t>ed</w:t>
      </w:r>
      <w:r w:rsidRPr="00C83C3F">
        <w:rPr>
          <w:rStyle w:val="normaltextrun"/>
          <w:rFonts w:asciiTheme="minorHAnsi" w:eastAsiaTheme="majorEastAsia" w:hAnsiTheme="minorHAnsi" w:cstheme="majorBidi"/>
          <w:sz w:val="22"/>
          <w:szCs w:val="22"/>
        </w:rPr>
        <w:t xml:space="preserve"> key insights on all aspects of the platform</w:t>
      </w:r>
      <w:r w:rsidR="00AE46EC" w:rsidRPr="00C83C3F">
        <w:rPr>
          <w:rStyle w:val="normaltextrun"/>
          <w:rFonts w:asciiTheme="minorHAnsi" w:eastAsiaTheme="majorEastAsia" w:hAnsiTheme="minorHAnsi" w:cstheme="majorBidi"/>
          <w:sz w:val="22"/>
          <w:szCs w:val="22"/>
        </w:rPr>
        <w:t xml:space="preserve"> and</w:t>
      </w:r>
      <w:r w:rsidRPr="00C83C3F">
        <w:rPr>
          <w:rStyle w:val="normaltextrun"/>
          <w:rFonts w:asciiTheme="minorHAnsi" w:eastAsiaTheme="majorEastAsia" w:hAnsiTheme="minorHAnsi" w:cstheme="majorBidi"/>
          <w:sz w:val="22"/>
          <w:szCs w:val="22"/>
        </w:rPr>
        <w:t xml:space="preserve"> samples have also been shared with readiness teams from other islands to support their roll out and training efforts.</w:t>
      </w:r>
    </w:p>
    <w:p w14:paraId="698F7811" w14:textId="7D7DE372" w:rsidR="004309DC" w:rsidRPr="00C83C3F" w:rsidRDefault="004309DC" w:rsidP="00A94264">
      <w:pPr>
        <w:pStyle w:val="paragraph"/>
        <w:spacing w:before="0" w:beforeAutospacing="0" w:after="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 xml:space="preserve">These achievements built on a strategic pilot that took place during the earlier part of </w:t>
      </w:r>
      <w:r w:rsidRPr="00C83C3F">
        <w:rPr>
          <w:rStyle w:val="normaltextrun"/>
          <w:rFonts w:asciiTheme="minorHAnsi" w:eastAsiaTheme="majorEastAsia" w:hAnsiTheme="minorHAnsi" w:cstheme="majorBidi"/>
          <w:sz w:val="22"/>
          <w:szCs w:val="22"/>
        </w:rPr>
        <w:t>2022 to mitigate against the COVID 19-induced delayed delivery of equipment for the CVDW at CARICOM IMPACS. The pilot</w:t>
      </w:r>
      <w:r w:rsidRPr="00C83C3F">
        <w:rPr>
          <w:rStyle w:val="normaltextrun"/>
          <w:rFonts w:asciiTheme="minorHAnsi" w:eastAsiaTheme="majorEastAsia" w:hAnsiTheme="minorHAnsi" w:cstheme="majorBidi"/>
          <w:sz w:val="22"/>
          <w:szCs w:val="22"/>
        </w:rPr>
        <w:t xml:space="preserve"> involved a local, rather than regional, installation of the PRMIS application at the national data center </w:t>
      </w:r>
      <w:r w:rsidRPr="00C83C3F">
        <w:rPr>
          <w:rStyle w:val="normaltextrun"/>
          <w:rFonts w:asciiTheme="minorHAnsi" w:eastAsiaTheme="majorEastAsia" w:hAnsiTheme="minorHAnsi" w:cstheme="majorBidi"/>
          <w:sz w:val="22"/>
          <w:szCs w:val="22"/>
        </w:rPr>
        <w:t>which was found to be adequately equipped for the deployment of the application.</w:t>
      </w:r>
      <w:r w:rsidRPr="00C83C3F">
        <w:rPr>
          <w:rStyle w:val="normaltextrun"/>
          <w:rFonts w:asciiTheme="minorHAnsi" w:eastAsiaTheme="majorEastAsia" w:hAnsiTheme="minorHAnsi" w:cstheme="majorBidi"/>
          <w:sz w:val="22"/>
          <w:szCs w:val="22"/>
        </w:rPr>
        <w:t xml:space="preserve"> As mitigation, t</w:t>
      </w:r>
      <w:r w:rsidRPr="00C83C3F">
        <w:rPr>
          <w:rStyle w:val="normaltextrun"/>
          <w:rFonts w:asciiTheme="minorHAnsi" w:eastAsiaTheme="majorEastAsia" w:hAnsiTheme="minorHAnsi" w:cstheme="majorBidi"/>
          <w:sz w:val="22"/>
          <w:szCs w:val="22"/>
        </w:rPr>
        <w:t>he</w:t>
      </w:r>
      <w:r w:rsidRPr="00C83C3F">
        <w:rPr>
          <w:rStyle w:val="normaltextrun"/>
          <w:rFonts w:asciiTheme="minorHAnsi" w:eastAsiaTheme="majorEastAsia" w:hAnsiTheme="minorHAnsi" w:cstheme="majorBidi"/>
          <w:sz w:val="22"/>
          <w:szCs w:val="22"/>
        </w:rPr>
        <w:t xml:space="preserve"> St Georges, St David’s, and </w:t>
      </w:r>
      <w:proofErr w:type="spellStart"/>
      <w:r w:rsidRPr="00C83C3F">
        <w:rPr>
          <w:rStyle w:val="normaltextrun"/>
          <w:rFonts w:asciiTheme="minorHAnsi" w:eastAsiaTheme="majorEastAsia" w:hAnsiTheme="minorHAnsi" w:cstheme="majorBidi"/>
          <w:sz w:val="22"/>
          <w:szCs w:val="22"/>
        </w:rPr>
        <w:t>Sauteur</w:t>
      </w:r>
      <w:r w:rsidR="0069336F" w:rsidRPr="00C83C3F">
        <w:rPr>
          <w:rStyle w:val="normaltextrun"/>
          <w:rFonts w:asciiTheme="minorHAnsi" w:eastAsiaTheme="majorEastAsia" w:hAnsiTheme="minorHAnsi" w:cstheme="majorBidi"/>
          <w:sz w:val="22"/>
          <w:szCs w:val="22"/>
        </w:rPr>
        <w:t>’</w:t>
      </w:r>
      <w:r w:rsidRPr="00C83C3F">
        <w:rPr>
          <w:rStyle w:val="normaltextrun"/>
          <w:rFonts w:asciiTheme="minorHAnsi" w:eastAsiaTheme="majorEastAsia" w:hAnsiTheme="minorHAnsi" w:cstheme="majorBidi"/>
          <w:sz w:val="22"/>
          <w:szCs w:val="22"/>
        </w:rPr>
        <w:t>s</w:t>
      </w:r>
      <w:proofErr w:type="spellEnd"/>
      <w:r w:rsidRPr="00C83C3F">
        <w:rPr>
          <w:rStyle w:val="normaltextrun"/>
          <w:rFonts w:asciiTheme="minorHAnsi" w:eastAsiaTheme="majorEastAsia" w:hAnsiTheme="minorHAnsi" w:cstheme="majorBidi"/>
          <w:sz w:val="22"/>
          <w:szCs w:val="22"/>
        </w:rPr>
        <w:t xml:space="preserve"> Police Stations</w:t>
      </w:r>
      <w:r w:rsidRPr="00C83C3F">
        <w:rPr>
          <w:rStyle w:val="normaltextrun"/>
          <w:rFonts w:asciiTheme="minorHAnsi" w:eastAsiaTheme="majorEastAsia" w:hAnsiTheme="minorHAnsi" w:cstheme="majorBidi"/>
          <w:sz w:val="22"/>
          <w:szCs w:val="22"/>
        </w:rPr>
        <w:t xml:space="preserve"> commenced with PRMIS piloting in Y6 Q1 and</w:t>
      </w:r>
      <w:r w:rsidRPr="00C83C3F">
        <w:rPr>
          <w:rStyle w:val="normaltextrun"/>
          <w:rFonts w:asciiTheme="minorHAnsi" w:eastAsiaTheme="majorEastAsia" w:hAnsiTheme="minorHAnsi" w:cstheme="majorBidi"/>
          <w:sz w:val="22"/>
          <w:szCs w:val="22"/>
        </w:rPr>
        <w:t xml:space="preserve"> PRMIS was officially launched in Grenada at an event held during February 2022.</w:t>
      </w:r>
    </w:p>
    <w:p w14:paraId="1CE7BE1E" w14:textId="77777777" w:rsidR="005B4547" w:rsidRPr="00C83C3F" w:rsidRDefault="005B4547" w:rsidP="00A94264">
      <w:pPr>
        <w:pStyle w:val="paragraph"/>
        <w:spacing w:beforeAutospacing="0" w:after="200" w:afterAutospacing="0" w:line="360" w:lineRule="auto"/>
        <w:jc w:val="both"/>
        <w:rPr>
          <w:rStyle w:val="normaltextrun"/>
          <w:rFonts w:asciiTheme="minorHAnsi" w:eastAsiaTheme="majorEastAsia" w:hAnsiTheme="minorHAnsi" w:cstheme="majorBidi"/>
          <w:sz w:val="22"/>
          <w:szCs w:val="22"/>
          <w:lang w:eastAsia="en-US"/>
        </w:rPr>
      </w:pPr>
      <w:r w:rsidRPr="00C83C3F">
        <w:rPr>
          <w:rStyle w:val="normaltextrun"/>
          <w:rFonts w:asciiTheme="minorHAnsi" w:eastAsiaTheme="majorEastAsia" w:hAnsiTheme="minorHAnsi" w:cstheme="majorBidi"/>
          <w:sz w:val="22"/>
          <w:szCs w:val="22"/>
        </w:rPr>
        <w:t xml:space="preserve">The pilot provided the opportunity to finetune the technical, ICT-related aspect of deployment and to document lessons learned and best practices for the implementation of PRMIS. The RGPF’s deployment efforts included a focus on training.                                                                                         </w:t>
      </w:r>
    </w:p>
    <w:p w14:paraId="0B7EAFD7" w14:textId="30D31244" w:rsidR="005B4547" w:rsidRPr="008573C3" w:rsidRDefault="007A2DB3" w:rsidP="00A94264">
      <w:pPr>
        <w:pStyle w:val="paragraph"/>
        <w:spacing w:beforeAutospacing="0" w:after="0" w:afterAutospacing="0" w:line="360" w:lineRule="auto"/>
        <w:jc w:val="both"/>
        <w:rPr>
          <w:rStyle w:val="normaltextrun"/>
          <w:rFonts w:asciiTheme="minorHAnsi" w:eastAsiaTheme="majorEastAsia" w:hAnsiTheme="minorHAnsi" w:cstheme="majorBidi"/>
          <w:b/>
          <w:sz w:val="22"/>
          <w:szCs w:val="22"/>
        </w:rPr>
      </w:pPr>
      <w:r w:rsidRPr="008573C3">
        <w:rPr>
          <w:rStyle w:val="normaltextrun"/>
          <w:rFonts w:asciiTheme="minorHAnsi" w:eastAsiaTheme="majorEastAsia" w:hAnsiTheme="minorHAnsi" w:cstheme="majorBidi"/>
          <w:b/>
          <w:sz w:val="22"/>
          <w:szCs w:val="22"/>
        </w:rPr>
        <w:t>FINAL STATUS: GRENADA</w:t>
      </w:r>
    </w:p>
    <w:p w14:paraId="6BDC86D2" w14:textId="71761B88" w:rsidR="00E77455" w:rsidRPr="00C83C3F" w:rsidRDefault="00E77455" w:rsidP="00A94264">
      <w:pPr>
        <w:pStyle w:val="paragraph"/>
        <w:spacing w:before="0" w:beforeAutospacing="0" w:after="24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At the end of project, Grenada achieved its target for PRMIS deployment to eleven (11) police stations. The successful deployment of PRMIS in Grenada was the result of the collaborative efforts of the Project and national counterparts who worked in tandem to ensure the target was met. Grenada also had the added advantage of starting the piloting of PRMIS earlier than the other countries owing to an existing national data center with the capacity to house the application.</w:t>
      </w:r>
      <w:r w:rsidR="00353B71" w:rsidRPr="00C83C3F">
        <w:rPr>
          <w:rStyle w:val="normaltextrun"/>
          <w:rFonts w:asciiTheme="minorHAnsi" w:eastAsiaTheme="majorEastAsia" w:hAnsiTheme="minorHAnsi" w:cstheme="majorBidi"/>
          <w:sz w:val="22"/>
          <w:szCs w:val="22"/>
        </w:rPr>
        <w:t xml:space="preserve"> </w:t>
      </w:r>
      <w:r w:rsidR="00DC69B9" w:rsidRPr="00C83C3F">
        <w:rPr>
          <w:rStyle w:val="normaltextrun"/>
          <w:rFonts w:asciiTheme="minorHAnsi" w:eastAsiaTheme="majorEastAsia" w:hAnsiTheme="minorHAnsi" w:cstheme="majorBidi"/>
          <w:sz w:val="22"/>
          <w:szCs w:val="22"/>
        </w:rPr>
        <w:t>There have been some challenges with</w:t>
      </w:r>
      <w:r w:rsidR="00353839" w:rsidRPr="00C83C3F">
        <w:rPr>
          <w:rStyle w:val="normaltextrun"/>
          <w:rFonts w:asciiTheme="minorHAnsi" w:eastAsiaTheme="majorEastAsia" w:hAnsiTheme="minorHAnsi" w:cstheme="majorBidi"/>
          <w:sz w:val="22"/>
          <w:szCs w:val="22"/>
        </w:rPr>
        <w:t xml:space="preserve"> the deployment of PRMIS in stations off the mainland, for example Petit Martinique</w:t>
      </w:r>
      <w:r w:rsidR="00E44CD5" w:rsidRPr="00C83C3F">
        <w:rPr>
          <w:rStyle w:val="normaltextrun"/>
          <w:rFonts w:asciiTheme="minorHAnsi" w:eastAsiaTheme="majorEastAsia" w:hAnsiTheme="minorHAnsi" w:cstheme="majorBidi"/>
          <w:sz w:val="22"/>
          <w:szCs w:val="22"/>
        </w:rPr>
        <w:t>.</w:t>
      </w:r>
      <w:r w:rsidR="000B20A5" w:rsidRPr="00C83C3F">
        <w:rPr>
          <w:rStyle w:val="normaltextrun"/>
          <w:rFonts w:asciiTheme="minorHAnsi" w:eastAsiaTheme="majorEastAsia" w:hAnsiTheme="minorHAnsi" w:cstheme="majorBidi"/>
          <w:sz w:val="22"/>
          <w:szCs w:val="22"/>
        </w:rPr>
        <w:t xml:space="preserve"> </w:t>
      </w:r>
      <w:r w:rsidR="00E44CD5" w:rsidRPr="00C83C3F">
        <w:rPr>
          <w:rStyle w:val="normaltextrun"/>
          <w:rFonts w:asciiTheme="minorHAnsi" w:eastAsiaTheme="majorEastAsia" w:hAnsiTheme="minorHAnsi" w:cstheme="majorBidi"/>
          <w:sz w:val="22"/>
          <w:szCs w:val="22"/>
        </w:rPr>
        <w:t>H</w:t>
      </w:r>
      <w:r w:rsidR="000B20A5" w:rsidRPr="00C83C3F">
        <w:rPr>
          <w:rStyle w:val="normaltextrun"/>
          <w:rFonts w:asciiTheme="minorHAnsi" w:eastAsiaTheme="majorEastAsia" w:hAnsiTheme="minorHAnsi" w:cstheme="majorBidi"/>
          <w:sz w:val="22"/>
          <w:szCs w:val="22"/>
        </w:rPr>
        <w:t>owever</w:t>
      </w:r>
      <w:r w:rsidR="00E44CD5" w:rsidRPr="00C83C3F">
        <w:rPr>
          <w:rStyle w:val="normaltextrun"/>
          <w:rFonts w:asciiTheme="minorHAnsi" w:eastAsiaTheme="majorEastAsia" w:hAnsiTheme="minorHAnsi" w:cstheme="majorBidi"/>
          <w:sz w:val="22"/>
          <w:szCs w:val="22"/>
        </w:rPr>
        <w:t>, the Project’s end</w:t>
      </w:r>
      <w:r w:rsidR="0016609A" w:rsidRPr="00C83C3F">
        <w:rPr>
          <w:rStyle w:val="normaltextrun"/>
          <w:rFonts w:asciiTheme="minorHAnsi" w:eastAsiaTheme="majorEastAsia" w:hAnsiTheme="minorHAnsi" w:cstheme="majorBidi"/>
          <w:sz w:val="22"/>
          <w:szCs w:val="22"/>
        </w:rPr>
        <w:t>,</w:t>
      </w:r>
      <w:r w:rsidR="000B20A5" w:rsidRPr="00C83C3F">
        <w:rPr>
          <w:rStyle w:val="normaltextrun"/>
          <w:rFonts w:asciiTheme="minorHAnsi" w:eastAsiaTheme="majorEastAsia" w:hAnsiTheme="minorHAnsi" w:cstheme="majorBidi"/>
          <w:sz w:val="22"/>
          <w:szCs w:val="22"/>
        </w:rPr>
        <w:t xml:space="preserve"> the general outlook for the full deployment</w:t>
      </w:r>
      <w:r w:rsidR="0016609A" w:rsidRPr="00C83C3F">
        <w:rPr>
          <w:rStyle w:val="normaltextrun"/>
          <w:rFonts w:asciiTheme="minorHAnsi" w:eastAsiaTheme="majorEastAsia" w:hAnsiTheme="minorHAnsi" w:cstheme="majorBidi"/>
          <w:sz w:val="22"/>
          <w:szCs w:val="22"/>
        </w:rPr>
        <w:t xml:space="preserve"> of PRMIS in Grenada was positive.</w:t>
      </w:r>
    </w:p>
    <w:p w14:paraId="451F9955" w14:textId="6043E813" w:rsidR="005B4547" w:rsidRPr="00C83C3F" w:rsidRDefault="0016609A" w:rsidP="00E70B3B">
      <w:pPr>
        <w:pStyle w:val="paragraph"/>
        <w:spacing w:before="0" w:beforeAutospacing="0" w:after="24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T</w:t>
      </w:r>
      <w:r w:rsidR="00E77455" w:rsidRPr="00C83C3F">
        <w:rPr>
          <w:rStyle w:val="normaltextrun"/>
          <w:rFonts w:asciiTheme="minorHAnsi" w:eastAsiaTheme="majorEastAsia" w:hAnsiTheme="minorHAnsi" w:cstheme="majorBidi"/>
          <w:sz w:val="22"/>
          <w:szCs w:val="22"/>
        </w:rPr>
        <w:t xml:space="preserve">he vocal support of the Commissioner of Police for the CariSECURE Project and data driven policing in general was a catalyst to the RGPF’s uptake of PRMIS. </w:t>
      </w:r>
      <w:r w:rsidR="008C2C96" w:rsidRPr="00C83C3F">
        <w:rPr>
          <w:rStyle w:val="normaltextrun"/>
          <w:rFonts w:asciiTheme="minorHAnsi" w:eastAsiaTheme="majorEastAsia" w:hAnsiTheme="minorHAnsi" w:cstheme="majorBidi"/>
          <w:sz w:val="22"/>
          <w:szCs w:val="22"/>
        </w:rPr>
        <w:t>Additionally,</w:t>
      </w:r>
      <w:r w:rsidR="00E77455" w:rsidRPr="00C83C3F" w:rsidDel="008C2C96">
        <w:rPr>
          <w:rStyle w:val="normaltextrun"/>
          <w:rFonts w:asciiTheme="minorHAnsi" w:eastAsiaTheme="majorEastAsia" w:hAnsiTheme="minorHAnsi" w:cstheme="majorBidi"/>
          <w:sz w:val="22"/>
          <w:szCs w:val="22"/>
        </w:rPr>
        <w:t xml:space="preserve"> </w:t>
      </w:r>
      <w:r w:rsidR="008C2C96" w:rsidRPr="00C83C3F">
        <w:rPr>
          <w:rStyle w:val="normaltextrun"/>
          <w:rFonts w:asciiTheme="minorHAnsi" w:eastAsiaTheme="majorEastAsia" w:hAnsiTheme="minorHAnsi" w:cstheme="majorBidi"/>
          <w:sz w:val="22"/>
          <w:szCs w:val="22"/>
        </w:rPr>
        <w:t>the RGPF’s</w:t>
      </w:r>
      <w:r w:rsidR="008C2C96" w:rsidRPr="00C83C3F">
        <w:rPr>
          <w:rStyle w:val="normaltextrun"/>
          <w:rFonts w:asciiTheme="minorHAnsi" w:eastAsiaTheme="majorEastAsia" w:hAnsiTheme="minorHAnsi" w:cstheme="majorBidi"/>
          <w:sz w:val="22"/>
          <w:szCs w:val="22"/>
        </w:rPr>
        <w:t xml:space="preserve"> </w:t>
      </w:r>
      <w:r w:rsidR="00E77455" w:rsidRPr="00C83C3F">
        <w:rPr>
          <w:rStyle w:val="normaltextrun"/>
          <w:rFonts w:asciiTheme="minorHAnsi" w:eastAsiaTheme="majorEastAsia" w:hAnsiTheme="minorHAnsi" w:cstheme="majorBidi"/>
          <w:sz w:val="22"/>
          <w:szCs w:val="22"/>
        </w:rPr>
        <w:t>level of commitment was also evident in the initiative shown by the readiness team</w:t>
      </w:r>
      <w:r w:rsidR="009A0499" w:rsidRPr="00C83C3F">
        <w:rPr>
          <w:rStyle w:val="normaltextrun"/>
          <w:rFonts w:asciiTheme="minorHAnsi" w:eastAsiaTheme="majorEastAsia" w:hAnsiTheme="minorHAnsi" w:cstheme="majorBidi"/>
          <w:sz w:val="22"/>
          <w:szCs w:val="22"/>
        </w:rPr>
        <w:t>,</w:t>
      </w:r>
      <w:r w:rsidR="00E77455" w:rsidRPr="00C83C3F">
        <w:rPr>
          <w:rStyle w:val="normaltextrun"/>
          <w:rFonts w:asciiTheme="minorHAnsi" w:eastAsiaTheme="majorEastAsia" w:hAnsiTheme="minorHAnsi" w:cstheme="majorBidi"/>
          <w:sz w:val="22"/>
          <w:szCs w:val="22"/>
        </w:rPr>
        <w:t xml:space="preserve"> </w:t>
      </w:r>
      <w:r w:rsidR="009A0499" w:rsidRPr="00C83C3F">
        <w:rPr>
          <w:rStyle w:val="normaltextrun"/>
          <w:rFonts w:asciiTheme="minorHAnsi" w:eastAsiaTheme="majorEastAsia" w:hAnsiTheme="minorHAnsi" w:cstheme="majorBidi"/>
          <w:sz w:val="22"/>
          <w:szCs w:val="22"/>
        </w:rPr>
        <w:t>who</w:t>
      </w:r>
      <w:r w:rsidR="009A0499" w:rsidRPr="00C83C3F">
        <w:rPr>
          <w:rStyle w:val="normaltextrun"/>
          <w:rFonts w:asciiTheme="minorHAnsi" w:eastAsiaTheme="majorEastAsia" w:hAnsiTheme="minorHAnsi" w:cstheme="majorBidi"/>
          <w:sz w:val="22"/>
          <w:szCs w:val="22"/>
        </w:rPr>
        <w:t xml:space="preserve"> </w:t>
      </w:r>
      <w:r w:rsidR="00E77455" w:rsidRPr="00C83C3F">
        <w:rPr>
          <w:rStyle w:val="normaltextrun"/>
          <w:rFonts w:asciiTheme="minorHAnsi" w:eastAsiaTheme="majorEastAsia" w:hAnsiTheme="minorHAnsi" w:cstheme="majorBidi"/>
          <w:sz w:val="22"/>
          <w:szCs w:val="22"/>
        </w:rPr>
        <w:t>develop</w:t>
      </w:r>
      <w:r w:rsidR="009A0499" w:rsidRPr="00C83C3F">
        <w:rPr>
          <w:rStyle w:val="normaltextrun"/>
          <w:rFonts w:asciiTheme="minorHAnsi" w:eastAsiaTheme="majorEastAsia" w:hAnsiTheme="minorHAnsi" w:cstheme="majorBidi"/>
          <w:sz w:val="22"/>
          <w:szCs w:val="22"/>
        </w:rPr>
        <w:t>ed</w:t>
      </w:r>
      <w:r w:rsidR="00E77455" w:rsidRPr="00C83C3F">
        <w:rPr>
          <w:rStyle w:val="normaltextrun"/>
          <w:rFonts w:asciiTheme="minorHAnsi" w:eastAsiaTheme="majorEastAsia" w:hAnsiTheme="minorHAnsi" w:cstheme="majorBidi"/>
          <w:sz w:val="22"/>
          <w:szCs w:val="22"/>
        </w:rPr>
        <w:t xml:space="preserve"> training materials for ranks and station chiefs, </w:t>
      </w:r>
      <w:r w:rsidR="009A0499" w:rsidRPr="00C83C3F">
        <w:rPr>
          <w:rStyle w:val="normaltextrun"/>
          <w:rFonts w:asciiTheme="minorHAnsi" w:eastAsiaTheme="majorEastAsia" w:hAnsiTheme="minorHAnsi" w:cstheme="majorBidi"/>
          <w:sz w:val="22"/>
          <w:szCs w:val="22"/>
        </w:rPr>
        <w:t>host</w:t>
      </w:r>
      <w:r w:rsidR="009A0499" w:rsidRPr="00C83C3F">
        <w:rPr>
          <w:rStyle w:val="normaltextrun"/>
          <w:rFonts w:asciiTheme="minorHAnsi" w:eastAsiaTheme="majorEastAsia" w:hAnsiTheme="minorHAnsi" w:cstheme="majorBidi"/>
          <w:sz w:val="22"/>
          <w:szCs w:val="22"/>
        </w:rPr>
        <w:t>ed</w:t>
      </w:r>
      <w:r w:rsidR="009A0499" w:rsidRPr="00C83C3F">
        <w:rPr>
          <w:rStyle w:val="normaltextrun"/>
          <w:rFonts w:asciiTheme="minorHAnsi" w:eastAsiaTheme="majorEastAsia" w:hAnsiTheme="minorHAnsi" w:cstheme="majorBidi"/>
          <w:sz w:val="22"/>
          <w:szCs w:val="22"/>
        </w:rPr>
        <w:t xml:space="preserve"> </w:t>
      </w:r>
      <w:r w:rsidR="00E77455" w:rsidRPr="00C83C3F">
        <w:rPr>
          <w:rStyle w:val="normaltextrun"/>
          <w:rFonts w:asciiTheme="minorHAnsi" w:eastAsiaTheme="majorEastAsia" w:hAnsiTheme="minorHAnsi" w:cstheme="majorBidi"/>
          <w:sz w:val="22"/>
          <w:szCs w:val="22"/>
        </w:rPr>
        <w:t xml:space="preserve">interactive virtual training sessions for officers and </w:t>
      </w:r>
      <w:r w:rsidR="00E77455" w:rsidRPr="00C83C3F">
        <w:rPr>
          <w:rStyle w:val="normaltextrun"/>
          <w:rFonts w:asciiTheme="minorHAnsi" w:eastAsiaTheme="majorEastAsia" w:hAnsiTheme="minorHAnsi" w:cstheme="majorBidi"/>
          <w:sz w:val="22"/>
          <w:szCs w:val="22"/>
        </w:rPr>
        <w:t>develop</w:t>
      </w:r>
      <w:r w:rsidR="0031646E" w:rsidRPr="00C83C3F">
        <w:rPr>
          <w:rStyle w:val="normaltextrun"/>
          <w:rFonts w:asciiTheme="minorHAnsi" w:eastAsiaTheme="majorEastAsia" w:hAnsiTheme="minorHAnsi" w:cstheme="majorBidi"/>
          <w:sz w:val="22"/>
          <w:szCs w:val="22"/>
        </w:rPr>
        <w:t>ed</w:t>
      </w:r>
      <w:r w:rsidR="00E77455" w:rsidRPr="00C83C3F">
        <w:rPr>
          <w:rStyle w:val="normaltextrun"/>
          <w:rFonts w:asciiTheme="minorHAnsi" w:eastAsiaTheme="majorEastAsia" w:hAnsiTheme="minorHAnsi" w:cstheme="majorBidi"/>
          <w:sz w:val="22"/>
          <w:szCs w:val="22"/>
        </w:rPr>
        <w:t xml:space="preserve"> communications products around PRMIS</w:t>
      </w:r>
      <w:r w:rsidR="0031646E" w:rsidRPr="00C83C3F">
        <w:rPr>
          <w:rStyle w:val="normaltextrun"/>
          <w:rFonts w:asciiTheme="minorHAnsi" w:eastAsiaTheme="majorEastAsia" w:hAnsiTheme="minorHAnsi" w:cstheme="majorBidi"/>
          <w:sz w:val="22"/>
          <w:szCs w:val="22"/>
        </w:rPr>
        <w:t xml:space="preserve"> that have been </w:t>
      </w:r>
      <w:r w:rsidR="00F84F56" w:rsidRPr="00C83C3F">
        <w:rPr>
          <w:rStyle w:val="normaltextrun"/>
          <w:rFonts w:asciiTheme="minorHAnsi" w:eastAsiaTheme="majorEastAsia" w:hAnsiTheme="minorHAnsi" w:cstheme="majorBidi"/>
          <w:sz w:val="22"/>
          <w:szCs w:val="22"/>
        </w:rPr>
        <w:t>used as a best practice</w:t>
      </w:r>
    </w:p>
    <w:p w14:paraId="684A3768" w14:textId="6599DC74" w:rsidR="005B4547" w:rsidRPr="00C83C3F" w:rsidRDefault="005B4547" w:rsidP="00A94264">
      <w:pPr>
        <w:pStyle w:val="Heading2"/>
        <w:numPr>
          <w:ilvl w:val="1"/>
          <w:numId w:val="37"/>
        </w:numPr>
        <w:spacing w:line="360" w:lineRule="auto"/>
        <w:ind w:left="990" w:hanging="450"/>
        <w:rPr>
          <w:rStyle w:val="Strong"/>
          <w:rFonts w:cstheme="minorHAnsi"/>
          <w:b w:val="0"/>
          <w:sz w:val="22"/>
          <w:szCs w:val="22"/>
        </w:rPr>
      </w:pPr>
      <w:bookmarkStart w:id="39" w:name="_Toc134615433"/>
      <w:r w:rsidRPr="00C83C3F">
        <w:rPr>
          <w:rStyle w:val="Strong"/>
          <w:rFonts w:cstheme="minorHAnsi"/>
          <w:b w:val="0"/>
          <w:sz w:val="22"/>
          <w:szCs w:val="22"/>
          <w:lang w:val="en"/>
        </w:rPr>
        <w:lastRenderedPageBreak/>
        <w:t>St Vincent and the Grenadines</w:t>
      </w:r>
      <w:bookmarkEnd w:id="39"/>
    </w:p>
    <w:tbl>
      <w:tblPr>
        <w:tblpPr w:leftFromText="180" w:rightFromText="180" w:vertAnchor="page" w:horzAnchor="margin" w:tblpXSpec="center" w:tblpY="4661"/>
        <w:tblW w:w="5701" w:type="dxa"/>
        <w:tblLayout w:type="fixed"/>
        <w:tblLook w:val="04A0" w:firstRow="1" w:lastRow="0" w:firstColumn="1" w:lastColumn="0" w:noHBand="0" w:noVBand="1"/>
      </w:tblPr>
      <w:tblGrid>
        <w:gridCol w:w="4103"/>
        <w:gridCol w:w="1598"/>
      </w:tblGrid>
      <w:tr w:rsidR="00CF5BC5" w:rsidRPr="00CF5BC5" w14:paraId="37F365C7" w14:textId="77777777" w:rsidTr="00CF5BC5">
        <w:trPr>
          <w:trHeight w:val="319"/>
        </w:trPr>
        <w:tc>
          <w:tcPr>
            <w:tcW w:w="5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6CFEC" w14:textId="77777777" w:rsidR="00CF5BC5" w:rsidRPr="00CF5BC5" w:rsidRDefault="00CF5BC5" w:rsidP="00CF5BC5">
            <w:pPr>
              <w:spacing w:after="0" w:line="360" w:lineRule="auto"/>
              <w:jc w:val="center"/>
              <w:rPr>
                <w:rFonts w:eastAsiaTheme="majorEastAsia" w:cstheme="majorBidi"/>
                <w:b/>
                <w:bCs/>
                <w:color w:val="000000"/>
                <w:sz w:val="22"/>
                <w:szCs w:val="22"/>
              </w:rPr>
            </w:pPr>
            <w:r w:rsidRPr="00CF5BC5">
              <w:rPr>
                <w:rFonts w:eastAsiaTheme="majorEastAsia" w:cstheme="majorBidi"/>
                <w:b/>
                <w:bCs/>
                <w:color w:val="000000" w:themeColor="text1"/>
                <w:sz w:val="22"/>
                <w:szCs w:val="22"/>
              </w:rPr>
              <w:t>St Vincent and the Grenadines</w:t>
            </w:r>
          </w:p>
        </w:tc>
      </w:tr>
      <w:tr w:rsidR="00CF5BC5" w:rsidRPr="00C83C3F" w14:paraId="01461B80" w14:textId="77777777" w:rsidTr="00CF5BC5">
        <w:trPr>
          <w:trHeight w:val="319"/>
        </w:trPr>
        <w:tc>
          <w:tcPr>
            <w:tcW w:w="4103" w:type="dxa"/>
            <w:tcBorders>
              <w:top w:val="nil"/>
              <w:left w:val="single" w:sz="4" w:space="0" w:color="auto"/>
              <w:bottom w:val="single" w:sz="4" w:space="0" w:color="auto"/>
              <w:right w:val="single" w:sz="4" w:space="0" w:color="auto"/>
            </w:tcBorders>
            <w:shd w:val="clear" w:color="auto" w:fill="auto"/>
            <w:noWrap/>
            <w:vAlign w:val="bottom"/>
            <w:hideMark/>
          </w:tcPr>
          <w:p w14:paraId="0F94635B" w14:textId="77777777" w:rsidR="00CF5BC5" w:rsidRPr="00C83C3F" w:rsidRDefault="00CF5BC5" w:rsidP="00CF5BC5">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CariSECURE Toolkit Endorsed</w:t>
            </w:r>
          </w:p>
        </w:tc>
        <w:tc>
          <w:tcPr>
            <w:tcW w:w="1598" w:type="dxa"/>
            <w:tcBorders>
              <w:top w:val="nil"/>
              <w:left w:val="nil"/>
              <w:bottom w:val="single" w:sz="4" w:space="0" w:color="auto"/>
              <w:right w:val="single" w:sz="4" w:space="0" w:color="auto"/>
            </w:tcBorders>
            <w:shd w:val="clear" w:color="auto" w:fill="auto"/>
            <w:noWrap/>
            <w:vAlign w:val="bottom"/>
            <w:hideMark/>
          </w:tcPr>
          <w:p w14:paraId="4AB4484A" w14:textId="77777777" w:rsidR="00CF5BC5" w:rsidRPr="00C83C3F" w:rsidRDefault="00CF5BC5" w:rsidP="00CF5BC5">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Yes</w:t>
            </w:r>
          </w:p>
        </w:tc>
      </w:tr>
      <w:tr w:rsidR="00CF5BC5" w:rsidRPr="00C83C3F" w14:paraId="265EE242" w14:textId="77777777" w:rsidTr="00CF5BC5">
        <w:trPr>
          <w:trHeight w:val="319"/>
        </w:trPr>
        <w:tc>
          <w:tcPr>
            <w:tcW w:w="4103" w:type="dxa"/>
            <w:tcBorders>
              <w:top w:val="nil"/>
              <w:left w:val="single" w:sz="4" w:space="0" w:color="auto"/>
              <w:bottom w:val="single" w:sz="4" w:space="0" w:color="auto"/>
              <w:right w:val="single" w:sz="4" w:space="0" w:color="auto"/>
            </w:tcBorders>
            <w:shd w:val="clear" w:color="auto" w:fill="auto"/>
            <w:noWrap/>
            <w:vAlign w:val="bottom"/>
            <w:hideMark/>
          </w:tcPr>
          <w:p w14:paraId="79999E17" w14:textId="77777777" w:rsidR="00CF5BC5" w:rsidRPr="00C83C3F" w:rsidRDefault="00CF5BC5" w:rsidP="00CF5BC5">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No. of Offences Mapped to ICCS</w:t>
            </w:r>
          </w:p>
        </w:tc>
        <w:tc>
          <w:tcPr>
            <w:tcW w:w="1598" w:type="dxa"/>
            <w:tcBorders>
              <w:top w:val="nil"/>
              <w:left w:val="nil"/>
              <w:bottom w:val="single" w:sz="4" w:space="0" w:color="auto"/>
              <w:right w:val="single" w:sz="4" w:space="0" w:color="auto"/>
            </w:tcBorders>
            <w:shd w:val="clear" w:color="auto" w:fill="auto"/>
            <w:noWrap/>
            <w:vAlign w:val="bottom"/>
            <w:hideMark/>
          </w:tcPr>
          <w:p w14:paraId="1552D916" w14:textId="77777777" w:rsidR="00CF5BC5" w:rsidRPr="00C83C3F" w:rsidRDefault="00CF5BC5" w:rsidP="00CF5BC5">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480</w:t>
            </w:r>
          </w:p>
        </w:tc>
      </w:tr>
      <w:tr w:rsidR="00CF5BC5" w:rsidRPr="00C83C3F" w14:paraId="49C6C741" w14:textId="77777777" w:rsidTr="00CF5BC5">
        <w:trPr>
          <w:trHeight w:val="319"/>
        </w:trPr>
        <w:tc>
          <w:tcPr>
            <w:tcW w:w="4103" w:type="dxa"/>
            <w:tcBorders>
              <w:top w:val="nil"/>
              <w:left w:val="single" w:sz="4" w:space="0" w:color="auto"/>
              <w:bottom w:val="single" w:sz="4" w:space="0" w:color="auto"/>
              <w:right w:val="single" w:sz="4" w:space="0" w:color="auto"/>
            </w:tcBorders>
            <w:shd w:val="clear" w:color="auto" w:fill="auto"/>
            <w:noWrap/>
            <w:vAlign w:val="bottom"/>
            <w:hideMark/>
          </w:tcPr>
          <w:p w14:paraId="211AB979" w14:textId="77777777" w:rsidR="00CF5BC5" w:rsidRPr="00C83C3F" w:rsidRDefault="00CF5BC5" w:rsidP="00CF5BC5">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Personnel Trained on Crime Analysis</w:t>
            </w:r>
          </w:p>
        </w:tc>
        <w:tc>
          <w:tcPr>
            <w:tcW w:w="1598" w:type="dxa"/>
            <w:tcBorders>
              <w:top w:val="nil"/>
              <w:left w:val="nil"/>
              <w:bottom w:val="single" w:sz="4" w:space="0" w:color="auto"/>
              <w:right w:val="single" w:sz="4" w:space="0" w:color="auto"/>
            </w:tcBorders>
            <w:shd w:val="clear" w:color="auto" w:fill="auto"/>
            <w:noWrap/>
            <w:vAlign w:val="bottom"/>
            <w:hideMark/>
          </w:tcPr>
          <w:p w14:paraId="194A12FA" w14:textId="77777777" w:rsidR="00CF5BC5" w:rsidRPr="00C83C3F" w:rsidRDefault="00CF5BC5" w:rsidP="00CF5BC5">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2</w:t>
            </w:r>
          </w:p>
        </w:tc>
      </w:tr>
      <w:tr w:rsidR="00CF5BC5" w:rsidRPr="00C83C3F" w14:paraId="70F96462" w14:textId="77777777" w:rsidTr="00CF5BC5">
        <w:trPr>
          <w:trHeight w:val="319"/>
        </w:trPr>
        <w:tc>
          <w:tcPr>
            <w:tcW w:w="4103" w:type="dxa"/>
            <w:tcBorders>
              <w:top w:val="nil"/>
              <w:left w:val="single" w:sz="4" w:space="0" w:color="auto"/>
              <w:bottom w:val="single" w:sz="4" w:space="0" w:color="auto"/>
              <w:right w:val="single" w:sz="4" w:space="0" w:color="auto"/>
            </w:tcBorders>
            <w:shd w:val="clear" w:color="auto" w:fill="auto"/>
            <w:noWrap/>
            <w:vAlign w:val="bottom"/>
            <w:hideMark/>
          </w:tcPr>
          <w:p w14:paraId="69D6D88F" w14:textId="77777777" w:rsidR="00CF5BC5" w:rsidRPr="00C83C3F" w:rsidRDefault="00CF5BC5" w:rsidP="00CF5BC5">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PRMIS</w:t>
            </w:r>
          </w:p>
        </w:tc>
        <w:tc>
          <w:tcPr>
            <w:tcW w:w="1598" w:type="dxa"/>
            <w:tcBorders>
              <w:top w:val="nil"/>
              <w:left w:val="nil"/>
              <w:bottom w:val="single" w:sz="4" w:space="0" w:color="auto"/>
              <w:right w:val="single" w:sz="4" w:space="0" w:color="auto"/>
            </w:tcBorders>
            <w:shd w:val="clear" w:color="auto" w:fill="auto"/>
            <w:noWrap/>
            <w:vAlign w:val="bottom"/>
            <w:hideMark/>
          </w:tcPr>
          <w:p w14:paraId="723EDEE1" w14:textId="77777777" w:rsidR="00CF5BC5" w:rsidRPr="00C83C3F" w:rsidRDefault="00CF5BC5" w:rsidP="00CF5BC5">
            <w:pPr>
              <w:spacing w:after="0" w:line="360" w:lineRule="auto"/>
              <w:jc w:val="right"/>
              <w:rPr>
                <w:rFonts w:eastAsiaTheme="majorEastAsia" w:cstheme="majorBidi"/>
                <w:color w:val="000000"/>
                <w:sz w:val="22"/>
                <w:szCs w:val="22"/>
              </w:rPr>
            </w:pPr>
            <w:r w:rsidRPr="00C83C3F">
              <w:rPr>
                <w:rFonts w:eastAsiaTheme="majorEastAsia" w:cstheme="majorBidi"/>
                <w:color w:val="000000"/>
                <w:sz w:val="22"/>
                <w:szCs w:val="22"/>
              </w:rPr>
              <w:t>161</w:t>
            </w:r>
          </w:p>
        </w:tc>
      </w:tr>
      <w:tr w:rsidR="00CF5BC5" w:rsidRPr="00C83C3F" w14:paraId="1FFF9482" w14:textId="77777777" w:rsidTr="00CF5BC5">
        <w:trPr>
          <w:trHeight w:val="319"/>
        </w:trPr>
        <w:tc>
          <w:tcPr>
            <w:tcW w:w="4103" w:type="dxa"/>
            <w:tcBorders>
              <w:top w:val="nil"/>
              <w:left w:val="single" w:sz="4" w:space="0" w:color="auto"/>
              <w:bottom w:val="single" w:sz="4" w:space="0" w:color="auto"/>
              <w:right w:val="single" w:sz="4" w:space="0" w:color="auto"/>
            </w:tcBorders>
            <w:shd w:val="clear" w:color="auto" w:fill="auto"/>
            <w:noWrap/>
            <w:vAlign w:val="bottom"/>
          </w:tcPr>
          <w:p w14:paraId="2A8CED2D" w14:textId="77777777" w:rsidR="00CF5BC5" w:rsidRPr="00C83C3F" w:rsidRDefault="00CF5BC5" w:rsidP="00CF5BC5">
            <w:pPr>
              <w:spacing w:after="0" w:line="360" w:lineRule="auto"/>
              <w:rPr>
                <w:rFonts w:eastAsiaTheme="majorEastAsia" w:cstheme="majorBidi"/>
                <w:color w:val="000000" w:themeColor="text1"/>
                <w:sz w:val="22"/>
                <w:szCs w:val="22"/>
              </w:rPr>
            </w:pPr>
            <w:r w:rsidRPr="00C83C3F">
              <w:rPr>
                <w:rFonts w:eastAsiaTheme="majorEastAsia" w:cstheme="majorBidi"/>
                <w:color w:val="000000" w:themeColor="text1"/>
                <w:sz w:val="22"/>
                <w:szCs w:val="22"/>
              </w:rPr>
              <w:t>No. of Stations with PRMIS Deployed</w:t>
            </w:r>
          </w:p>
        </w:tc>
        <w:tc>
          <w:tcPr>
            <w:tcW w:w="1598" w:type="dxa"/>
            <w:tcBorders>
              <w:top w:val="nil"/>
              <w:left w:val="nil"/>
              <w:bottom w:val="single" w:sz="4" w:space="0" w:color="auto"/>
              <w:right w:val="single" w:sz="4" w:space="0" w:color="auto"/>
            </w:tcBorders>
            <w:shd w:val="clear" w:color="auto" w:fill="auto"/>
            <w:noWrap/>
            <w:vAlign w:val="bottom"/>
          </w:tcPr>
          <w:p w14:paraId="7B73AEA3" w14:textId="77777777" w:rsidR="00CF5BC5" w:rsidRPr="00C83C3F" w:rsidRDefault="00CF5BC5" w:rsidP="00CF5BC5">
            <w:pPr>
              <w:spacing w:after="0" w:line="360" w:lineRule="auto"/>
              <w:jc w:val="right"/>
              <w:rPr>
                <w:rFonts w:eastAsiaTheme="majorEastAsia" w:cstheme="majorBidi"/>
                <w:color w:val="000000" w:themeColor="text1"/>
                <w:sz w:val="22"/>
                <w:szCs w:val="22"/>
              </w:rPr>
            </w:pPr>
            <w:r w:rsidRPr="00C83C3F">
              <w:rPr>
                <w:rFonts w:eastAsiaTheme="majorEastAsia" w:cstheme="majorBidi"/>
                <w:color w:val="000000" w:themeColor="text1"/>
                <w:sz w:val="22"/>
                <w:szCs w:val="22"/>
              </w:rPr>
              <w:t>2</w:t>
            </w:r>
          </w:p>
        </w:tc>
      </w:tr>
      <w:tr w:rsidR="00CF5BC5" w:rsidRPr="00C83C3F" w14:paraId="52B5AC57" w14:textId="77777777" w:rsidTr="00CF5BC5">
        <w:trPr>
          <w:trHeight w:val="319"/>
        </w:trPr>
        <w:tc>
          <w:tcPr>
            <w:tcW w:w="4103" w:type="dxa"/>
            <w:tcBorders>
              <w:top w:val="nil"/>
              <w:left w:val="single" w:sz="4" w:space="0" w:color="auto"/>
              <w:bottom w:val="single" w:sz="4" w:space="0" w:color="auto"/>
              <w:right w:val="single" w:sz="4" w:space="0" w:color="auto"/>
            </w:tcBorders>
            <w:shd w:val="clear" w:color="auto" w:fill="auto"/>
            <w:noWrap/>
            <w:vAlign w:val="bottom"/>
            <w:hideMark/>
          </w:tcPr>
          <w:p w14:paraId="2AF10B48" w14:textId="77777777" w:rsidR="00CF5BC5" w:rsidRPr="00C83C3F" w:rsidRDefault="00CF5BC5" w:rsidP="00CF5BC5">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(Basic)</w:t>
            </w:r>
          </w:p>
        </w:tc>
        <w:tc>
          <w:tcPr>
            <w:tcW w:w="1598" w:type="dxa"/>
            <w:tcBorders>
              <w:top w:val="nil"/>
              <w:left w:val="nil"/>
              <w:bottom w:val="single" w:sz="4" w:space="0" w:color="auto"/>
              <w:right w:val="single" w:sz="4" w:space="0" w:color="auto"/>
            </w:tcBorders>
            <w:shd w:val="clear" w:color="auto" w:fill="auto"/>
            <w:noWrap/>
            <w:vAlign w:val="bottom"/>
            <w:hideMark/>
          </w:tcPr>
          <w:p w14:paraId="7C4A8AA4" w14:textId="77777777" w:rsidR="00CF5BC5" w:rsidRPr="00C83C3F" w:rsidRDefault="00CF5BC5" w:rsidP="00CF5BC5">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CF5BC5" w:rsidRPr="00C83C3F" w14:paraId="6C4CF8D9" w14:textId="77777777" w:rsidTr="00CF5BC5">
        <w:trPr>
          <w:trHeight w:val="319"/>
        </w:trPr>
        <w:tc>
          <w:tcPr>
            <w:tcW w:w="41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15BB3" w14:textId="77777777" w:rsidR="00CF5BC5" w:rsidRPr="00C83C3F" w:rsidRDefault="00CF5BC5" w:rsidP="00CF5BC5">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(Advanced)</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14:paraId="2F47B08E" w14:textId="77777777" w:rsidR="00CF5BC5" w:rsidRPr="00C83C3F" w:rsidRDefault="00CF5BC5" w:rsidP="00CF5BC5">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bl>
    <w:p w14:paraId="7C013562" w14:textId="77777777" w:rsidR="00466F08" w:rsidRDefault="00466F08" w:rsidP="00056B8F">
      <w:pPr>
        <w:spacing w:line="360" w:lineRule="auto"/>
        <w:jc w:val="both"/>
        <w:rPr>
          <w:rStyle w:val="normaltextrun"/>
          <w:rFonts w:cstheme="majorHAnsi"/>
          <w:sz w:val="22"/>
          <w:szCs w:val="22"/>
          <w:lang w:eastAsia="en-GB"/>
        </w:rPr>
      </w:pPr>
    </w:p>
    <w:p w14:paraId="16DEBA4C" w14:textId="77777777" w:rsidR="00E70B3B" w:rsidRDefault="00E70B3B" w:rsidP="00056B8F">
      <w:pPr>
        <w:spacing w:line="360" w:lineRule="auto"/>
        <w:jc w:val="both"/>
        <w:rPr>
          <w:rStyle w:val="normaltextrun"/>
          <w:rFonts w:cstheme="majorHAnsi"/>
          <w:sz w:val="22"/>
          <w:szCs w:val="22"/>
          <w:lang w:eastAsia="en-GB"/>
        </w:rPr>
      </w:pPr>
    </w:p>
    <w:p w14:paraId="02B4E3C3" w14:textId="77777777" w:rsidR="00E70B3B" w:rsidRDefault="00E70B3B" w:rsidP="00056B8F">
      <w:pPr>
        <w:spacing w:line="360" w:lineRule="auto"/>
        <w:jc w:val="both"/>
        <w:rPr>
          <w:rStyle w:val="normaltextrun"/>
          <w:rFonts w:cstheme="majorHAnsi"/>
          <w:sz w:val="22"/>
          <w:szCs w:val="22"/>
          <w:lang w:eastAsia="en-GB"/>
        </w:rPr>
      </w:pPr>
    </w:p>
    <w:p w14:paraId="3AB9AEF2" w14:textId="77777777" w:rsidR="00E70B3B" w:rsidRDefault="00E70B3B" w:rsidP="00056B8F">
      <w:pPr>
        <w:spacing w:line="360" w:lineRule="auto"/>
        <w:jc w:val="both"/>
        <w:rPr>
          <w:rStyle w:val="normaltextrun"/>
          <w:rFonts w:cstheme="majorHAnsi"/>
          <w:sz w:val="22"/>
          <w:szCs w:val="22"/>
          <w:lang w:eastAsia="en-GB"/>
        </w:rPr>
      </w:pPr>
    </w:p>
    <w:p w14:paraId="5D1F76F5" w14:textId="77777777" w:rsidR="00466F08" w:rsidRPr="00C83C3F" w:rsidRDefault="00466F08" w:rsidP="00056B8F">
      <w:pPr>
        <w:spacing w:line="360" w:lineRule="auto"/>
        <w:jc w:val="both"/>
        <w:rPr>
          <w:rStyle w:val="normaltextrun"/>
          <w:rFonts w:cstheme="majorHAnsi"/>
          <w:sz w:val="22"/>
          <w:szCs w:val="22"/>
          <w:lang w:eastAsia="en-GB"/>
        </w:rPr>
      </w:pPr>
    </w:p>
    <w:p w14:paraId="0D6791DF" w14:textId="77777777" w:rsidR="007F4303" w:rsidRDefault="007F4303" w:rsidP="00FC5151">
      <w:pPr>
        <w:spacing w:line="360" w:lineRule="auto"/>
        <w:jc w:val="both"/>
        <w:rPr>
          <w:rFonts w:cstheme="majorHAnsi"/>
          <w:sz w:val="22"/>
          <w:szCs w:val="22"/>
          <w:lang w:eastAsia="en-GB"/>
        </w:rPr>
      </w:pPr>
    </w:p>
    <w:p w14:paraId="4160CA8D" w14:textId="77777777" w:rsidR="008221FC" w:rsidRDefault="008221FC" w:rsidP="00FC5151">
      <w:pPr>
        <w:spacing w:line="360" w:lineRule="auto"/>
        <w:jc w:val="both"/>
        <w:rPr>
          <w:rFonts w:cstheme="majorHAnsi"/>
          <w:sz w:val="22"/>
          <w:szCs w:val="22"/>
          <w:lang w:eastAsia="en-GB"/>
        </w:rPr>
      </w:pPr>
    </w:p>
    <w:p w14:paraId="7B3C4EC9" w14:textId="77777777" w:rsidR="00CC3226" w:rsidRDefault="00CC3226" w:rsidP="00FC5151">
      <w:pPr>
        <w:spacing w:line="360" w:lineRule="auto"/>
        <w:jc w:val="both"/>
        <w:rPr>
          <w:rFonts w:cstheme="majorHAnsi"/>
          <w:sz w:val="22"/>
          <w:szCs w:val="22"/>
          <w:lang w:eastAsia="en-GB"/>
        </w:rPr>
      </w:pPr>
    </w:p>
    <w:p w14:paraId="168A5689" w14:textId="1E0FF91E" w:rsidR="004B6124" w:rsidRDefault="00C910F6" w:rsidP="00056B8F">
      <w:pPr>
        <w:spacing w:line="360" w:lineRule="auto"/>
        <w:jc w:val="both"/>
        <w:rPr>
          <w:rStyle w:val="normaltextrun"/>
          <w:rFonts w:cstheme="majorHAnsi"/>
          <w:sz w:val="22"/>
          <w:szCs w:val="22"/>
          <w:lang w:eastAsia="en-GB"/>
        </w:rPr>
      </w:pPr>
      <w:r w:rsidRPr="00C910F6">
        <w:rPr>
          <w:rFonts w:cstheme="majorHAnsi"/>
          <w:sz w:val="22"/>
          <w:szCs w:val="22"/>
          <w:lang w:eastAsia="en-GB"/>
        </w:rPr>
        <w:t>In 2017, St. Vincent and the Grenadines officially endorsed the CariSECURE Project, and in 2018 they endorsed the project's Citizen Security Toolkit</w:t>
      </w:r>
      <w:r w:rsidR="009B7937">
        <w:rPr>
          <w:rStyle w:val="normaltextrun"/>
          <w:rFonts w:cstheme="majorHAnsi"/>
          <w:sz w:val="22"/>
          <w:szCs w:val="22"/>
          <w:lang w:eastAsia="en-GB"/>
        </w:rPr>
        <w:t xml:space="preserve">. </w:t>
      </w:r>
      <w:r w:rsidR="0042661D">
        <w:rPr>
          <w:rStyle w:val="normaltextrun"/>
          <w:rFonts w:cstheme="majorHAnsi"/>
          <w:sz w:val="22"/>
          <w:szCs w:val="22"/>
          <w:lang w:eastAsia="en-GB"/>
        </w:rPr>
        <w:t xml:space="preserve">CariSECURE also </w:t>
      </w:r>
      <w:r w:rsidR="00D73F24">
        <w:rPr>
          <w:rStyle w:val="normaltextrun"/>
          <w:rFonts w:cstheme="majorHAnsi"/>
          <w:sz w:val="22"/>
          <w:szCs w:val="22"/>
          <w:lang w:eastAsia="en-GB"/>
        </w:rPr>
        <w:t>provided technical assistance to support</w:t>
      </w:r>
      <w:r w:rsidR="0042661D">
        <w:rPr>
          <w:rStyle w:val="normaltextrun"/>
          <w:rFonts w:cstheme="majorHAnsi"/>
          <w:sz w:val="22"/>
          <w:szCs w:val="22"/>
          <w:lang w:eastAsia="en-GB"/>
        </w:rPr>
        <w:t xml:space="preserve"> the </w:t>
      </w:r>
      <w:r w:rsidR="00A32206">
        <w:rPr>
          <w:rStyle w:val="normaltextrun"/>
          <w:rFonts w:cstheme="majorHAnsi"/>
          <w:sz w:val="22"/>
          <w:szCs w:val="22"/>
          <w:lang w:eastAsia="en-GB"/>
        </w:rPr>
        <w:t>completion</w:t>
      </w:r>
      <w:r w:rsidR="0042661D">
        <w:rPr>
          <w:rStyle w:val="normaltextrun"/>
          <w:rFonts w:cstheme="majorHAnsi"/>
          <w:sz w:val="22"/>
          <w:szCs w:val="22"/>
          <w:lang w:eastAsia="en-GB"/>
        </w:rPr>
        <w:t xml:space="preserve"> of the country’s ICCS correspondence table</w:t>
      </w:r>
      <w:r w:rsidR="00A32206">
        <w:rPr>
          <w:rStyle w:val="normaltextrun"/>
          <w:rFonts w:cstheme="majorHAnsi"/>
          <w:sz w:val="22"/>
          <w:szCs w:val="22"/>
          <w:lang w:eastAsia="en-GB"/>
        </w:rPr>
        <w:t xml:space="preserve"> which mapped </w:t>
      </w:r>
      <w:r w:rsidR="00EA6481">
        <w:rPr>
          <w:rStyle w:val="normaltextrun"/>
          <w:rFonts w:cstheme="majorHAnsi"/>
          <w:sz w:val="22"/>
          <w:szCs w:val="22"/>
          <w:lang w:eastAsia="en-GB"/>
        </w:rPr>
        <w:t>480 offences to the international classification</w:t>
      </w:r>
      <w:r w:rsidR="00D73F24">
        <w:rPr>
          <w:rStyle w:val="normaltextrun"/>
          <w:rFonts w:cstheme="majorHAnsi"/>
          <w:sz w:val="22"/>
          <w:szCs w:val="22"/>
          <w:lang w:eastAsia="en-GB"/>
        </w:rPr>
        <w:t xml:space="preserve">. </w:t>
      </w:r>
      <w:r w:rsidR="00E4640E" w:rsidRPr="00E4640E">
        <w:rPr>
          <w:rFonts w:cstheme="majorHAnsi"/>
          <w:sz w:val="22"/>
          <w:szCs w:val="22"/>
          <w:lang w:eastAsia="en-GB"/>
        </w:rPr>
        <w:t>Additionally, the Project deployed the Police In</w:t>
      </w:r>
      <w:r w:rsidR="00E4640E">
        <w:rPr>
          <w:rFonts w:cstheme="majorHAnsi"/>
          <w:sz w:val="22"/>
          <w:szCs w:val="22"/>
          <w:lang w:eastAsia="en-GB"/>
        </w:rPr>
        <w:t>cident</w:t>
      </w:r>
      <w:r w:rsidR="00E4640E" w:rsidRPr="00E4640E">
        <w:rPr>
          <w:rFonts w:cstheme="majorHAnsi"/>
          <w:sz w:val="22"/>
          <w:szCs w:val="22"/>
          <w:lang w:eastAsia="en-GB"/>
        </w:rPr>
        <w:t xml:space="preserve"> Form (PIF) and subsequently the Police Records Management Information System (PRMIS</w:t>
      </w:r>
      <w:r w:rsidR="00262C18" w:rsidRPr="00E4640E">
        <w:rPr>
          <w:rFonts w:cstheme="majorHAnsi"/>
          <w:sz w:val="22"/>
          <w:szCs w:val="22"/>
          <w:lang w:eastAsia="en-GB"/>
        </w:rPr>
        <w:t>) and</w:t>
      </w:r>
      <w:r w:rsidR="00E4640E" w:rsidRPr="00E4640E">
        <w:rPr>
          <w:rFonts w:cstheme="majorHAnsi"/>
          <w:sz w:val="22"/>
          <w:szCs w:val="22"/>
          <w:lang w:eastAsia="en-GB"/>
        </w:rPr>
        <w:t xml:space="preserve"> trained 161 officers on the application.</w:t>
      </w:r>
    </w:p>
    <w:p w14:paraId="69158381" w14:textId="64BDD950" w:rsidR="005B4547" w:rsidRPr="00A94264" w:rsidRDefault="00E31610" w:rsidP="00056B8F">
      <w:pPr>
        <w:spacing w:line="360" w:lineRule="auto"/>
        <w:jc w:val="both"/>
        <w:rPr>
          <w:rStyle w:val="normaltextrun"/>
          <w:rFonts w:cstheme="majorHAnsi"/>
          <w:sz w:val="22"/>
          <w:szCs w:val="22"/>
          <w:lang w:eastAsia="en-GB"/>
        </w:rPr>
      </w:pPr>
      <w:r w:rsidRPr="00E31610">
        <w:rPr>
          <w:rFonts w:cstheme="majorHAnsi"/>
          <w:sz w:val="22"/>
          <w:szCs w:val="22"/>
          <w:lang w:eastAsia="en-GB"/>
        </w:rPr>
        <w:t xml:space="preserve">In 2019, CariSECURE installed a server at the RSVGPF </w:t>
      </w:r>
      <w:r w:rsidR="00F20CC0">
        <w:rPr>
          <w:rFonts w:cstheme="majorHAnsi"/>
          <w:sz w:val="22"/>
          <w:szCs w:val="22"/>
          <w:lang w:eastAsia="en-GB"/>
        </w:rPr>
        <w:t>headquarters</w:t>
      </w:r>
      <w:r w:rsidRPr="00E31610">
        <w:rPr>
          <w:rFonts w:cstheme="majorHAnsi"/>
          <w:sz w:val="22"/>
          <w:szCs w:val="22"/>
          <w:lang w:eastAsia="en-GB"/>
        </w:rPr>
        <w:t xml:space="preserve"> to facilitate the introduction</w:t>
      </w:r>
      <w:r w:rsidR="00325841">
        <w:rPr>
          <w:rFonts w:cstheme="majorHAnsi"/>
          <w:sz w:val="22"/>
          <w:szCs w:val="22"/>
          <w:lang w:eastAsia="en-GB"/>
        </w:rPr>
        <w:t xml:space="preserve"> of PIF</w:t>
      </w:r>
      <w:r w:rsidRPr="00E31610">
        <w:rPr>
          <w:rFonts w:cstheme="majorHAnsi"/>
          <w:sz w:val="22"/>
          <w:szCs w:val="22"/>
          <w:lang w:eastAsia="en-GB"/>
        </w:rPr>
        <w:t xml:space="preserve">. </w:t>
      </w:r>
      <w:r w:rsidR="00325841">
        <w:rPr>
          <w:rFonts w:cstheme="majorHAnsi"/>
          <w:sz w:val="22"/>
          <w:szCs w:val="22"/>
          <w:lang w:eastAsia="en-GB"/>
        </w:rPr>
        <w:t>A</w:t>
      </w:r>
      <w:r w:rsidRPr="00E31610">
        <w:rPr>
          <w:rFonts w:cstheme="majorHAnsi"/>
          <w:sz w:val="22"/>
          <w:szCs w:val="22"/>
          <w:lang w:eastAsia="en-GB"/>
        </w:rPr>
        <w:t xml:space="preserve"> local internet service provider was engaged to deploy a government WAN to connect pilot locations to </w:t>
      </w:r>
      <w:r w:rsidR="00325841">
        <w:rPr>
          <w:rFonts w:cstheme="majorHAnsi"/>
          <w:sz w:val="22"/>
          <w:szCs w:val="22"/>
          <w:lang w:eastAsia="en-GB"/>
        </w:rPr>
        <w:t>police headquarters and</w:t>
      </w:r>
      <w:r w:rsidRPr="00E31610">
        <w:rPr>
          <w:rFonts w:cstheme="majorHAnsi"/>
          <w:sz w:val="22"/>
          <w:szCs w:val="22"/>
          <w:lang w:eastAsia="en-GB"/>
        </w:rPr>
        <w:t xml:space="preserve"> testing revealed connectivity issues. CariSECURE provid</w:t>
      </w:r>
      <w:r w:rsidR="00F20CC0">
        <w:rPr>
          <w:rFonts w:cstheme="majorHAnsi"/>
          <w:sz w:val="22"/>
          <w:szCs w:val="22"/>
          <w:lang w:eastAsia="en-GB"/>
        </w:rPr>
        <w:t>ed</w:t>
      </w:r>
      <w:r w:rsidRPr="00E31610">
        <w:rPr>
          <w:rFonts w:cstheme="majorHAnsi"/>
          <w:sz w:val="22"/>
          <w:szCs w:val="22"/>
          <w:lang w:eastAsia="en-GB"/>
        </w:rPr>
        <w:t xml:space="preserve"> support to RSVGPF to rectify this</w:t>
      </w:r>
      <w:r w:rsidR="009C3E5C">
        <w:rPr>
          <w:rFonts w:cstheme="majorHAnsi"/>
          <w:sz w:val="22"/>
          <w:szCs w:val="22"/>
          <w:lang w:eastAsia="en-GB"/>
        </w:rPr>
        <w:t>.</w:t>
      </w:r>
      <w:r w:rsidR="00FC5151">
        <w:rPr>
          <w:rFonts w:cstheme="majorHAnsi"/>
          <w:sz w:val="22"/>
          <w:szCs w:val="22"/>
          <w:lang w:eastAsia="en-GB"/>
        </w:rPr>
        <w:t xml:space="preserve"> </w:t>
      </w:r>
      <w:r w:rsidR="00295879">
        <w:rPr>
          <w:rStyle w:val="normaltextrun"/>
          <w:rFonts w:cstheme="majorHAnsi"/>
          <w:sz w:val="22"/>
          <w:szCs w:val="22"/>
          <w:lang w:eastAsia="en-GB"/>
        </w:rPr>
        <w:t>Subsequently, p</w:t>
      </w:r>
      <w:r w:rsidR="0014168E" w:rsidRPr="00C23A59">
        <w:rPr>
          <w:rStyle w:val="normaltextrun"/>
          <w:rFonts w:cstheme="majorHAnsi"/>
          <w:sz w:val="22"/>
          <w:szCs w:val="22"/>
          <w:lang w:eastAsia="en-GB"/>
        </w:rPr>
        <w:t xml:space="preserve">rogress on PRMIS roll-out was limited due to the late identification of major infrastructure gaps within several stations preventing these stations from operationalizing </w:t>
      </w:r>
      <w:r w:rsidR="0014168E">
        <w:rPr>
          <w:rStyle w:val="normaltextrun"/>
          <w:rFonts w:cstheme="majorHAnsi"/>
          <w:sz w:val="22"/>
          <w:szCs w:val="22"/>
          <w:lang w:eastAsia="en-GB"/>
        </w:rPr>
        <w:t>the application</w:t>
      </w:r>
      <w:r w:rsidR="00C730F8">
        <w:rPr>
          <w:rStyle w:val="normaltextrun"/>
          <w:rFonts w:cstheme="majorHAnsi"/>
          <w:sz w:val="22"/>
          <w:szCs w:val="22"/>
          <w:lang w:eastAsia="en-GB"/>
        </w:rPr>
        <w:t>.</w:t>
      </w:r>
      <w:r w:rsidR="00C730F8">
        <w:rPr>
          <w:rStyle w:val="normaltextrun"/>
          <w:rFonts w:cstheme="majorHAnsi"/>
          <w:sz w:val="22"/>
          <w:szCs w:val="22"/>
          <w:lang w:eastAsia="en-GB"/>
        </w:rPr>
        <w:t xml:space="preserve"> </w:t>
      </w:r>
      <w:r w:rsidR="005C6F0C" w:rsidRPr="005C6F0C">
        <w:rPr>
          <w:rFonts w:cstheme="majorHAnsi"/>
          <w:sz w:val="22"/>
          <w:szCs w:val="22"/>
          <w:lang w:eastAsia="en-GB"/>
        </w:rPr>
        <w:t>CariSECURE held meetings with the Permanent Secretary of the Ministry of National Security in the third quarter of Year 6 to address connectivity and infrastructural issues that had limited the deployment of PRMIS. Following these dialogues and commitments to resolve the station-level readiness, 16 of the island’s 21 stations were ready to receive the PRMIS application by September 2022.</w:t>
      </w:r>
    </w:p>
    <w:p w14:paraId="57B256DF" w14:textId="23573EDA" w:rsidR="00DB32E0" w:rsidRDefault="008A0EAE" w:rsidP="00DB32E0">
      <w:pPr>
        <w:spacing w:line="360" w:lineRule="auto"/>
        <w:jc w:val="both"/>
        <w:rPr>
          <w:rStyle w:val="normaltextrun"/>
          <w:rFonts w:cstheme="majorHAnsi"/>
          <w:sz w:val="22"/>
          <w:szCs w:val="22"/>
          <w:lang w:eastAsia="en-GB"/>
        </w:rPr>
      </w:pPr>
      <w:r>
        <w:rPr>
          <w:rStyle w:val="normaltextrun"/>
          <w:rFonts w:cstheme="majorHAnsi"/>
          <w:sz w:val="22"/>
          <w:szCs w:val="22"/>
          <w:lang w:eastAsia="en-GB"/>
        </w:rPr>
        <w:lastRenderedPageBreak/>
        <w:t xml:space="preserve">Additionally, in </w:t>
      </w:r>
      <w:r w:rsidR="005B4547" w:rsidRPr="00A94264">
        <w:rPr>
          <w:rStyle w:val="normaltextrun"/>
          <w:rFonts w:cstheme="majorHAnsi"/>
          <w:sz w:val="22"/>
          <w:szCs w:val="22"/>
          <w:lang w:eastAsia="en-GB"/>
        </w:rPr>
        <w:t xml:space="preserve">preparation for the roll-out in the last month of the </w:t>
      </w:r>
      <w:proofErr w:type="spellStart"/>
      <w:r w:rsidR="005B4547" w:rsidRPr="00A94264">
        <w:rPr>
          <w:rStyle w:val="normaltextrun"/>
          <w:rFonts w:cstheme="majorHAnsi"/>
          <w:sz w:val="22"/>
          <w:szCs w:val="22"/>
          <w:lang w:eastAsia="en-GB"/>
        </w:rPr>
        <w:t>programme</w:t>
      </w:r>
      <w:proofErr w:type="spellEnd"/>
      <w:r w:rsidR="005B4547" w:rsidRPr="00A94264">
        <w:rPr>
          <w:rStyle w:val="normaltextrun"/>
          <w:rFonts w:cstheme="majorHAnsi"/>
          <w:sz w:val="22"/>
          <w:szCs w:val="22"/>
          <w:lang w:eastAsia="en-GB"/>
        </w:rPr>
        <w:t xml:space="preserve">, CariSECURE delivered training for seven (7) PRMIS trainers and administrators from the RSVPF in March 2022. The Force was specifically targeted for this training due to their low participation in the regional training held in </w:t>
      </w:r>
      <w:r w:rsidR="006D61D5">
        <w:rPr>
          <w:rStyle w:val="normaltextrun"/>
          <w:rFonts w:cstheme="majorHAnsi"/>
          <w:sz w:val="22"/>
          <w:szCs w:val="22"/>
          <w:lang w:eastAsia="en-GB"/>
        </w:rPr>
        <w:t>the 4</w:t>
      </w:r>
      <w:r w:rsidR="006D61D5" w:rsidRPr="00A94264">
        <w:rPr>
          <w:rStyle w:val="normaltextrun"/>
          <w:rFonts w:cstheme="majorHAnsi"/>
          <w:sz w:val="22"/>
          <w:szCs w:val="22"/>
          <w:vertAlign w:val="superscript"/>
          <w:lang w:eastAsia="en-GB"/>
        </w:rPr>
        <w:t>th</w:t>
      </w:r>
      <w:r w:rsidR="006D61D5">
        <w:rPr>
          <w:rStyle w:val="normaltextrun"/>
          <w:rFonts w:cstheme="majorHAnsi"/>
          <w:sz w:val="22"/>
          <w:szCs w:val="22"/>
          <w:lang w:eastAsia="en-GB"/>
        </w:rPr>
        <w:t xml:space="preserve"> Quarter of Year 5</w:t>
      </w:r>
      <w:r w:rsidR="005B4547" w:rsidRPr="00A94264">
        <w:rPr>
          <w:rStyle w:val="normaltextrun"/>
          <w:rFonts w:cstheme="majorHAnsi"/>
          <w:sz w:val="22"/>
          <w:szCs w:val="22"/>
          <w:lang w:eastAsia="en-GB"/>
        </w:rPr>
        <w:t>. One hundred and sixty</w:t>
      </w:r>
      <w:r w:rsidR="370F2B3A" w:rsidRPr="00A94264">
        <w:rPr>
          <w:rStyle w:val="normaltextrun"/>
          <w:rFonts w:cstheme="majorHAnsi"/>
          <w:sz w:val="22"/>
          <w:szCs w:val="22"/>
          <w:lang w:eastAsia="en-GB"/>
        </w:rPr>
        <w:t>-</w:t>
      </w:r>
      <w:r w:rsidR="005B4547" w:rsidRPr="00A94264">
        <w:rPr>
          <w:rStyle w:val="normaltextrun"/>
          <w:rFonts w:cstheme="majorHAnsi"/>
          <w:sz w:val="22"/>
          <w:szCs w:val="22"/>
          <w:lang w:eastAsia="en-GB"/>
        </w:rPr>
        <w:t>one</w:t>
      </w:r>
      <w:r w:rsidR="006D61D5">
        <w:rPr>
          <w:rStyle w:val="normaltextrun"/>
          <w:rFonts w:cstheme="majorHAnsi"/>
          <w:sz w:val="22"/>
          <w:szCs w:val="22"/>
          <w:lang w:eastAsia="en-GB"/>
        </w:rPr>
        <w:t xml:space="preserve"> (161)</w:t>
      </w:r>
      <w:r w:rsidR="005B4547" w:rsidRPr="00A94264">
        <w:rPr>
          <w:rStyle w:val="normaltextrun"/>
          <w:rFonts w:cstheme="majorHAnsi"/>
          <w:sz w:val="22"/>
          <w:szCs w:val="22"/>
          <w:lang w:eastAsia="en-GB"/>
        </w:rPr>
        <w:t xml:space="preserve"> of the targeted </w:t>
      </w:r>
      <w:r w:rsidR="006D61D5">
        <w:rPr>
          <w:rStyle w:val="normaltextrun"/>
          <w:rFonts w:cstheme="majorHAnsi"/>
          <w:sz w:val="22"/>
          <w:szCs w:val="22"/>
          <w:lang w:eastAsia="en-GB"/>
        </w:rPr>
        <w:t>six hundred (</w:t>
      </w:r>
      <w:r w:rsidR="005B4547" w:rsidRPr="00A94264">
        <w:rPr>
          <w:rStyle w:val="normaltextrun"/>
          <w:rFonts w:cstheme="majorHAnsi"/>
          <w:sz w:val="22"/>
          <w:szCs w:val="22"/>
          <w:lang w:eastAsia="en-GB"/>
        </w:rPr>
        <w:t>600</w:t>
      </w:r>
      <w:r w:rsidR="006D61D5">
        <w:rPr>
          <w:rStyle w:val="normaltextrun"/>
          <w:rFonts w:cstheme="majorHAnsi"/>
          <w:sz w:val="22"/>
          <w:szCs w:val="22"/>
          <w:lang w:eastAsia="en-GB"/>
        </w:rPr>
        <w:t>)</w:t>
      </w:r>
      <w:r w:rsidR="005B4547" w:rsidRPr="00A94264">
        <w:rPr>
          <w:rStyle w:val="normaltextrun"/>
          <w:rFonts w:cstheme="majorHAnsi"/>
          <w:sz w:val="22"/>
          <w:szCs w:val="22"/>
          <w:lang w:eastAsia="en-GB"/>
        </w:rPr>
        <w:t xml:space="preserve"> RSVGPF officers have since been trained as users on PRMIS.</w:t>
      </w:r>
      <w:r w:rsidR="00203698">
        <w:rPr>
          <w:rStyle w:val="normaltextrun"/>
          <w:rFonts w:cstheme="majorHAnsi"/>
          <w:sz w:val="22"/>
          <w:szCs w:val="22"/>
          <w:lang w:eastAsia="en-GB"/>
        </w:rPr>
        <w:t xml:space="preserve"> </w:t>
      </w:r>
      <w:r w:rsidR="00DB32E0" w:rsidRPr="0098425C">
        <w:rPr>
          <w:rStyle w:val="normaltextrun"/>
          <w:rFonts w:cstheme="majorHAnsi"/>
          <w:sz w:val="22"/>
          <w:szCs w:val="22"/>
          <w:lang w:eastAsia="en-GB"/>
        </w:rPr>
        <w:t>In</w:t>
      </w:r>
      <w:r w:rsidR="00DB32E0">
        <w:rPr>
          <w:rStyle w:val="normaltextrun"/>
          <w:rFonts w:cstheme="majorHAnsi"/>
          <w:sz w:val="22"/>
          <w:szCs w:val="22"/>
          <w:lang w:eastAsia="en-GB"/>
        </w:rPr>
        <w:t xml:space="preserve"> large part, St. Vincent and the Grenadines’ challenges</w:t>
      </w:r>
      <w:r w:rsidR="00AA3601">
        <w:rPr>
          <w:rStyle w:val="normaltextrun"/>
          <w:rFonts w:cstheme="majorHAnsi"/>
          <w:sz w:val="22"/>
          <w:szCs w:val="22"/>
          <w:lang w:eastAsia="en-GB"/>
        </w:rPr>
        <w:t xml:space="preserve"> and slow uptake of PRMIS</w:t>
      </w:r>
      <w:r w:rsidR="00DB32E0">
        <w:rPr>
          <w:rStyle w:val="normaltextrun"/>
          <w:rFonts w:cstheme="majorHAnsi"/>
          <w:sz w:val="22"/>
          <w:szCs w:val="22"/>
          <w:lang w:eastAsia="en-GB"/>
        </w:rPr>
        <w:t xml:space="preserve"> have been caused by the La Soufriere volcanic eruption of 2021, compounded by the COVID pandemic</w:t>
      </w:r>
      <w:r w:rsidR="00E96A81">
        <w:rPr>
          <w:rStyle w:val="normaltextrun"/>
          <w:rFonts w:cstheme="majorHAnsi"/>
          <w:sz w:val="22"/>
          <w:szCs w:val="22"/>
          <w:lang w:eastAsia="en-GB"/>
        </w:rPr>
        <w:t xml:space="preserve">, </w:t>
      </w:r>
      <w:r w:rsidR="00824F66">
        <w:rPr>
          <w:rStyle w:val="normaltextrun"/>
          <w:rFonts w:cstheme="majorHAnsi"/>
          <w:sz w:val="22"/>
          <w:szCs w:val="22"/>
          <w:lang w:eastAsia="en-GB"/>
        </w:rPr>
        <w:t>a change in the readiness manager towards the end of the Project</w:t>
      </w:r>
      <w:r w:rsidR="00E96A81">
        <w:rPr>
          <w:rStyle w:val="normaltextrun"/>
          <w:rFonts w:cstheme="majorHAnsi"/>
          <w:sz w:val="22"/>
          <w:szCs w:val="22"/>
          <w:lang w:eastAsia="en-GB"/>
        </w:rPr>
        <w:t xml:space="preserve"> and</w:t>
      </w:r>
      <w:r w:rsidR="00DB32E0">
        <w:rPr>
          <w:rStyle w:val="normaltextrun"/>
          <w:rFonts w:cstheme="majorHAnsi"/>
          <w:sz w:val="22"/>
          <w:szCs w:val="22"/>
          <w:lang w:eastAsia="en-GB"/>
        </w:rPr>
        <w:t xml:space="preserve"> delays in the deployment of the CVDW</w:t>
      </w:r>
      <w:r w:rsidR="00824F66">
        <w:rPr>
          <w:rStyle w:val="normaltextrun"/>
          <w:rFonts w:cstheme="majorHAnsi"/>
          <w:sz w:val="22"/>
          <w:szCs w:val="22"/>
          <w:lang w:eastAsia="en-GB"/>
        </w:rPr>
        <w:t>.</w:t>
      </w:r>
      <w:r w:rsidR="00DB32E0">
        <w:rPr>
          <w:rStyle w:val="normaltextrun"/>
          <w:rFonts w:cstheme="majorHAnsi"/>
          <w:sz w:val="22"/>
          <w:szCs w:val="22"/>
          <w:lang w:eastAsia="en-GB"/>
        </w:rPr>
        <w:t xml:space="preserve">  </w:t>
      </w:r>
    </w:p>
    <w:p w14:paraId="60FBF162" w14:textId="38F457DB" w:rsidR="005B4547" w:rsidRPr="00CF5BC5" w:rsidRDefault="00036A77" w:rsidP="00056B8F">
      <w:pPr>
        <w:pStyle w:val="paragraph"/>
        <w:spacing w:beforeAutospacing="0" w:after="0" w:afterAutospacing="0" w:line="360" w:lineRule="auto"/>
        <w:jc w:val="both"/>
        <w:rPr>
          <w:rStyle w:val="normaltextrun"/>
          <w:rFonts w:asciiTheme="minorHAnsi" w:eastAsiaTheme="majorEastAsia" w:hAnsiTheme="minorHAnsi" w:cstheme="majorBidi"/>
          <w:b/>
          <w:sz w:val="22"/>
          <w:szCs w:val="22"/>
        </w:rPr>
      </w:pPr>
      <w:r w:rsidRPr="00CF5BC5">
        <w:rPr>
          <w:rStyle w:val="normaltextrun"/>
          <w:rFonts w:asciiTheme="minorHAnsi" w:eastAsiaTheme="majorEastAsia" w:hAnsiTheme="minorHAnsi" w:cstheme="majorBidi"/>
          <w:b/>
          <w:sz w:val="22"/>
          <w:szCs w:val="22"/>
        </w:rPr>
        <w:t>FINAL STATUS</w:t>
      </w:r>
      <w:r w:rsidR="000008CD" w:rsidRPr="00CF5BC5">
        <w:rPr>
          <w:rStyle w:val="normaltextrun"/>
          <w:rFonts w:asciiTheme="minorHAnsi" w:eastAsiaTheme="majorEastAsia" w:hAnsiTheme="minorHAnsi" w:cstheme="majorBidi"/>
          <w:b/>
          <w:sz w:val="22"/>
          <w:szCs w:val="22"/>
        </w:rPr>
        <w:t>: ST VINCENT AND THE GRENADINES</w:t>
      </w:r>
    </w:p>
    <w:p w14:paraId="2501C4C8" w14:textId="5BB98F20" w:rsidR="00036A77" w:rsidRPr="00C83C3F" w:rsidRDefault="00F65289">
      <w:pPr>
        <w:pStyle w:val="paragraph"/>
        <w:spacing w:beforeAutospacing="0" w:after="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While the deployment of PRMIS in St. Vincent and the Grenadines has not reached the 75% target,</w:t>
      </w:r>
      <w:r w:rsidR="00484247" w:rsidRPr="00C83C3F">
        <w:rPr>
          <w:rStyle w:val="normaltextrun"/>
          <w:rFonts w:asciiTheme="minorHAnsi" w:eastAsiaTheme="majorEastAsia" w:hAnsiTheme="minorHAnsi" w:cstheme="majorBidi"/>
          <w:sz w:val="22"/>
          <w:szCs w:val="22"/>
        </w:rPr>
        <w:t xml:space="preserve"> there are nonetheless some positives to note. </w:t>
      </w:r>
      <w:r w:rsidR="00484247" w:rsidRPr="00C83C3F">
        <w:rPr>
          <w:rFonts w:asciiTheme="minorHAnsi" w:eastAsiaTheme="majorEastAsia" w:hAnsiTheme="minorHAnsi" w:cstheme="majorBidi"/>
          <w:sz w:val="22"/>
          <w:szCs w:val="22"/>
        </w:rPr>
        <w:t xml:space="preserve">An additional PRMIS training session, led nationally, was held from 15th to 16th September 2022, after which the Commissioner gave authorization for it to become operational at stations. </w:t>
      </w:r>
      <w:r w:rsidR="00C732CB" w:rsidRPr="00C83C3F">
        <w:rPr>
          <w:rFonts w:asciiTheme="minorHAnsi" w:eastAsiaTheme="majorEastAsia" w:hAnsiTheme="minorHAnsi" w:cstheme="majorBidi"/>
          <w:sz w:val="22"/>
          <w:szCs w:val="22"/>
        </w:rPr>
        <w:t xml:space="preserve">At the close of the Project in October 2022, </w:t>
      </w:r>
      <w:r w:rsidR="00484247" w:rsidRPr="00C83C3F">
        <w:rPr>
          <w:rFonts w:asciiTheme="minorHAnsi" w:eastAsiaTheme="majorEastAsia" w:hAnsiTheme="minorHAnsi" w:cstheme="majorBidi"/>
          <w:sz w:val="22"/>
          <w:szCs w:val="22"/>
        </w:rPr>
        <w:t xml:space="preserve">PRMIS </w:t>
      </w:r>
      <w:r w:rsidR="00C732CB" w:rsidRPr="00C83C3F">
        <w:rPr>
          <w:rFonts w:asciiTheme="minorHAnsi" w:eastAsiaTheme="majorEastAsia" w:hAnsiTheme="minorHAnsi" w:cstheme="majorBidi"/>
          <w:sz w:val="22"/>
          <w:szCs w:val="22"/>
        </w:rPr>
        <w:t>was</w:t>
      </w:r>
      <w:r w:rsidR="00484247" w:rsidRPr="00C83C3F">
        <w:rPr>
          <w:rFonts w:asciiTheme="minorHAnsi" w:eastAsiaTheme="majorEastAsia" w:hAnsiTheme="minorHAnsi" w:cstheme="majorBidi"/>
          <w:sz w:val="22"/>
          <w:szCs w:val="22"/>
        </w:rPr>
        <w:t xml:space="preserve"> implemented at Central and </w:t>
      </w:r>
      <w:proofErr w:type="spellStart"/>
      <w:r w:rsidR="00484247" w:rsidRPr="00C83C3F">
        <w:rPr>
          <w:rFonts w:asciiTheme="minorHAnsi" w:eastAsiaTheme="majorEastAsia" w:hAnsiTheme="minorHAnsi" w:cstheme="majorBidi"/>
          <w:sz w:val="22"/>
          <w:szCs w:val="22"/>
        </w:rPr>
        <w:t>Questelles</w:t>
      </w:r>
      <w:proofErr w:type="spellEnd"/>
      <w:r w:rsidR="00484247" w:rsidRPr="00C83C3F">
        <w:rPr>
          <w:rFonts w:asciiTheme="minorHAnsi" w:eastAsiaTheme="majorEastAsia" w:hAnsiTheme="minorHAnsi" w:cstheme="majorBidi"/>
          <w:sz w:val="22"/>
          <w:szCs w:val="22"/>
        </w:rPr>
        <w:t xml:space="preserve"> stations, two of the largest stations on the island, which account for a significant proportion of reported incidents. Moreover, these stations also contain important police departments, such as the Criminal Investigation Department, Major Crimes Unit, and Telecom (911 Operators), which are all using PRMIS.</w:t>
      </w:r>
      <w:r w:rsidRPr="00C83C3F">
        <w:rPr>
          <w:rStyle w:val="normaltextrun"/>
          <w:rFonts w:asciiTheme="minorHAnsi" w:eastAsiaTheme="majorEastAsia" w:hAnsiTheme="minorHAnsi" w:cstheme="majorBidi"/>
          <w:sz w:val="22"/>
          <w:szCs w:val="22"/>
        </w:rPr>
        <w:t xml:space="preserve"> </w:t>
      </w:r>
    </w:p>
    <w:p w14:paraId="43634E79" w14:textId="77777777" w:rsidR="00F65289" w:rsidRPr="00C83C3F" w:rsidRDefault="00F65289" w:rsidP="00A94264">
      <w:pPr>
        <w:pStyle w:val="paragraph"/>
        <w:spacing w:beforeAutospacing="0" w:after="0" w:afterAutospacing="0" w:line="360" w:lineRule="auto"/>
        <w:jc w:val="both"/>
        <w:rPr>
          <w:rStyle w:val="normaltextrun"/>
          <w:rFonts w:asciiTheme="minorHAnsi" w:eastAsiaTheme="majorEastAsia" w:hAnsiTheme="minorHAnsi" w:cstheme="majorBidi"/>
          <w:sz w:val="22"/>
          <w:szCs w:val="22"/>
        </w:rPr>
      </w:pPr>
    </w:p>
    <w:p w14:paraId="217D76EF" w14:textId="77777777" w:rsidR="00203B24" w:rsidRDefault="00203B24">
      <w:pPr>
        <w:rPr>
          <w:rStyle w:val="normaltextrun"/>
          <w:rFonts w:eastAsiaTheme="majorEastAsia" w:cstheme="minorHAnsi"/>
          <w:b/>
          <w:bCs/>
          <w:sz w:val="22"/>
          <w:szCs w:val="22"/>
          <w:lang w:val="en-GB" w:eastAsia="en-GB"/>
        </w:rPr>
      </w:pPr>
      <w:r>
        <w:rPr>
          <w:rStyle w:val="normaltextrun"/>
          <w:rFonts w:eastAsiaTheme="majorEastAsia" w:cstheme="minorHAnsi"/>
          <w:b/>
          <w:bCs/>
          <w:sz w:val="22"/>
          <w:szCs w:val="22"/>
          <w:lang w:val="en-GB"/>
        </w:rPr>
        <w:br w:type="page"/>
      </w:r>
    </w:p>
    <w:p w14:paraId="3C682B1F" w14:textId="7C4C9859" w:rsidR="005B4547" w:rsidRPr="00203B24" w:rsidRDefault="005B4547" w:rsidP="00A94264">
      <w:pPr>
        <w:pStyle w:val="paragraph"/>
        <w:spacing w:beforeAutospacing="0" w:after="0" w:afterAutospacing="0" w:line="360" w:lineRule="auto"/>
        <w:jc w:val="both"/>
        <w:rPr>
          <w:rStyle w:val="normaltextrun"/>
          <w:rFonts w:asciiTheme="minorHAnsi" w:eastAsiaTheme="majorEastAsia" w:hAnsiTheme="minorHAnsi" w:cstheme="minorHAnsi"/>
          <w:b/>
          <w:sz w:val="22"/>
          <w:szCs w:val="22"/>
          <w:lang w:val="en-GB"/>
        </w:rPr>
      </w:pPr>
      <w:r w:rsidRPr="00203B24">
        <w:rPr>
          <w:rStyle w:val="normaltextrun"/>
          <w:rFonts w:asciiTheme="minorHAnsi" w:eastAsiaTheme="majorEastAsia" w:hAnsiTheme="minorHAnsi" w:cstheme="minorHAnsi"/>
          <w:b/>
          <w:sz w:val="22"/>
          <w:szCs w:val="22"/>
          <w:lang w:val="en-GB"/>
        </w:rPr>
        <w:t>TIER TWO COUNTRIES</w:t>
      </w:r>
    </w:p>
    <w:p w14:paraId="7358C26B" w14:textId="4E0E4C3D" w:rsidR="005B4547" w:rsidRPr="00C83C3F" w:rsidRDefault="005B4547" w:rsidP="00A94264">
      <w:pPr>
        <w:spacing w:after="0" w:line="360" w:lineRule="auto"/>
        <w:jc w:val="both"/>
        <w:rPr>
          <w:rStyle w:val="normaltextrun"/>
          <w:rFonts w:eastAsiaTheme="majorEastAsia" w:cstheme="majorBidi"/>
          <w:sz w:val="22"/>
          <w:szCs w:val="22"/>
          <w:lang w:eastAsia="en-GB"/>
        </w:rPr>
      </w:pPr>
      <w:r w:rsidRPr="00C83C3F">
        <w:rPr>
          <w:rFonts w:eastAsiaTheme="majorEastAsia" w:cstheme="majorBidi"/>
          <w:sz w:val="22"/>
          <w:szCs w:val="22"/>
        </w:rPr>
        <w:t>Tier 2 countries are those countries that demonstrated high commitment, medium capacity and high competency. CariSECURE assessed these countries to be Guyana, Saint Kitts and Nevis, and Antigua and Barbuda</w:t>
      </w:r>
      <w:r w:rsidR="00741CBA" w:rsidRPr="00C83C3F">
        <w:rPr>
          <w:rFonts w:eastAsiaTheme="majorEastAsia" w:cstheme="majorBidi"/>
          <w:sz w:val="22"/>
          <w:szCs w:val="22"/>
        </w:rPr>
        <w:t>.</w:t>
      </w:r>
    </w:p>
    <w:p w14:paraId="2F276BC6" w14:textId="4866FF84" w:rsidR="005B4547" w:rsidRPr="00C83C3F" w:rsidRDefault="005B4547" w:rsidP="00A94264">
      <w:pPr>
        <w:pStyle w:val="Heading2"/>
        <w:numPr>
          <w:ilvl w:val="1"/>
          <w:numId w:val="37"/>
        </w:numPr>
        <w:spacing w:line="360" w:lineRule="auto"/>
        <w:ind w:left="990" w:hanging="450"/>
        <w:rPr>
          <w:rStyle w:val="Strong"/>
          <w:rFonts w:eastAsia="Trebuchet MS" w:cstheme="minorHAnsi"/>
          <w:b w:val="0"/>
          <w:sz w:val="22"/>
          <w:szCs w:val="22"/>
        </w:rPr>
      </w:pPr>
      <w:bookmarkStart w:id="40" w:name="_Toc134615434"/>
      <w:r w:rsidRPr="00C83C3F">
        <w:rPr>
          <w:rStyle w:val="Strong"/>
          <w:rFonts w:eastAsia="Trebuchet MS" w:cstheme="minorHAnsi"/>
          <w:b w:val="0"/>
          <w:sz w:val="22"/>
          <w:szCs w:val="22"/>
        </w:rPr>
        <w:t>Antigua and Barbuda</w:t>
      </w:r>
      <w:bookmarkEnd w:id="40"/>
    </w:p>
    <w:p w14:paraId="165E60E0" w14:textId="77777777" w:rsidR="005B4547" w:rsidRPr="00C83C3F" w:rsidRDefault="005B4547" w:rsidP="00A94264">
      <w:pPr>
        <w:pStyle w:val="paragraph"/>
        <w:spacing w:beforeAutospacing="0" w:after="0" w:afterAutospacing="0" w:line="360" w:lineRule="auto"/>
        <w:jc w:val="both"/>
        <w:rPr>
          <w:rStyle w:val="normaltextrun"/>
          <w:rFonts w:asciiTheme="minorHAnsi" w:eastAsiaTheme="majorEastAsia" w:hAnsiTheme="minorHAnsi" w:cstheme="majorBidi"/>
          <w:caps/>
          <w:spacing w:val="15"/>
          <w:sz w:val="22"/>
          <w:szCs w:val="22"/>
          <w:lang w:eastAsia="en-US"/>
        </w:rPr>
      </w:pPr>
    </w:p>
    <w:tbl>
      <w:tblPr>
        <w:tblW w:w="5560" w:type="dxa"/>
        <w:jc w:val="center"/>
        <w:tblLayout w:type="fixed"/>
        <w:tblLook w:val="04A0" w:firstRow="1" w:lastRow="0" w:firstColumn="1" w:lastColumn="0" w:noHBand="0" w:noVBand="1"/>
      </w:tblPr>
      <w:tblGrid>
        <w:gridCol w:w="4001"/>
        <w:gridCol w:w="1559"/>
      </w:tblGrid>
      <w:tr w:rsidR="005B4547" w:rsidRPr="00C83C3F" w14:paraId="38049A3C" w14:textId="77777777" w:rsidTr="00203B24">
        <w:trPr>
          <w:trHeight w:val="300"/>
          <w:jc w:val="center"/>
        </w:trPr>
        <w:tc>
          <w:tcPr>
            <w:tcW w:w="5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731F7"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Antigua and Barbuda</w:t>
            </w:r>
          </w:p>
        </w:tc>
      </w:tr>
      <w:tr w:rsidR="005B4547" w:rsidRPr="00C83C3F" w14:paraId="32E05440"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239DD0E8"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CariSECURE Toolkit Endorsed</w:t>
            </w:r>
          </w:p>
        </w:tc>
        <w:tc>
          <w:tcPr>
            <w:tcW w:w="1559" w:type="dxa"/>
            <w:tcBorders>
              <w:top w:val="nil"/>
              <w:left w:val="nil"/>
              <w:bottom w:val="single" w:sz="4" w:space="0" w:color="auto"/>
              <w:right w:val="single" w:sz="4" w:space="0" w:color="auto"/>
            </w:tcBorders>
            <w:shd w:val="clear" w:color="auto" w:fill="auto"/>
            <w:noWrap/>
            <w:vAlign w:val="bottom"/>
            <w:hideMark/>
          </w:tcPr>
          <w:p w14:paraId="78641757"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Yes</w:t>
            </w:r>
          </w:p>
        </w:tc>
      </w:tr>
      <w:tr w:rsidR="005B4547" w:rsidRPr="00C83C3F" w14:paraId="7199829C"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630CE79A"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No. of Offences Mapped to ICCS</w:t>
            </w:r>
          </w:p>
        </w:tc>
        <w:tc>
          <w:tcPr>
            <w:tcW w:w="1559" w:type="dxa"/>
            <w:tcBorders>
              <w:top w:val="nil"/>
              <w:left w:val="nil"/>
              <w:bottom w:val="single" w:sz="4" w:space="0" w:color="auto"/>
              <w:right w:val="single" w:sz="4" w:space="0" w:color="auto"/>
            </w:tcBorders>
            <w:shd w:val="clear" w:color="auto" w:fill="auto"/>
            <w:noWrap/>
            <w:vAlign w:val="bottom"/>
            <w:hideMark/>
          </w:tcPr>
          <w:p w14:paraId="011DDC4F"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756</w:t>
            </w:r>
          </w:p>
        </w:tc>
      </w:tr>
      <w:tr w:rsidR="005B4547" w:rsidRPr="00C83C3F" w14:paraId="1ACD603A"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2934988E"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lastRenderedPageBreak/>
              <w:t>Personnel Trained on Crime Analysis</w:t>
            </w:r>
          </w:p>
        </w:tc>
        <w:tc>
          <w:tcPr>
            <w:tcW w:w="1559" w:type="dxa"/>
            <w:tcBorders>
              <w:top w:val="nil"/>
              <w:left w:val="nil"/>
              <w:bottom w:val="single" w:sz="4" w:space="0" w:color="auto"/>
              <w:right w:val="single" w:sz="4" w:space="0" w:color="auto"/>
            </w:tcBorders>
            <w:shd w:val="clear" w:color="auto" w:fill="auto"/>
            <w:noWrap/>
            <w:vAlign w:val="bottom"/>
            <w:hideMark/>
          </w:tcPr>
          <w:p w14:paraId="61CD4498"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2</w:t>
            </w:r>
          </w:p>
        </w:tc>
      </w:tr>
      <w:tr w:rsidR="005B4547" w:rsidRPr="00C83C3F" w14:paraId="016B4B1C"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53F13EDA" w14:textId="77777777" w:rsidR="005B4547" w:rsidRPr="00C83C3F" w:rsidRDefault="005B4547" w:rsidP="00DF0A9F">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PRMIS</w:t>
            </w:r>
          </w:p>
        </w:tc>
        <w:tc>
          <w:tcPr>
            <w:tcW w:w="1559" w:type="dxa"/>
            <w:tcBorders>
              <w:top w:val="nil"/>
              <w:left w:val="nil"/>
              <w:bottom w:val="single" w:sz="4" w:space="0" w:color="auto"/>
              <w:right w:val="single" w:sz="4" w:space="0" w:color="auto"/>
            </w:tcBorders>
            <w:shd w:val="clear" w:color="auto" w:fill="auto"/>
            <w:noWrap/>
            <w:vAlign w:val="bottom"/>
            <w:hideMark/>
          </w:tcPr>
          <w:p w14:paraId="69050A5C" w14:textId="77777777" w:rsidR="005B4547" w:rsidRPr="00C83C3F" w:rsidRDefault="005B4547" w:rsidP="00DF0A9F">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120</w:t>
            </w:r>
          </w:p>
        </w:tc>
      </w:tr>
      <w:tr w:rsidR="00DF0A9F" w:rsidRPr="00C83C3F" w14:paraId="3F3A82F8"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tcPr>
          <w:p w14:paraId="6BE3A891" w14:textId="3FA9F6B7" w:rsidR="00DF0A9F" w:rsidRPr="00C83C3F" w:rsidRDefault="00DF0A9F" w:rsidP="00DF0A9F">
            <w:pPr>
              <w:spacing w:after="0" w:line="360" w:lineRule="auto"/>
              <w:rPr>
                <w:rFonts w:eastAsiaTheme="majorEastAsia" w:cstheme="majorBidi"/>
                <w:color w:val="000000" w:themeColor="text1"/>
                <w:sz w:val="22"/>
                <w:szCs w:val="22"/>
              </w:rPr>
            </w:pPr>
            <w:r w:rsidRPr="00C83C3F">
              <w:rPr>
                <w:rFonts w:eastAsiaTheme="majorEastAsia" w:cstheme="majorBidi"/>
                <w:color w:val="000000" w:themeColor="text1"/>
                <w:sz w:val="22"/>
                <w:szCs w:val="22"/>
              </w:rPr>
              <w:t>No. of Police Stations with PRMIS Deployed</w:t>
            </w:r>
          </w:p>
        </w:tc>
        <w:tc>
          <w:tcPr>
            <w:tcW w:w="1559" w:type="dxa"/>
            <w:tcBorders>
              <w:top w:val="nil"/>
              <w:left w:val="nil"/>
              <w:bottom w:val="single" w:sz="4" w:space="0" w:color="auto"/>
              <w:right w:val="single" w:sz="4" w:space="0" w:color="auto"/>
            </w:tcBorders>
            <w:shd w:val="clear" w:color="auto" w:fill="auto"/>
            <w:noWrap/>
            <w:vAlign w:val="bottom"/>
          </w:tcPr>
          <w:p w14:paraId="17C6C32E" w14:textId="757BBBB3" w:rsidR="00DF0A9F" w:rsidRPr="00C83C3F" w:rsidRDefault="00DF0A9F" w:rsidP="00DF0A9F">
            <w:pPr>
              <w:spacing w:after="0" w:line="360" w:lineRule="auto"/>
              <w:jc w:val="right"/>
              <w:rPr>
                <w:rFonts w:eastAsiaTheme="majorEastAsia" w:cstheme="majorBidi"/>
                <w:color w:val="000000" w:themeColor="text1"/>
                <w:sz w:val="22"/>
                <w:szCs w:val="22"/>
              </w:rPr>
            </w:pPr>
            <w:r w:rsidRPr="00C83C3F">
              <w:rPr>
                <w:rFonts w:eastAsiaTheme="majorEastAsia" w:cstheme="majorBidi"/>
                <w:color w:val="000000" w:themeColor="text1"/>
                <w:sz w:val="22"/>
                <w:szCs w:val="22"/>
              </w:rPr>
              <w:t>7</w:t>
            </w:r>
          </w:p>
        </w:tc>
      </w:tr>
      <w:tr w:rsidR="005B4547" w:rsidRPr="00C83C3F" w14:paraId="66DB6939"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0C2D22EE"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(Basic)</w:t>
            </w:r>
          </w:p>
        </w:tc>
        <w:tc>
          <w:tcPr>
            <w:tcW w:w="1559" w:type="dxa"/>
            <w:tcBorders>
              <w:top w:val="nil"/>
              <w:left w:val="nil"/>
              <w:bottom w:val="single" w:sz="4" w:space="0" w:color="auto"/>
              <w:right w:val="single" w:sz="4" w:space="0" w:color="auto"/>
            </w:tcBorders>
            <w:shd w:val="clear" w:color="auto" w:fill="auto"/>
            <w:noWrap/>
            <w:vAlign w:val="bottom"/>
            <w:hideMark/>
          </w:tcPr>
          <w:p w14:paraId="3AA1A8F4"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5B4547" w:rsidRPr="00C83C3F" w14:paraId="5AD3AA04" w14:textId="77777777" w:rsidTr="00203B24">
        <w:trPr>
          <w:trHeight w:val="300"/>
          <w:jc w:val="center"/>
        </w:trPr>
        <w:tc>
          <w:tcPr>
            <w:tcW w:w="4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0AA4B" w14:textId="77777777" w:rsidR="005B4547" w:rsidRPr="00C83C3F" w:rsidRDefault="005B4547" w:rsidP="00A94264">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(Advanced)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971B904" w14:textId="77777777" w:rsidR="005B4547" w:rsidRPr="00C83C3F" w:rsidRDefault="005B4547" w:rsidP="00A94264">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bl>
    <w:p w14:paraId="520FD96F" w14:textId="77777777" w:rsidR="005B4547" w:rsidRPr="00C83C3F" w:rsidRDefault="005B4547" w:rsidP="00A94264">
      <w:pPr>
        <w:pStyle w:val="paragraph"/>
        <w:spacing w:beforeAutospacing="0" w:after="0" w:afterAutospacing="0" w:line="360" w:lineRule="auto"/>
        <w:jc w:val="both"/>
        <w:rPr>
          <w:rStyle w:val="normaltextrun"/>
          <w:rFonts w:asciiTheme="minorHAnsi" w:eastAsiaTheme="majorEastAsia" w:hAnsiTheme="minorHAnsi" w:cstheme="majorBidi"/>
          <w:sz w:val="22"/>
          <w:szCs w:val="22"/>
          <w:lang w:eastAsia="en-US"/>
        </w:rPr>
      </w:pPr>
    </w:p>
    <w:p w14:paraId="78496A7F" w14:textId="16ABC9F7" w:rsidR="00063E86" w:rsidRPr="00C83C3F" w:rsidRDefault="005B4547">
      <w:pPr>
        <w:spacing w:line="360" w:lineRule="auto"/>
        <w:jc w:val="both"/>
        <w:rPr>
          <w:rFonts w:eastAsiaTheme="majorEastAsia" w:cstheme="majorBidi"/>
          <w:sz w:val="22"/>
          <w:szCs w:val="22"/>
        </w:rPr>
      </w:pPr>
      <w:r w:rsidRPr="00C83C3F">
        <w:rPr>
          <w:rStyle w:val="normaltextrun"/>
          <w:rFonts w:eastAsiaTheme="majorEastAsia" w:cstheme="majorBidi"/>
          <w:sz w:val="22"/>
          <w:szCs w:val="22"/>
          <w:lang w:eastAsia="en-GB"/>
        </w:rPr>
        <w:t>Antigua and Barbuda endorsed the CariSECURE Toolkit in 2018. Over the course of the Project,</w:t>
      </w:r>
      <w:r w:rsidR="00741CBA" w:rsidRPr="00C83C3F">
        <w:rPr>
          <w:rStyle w:val="normaltextrun"/>
          <w:rFonts w:eastAsiaTheme="majorEastAsia" w:cstheme="majorBidi"/>
          <w:sz w:val="22"/>
          <w:szCs w:val="22"/>
          <w:lang w:eastAsia="en-GB"/>
        </w:rPr>
        <w:t xml:space="preserve"> </w:t>
      </w:r>
      <w:r w:rsidRPr="00C83C3F">
        <w:rPr>
          <w:rStyle w:val="normaltextrun"/>
          <w:rFonts w:eastAsiaTheme="majorEastAsia" w:cstheme="majorBidi"/>
          <w:sz w:val="22"/>
          <w:szCs w:val="22"/>
          <w:lang w:eastAsia="en-GB"/>
        </w:rPr>
        <w:t xml:space="preserve">CariSECURE supported national counterparts in Antigua and Barbuda in building capacity, providing tools to support evidence-based decision making and bolstering data driven policing in the country. </w:t>
      </w:r>
    </w:p>
    <w:p w14:paraId="6AB50F0C" w14:textId="13CBF23D" w:rsidR="00063E86" w:rsidRPr="00C83C3F" w:rsidRDefault="005B4547">
      <w:pPr>
        <w:spacing w:line="360" w:lineRule="auto"/>
        <w:jc w:val="both"/>
        <w:rPr>
          <w:rFonts w:eastAsiaTheme="majorEastAsia" w:cstheme="majorBidi"/>
          <w:sz w:val="22"/>
          <w:szCs w:val="22"/>
        </w:rPr>
      </w:pPr>
      <w:r w:rsidRPr="00C83C3F">
        <w:rPr>
          <w:rFonts w:eastAsiaTheme="majorEastAsia" w:cstheme="majorBidi"/>
          <w:sz w:val="22"/>
          <w:szCs w:val="22"/>
        </w:rPr>
        <w:t xml:space="preserve">While challenged by a lack of existing digitized legislation, the ICCS Working Group in Antigua and Barbuda mapped 756 offences from the country’s criminal legislation to the ICCS. To support standardization and regional and international comparability of crime data, the correspondence tables have also been integrated into the backend of PRMIS for the RPFAB and ICCS reports can be generated from PRMIS. </w:t>
      </w:r>
    </w:p>
    <w:p w14:paraId="4F4575AB" w14:textId="4671F17C" w:rsidR="005B4547" w:rsidRPr="00C83C3F" w:rsidRDefault="005B4547" w:rsidP="00056B8F">
      <w:pPr>
        <w:spacing w:line="360" w:lineRule="auto"/>
        <w:jc w:val="both"/>
        <w:rPr>
          <w:rFonts w:eastAsiaTheme="majorEastAsia" w:cstheme="majorBidi"/>
          <w:sz w:val="22"/>
          <w:szCs w:val="22"/>
        </w:rPr>
      </w:pPr>
      <w:r w:rsidRPr="00C83C3F">
        <w:rPr>
          <w:rFonts w:eastAsiaTheme="majorEastAsia" w:cstheme="majorBidi"/>
          <w:sz w:val="22"/>
          <w:szCs w:val="22"/>
        </w:rPr>
        <w:t xml:space="preserve">Through the support of CariSECURE, the RPFAB also incorporated crime analysis into its policing efforts. A Senior Sergeant of the RPFAB, along with a representative from the Statistics Division completed 320 classroom hours as part of </w:t>
      </w:r>
      <w:proofErr w:type="spellStart"/>
      <w:r w:rsidRPr="00C83C3F">
        <w:rPr>
          <w:rFonts w:eastAsiaTheme="majorEastAsia" w:cstheme="majorBidi"/>
          <w:sz w:val="22"/>
          <w:szCs w:val="22"/>
        </w:rPr>
        <w:t>CariSECURE’s</w:t>
      </w:r>
      <w:proofErr w:type="spellEnd"/>
      <w:r w:rsidRPr="00C83C3F">
        <w:rPr>
          <w:rFonts w:eastAsiaTheme="majorEastAsia" w:cstheme="majorBidi"/>
          <w:sz w:val="22"/>
          <w:szCs w:val="22"/>
        </w:rPr>
        <w:t xml:space="preserve"> Crime Analysis Training </w:t>
      </w:r>
      <w:proofErr w:type="spellStart"/>
      <w:r w:rsidRPr="00C83C3F">
        <w:rPr>
          <w:rFonts w:eastAsiaTheme="majorEastAsia" w:cstheme="majorBidi"/>
          <w:sz w:val="22"/>
          <w:szCs w:val="22"/>
        </w:rPr>
        <w:t>Programme</w:t>
      </w:r>
      <w:proofErr w:type="spellEnd"/>
      <w:r w:rsidRPr="00C83C3F">
        <w:rPr>
          <w:rFonts w:eastAsiaTheme="majorEastAsia" w:cstheme="majorBidi"/>
          <w:sz w:val="22"/>
          <w:szCs w:val="22"/>
        </w:rPr>
        <w:t xml:space="preserve"> in 2020. During the graduation ceremony, the team from Antigua and Barbuda were recognized for their production of an administrative crime analysis report, which focused on the reported occurrences of three types of crimes - homicides, robberies and wounding for the years 2017 to 2019. </w:t>
      </w:r>
    </w:p>
    <w:p w14:paraId="7D08CCAD" w14:textId="35D01B2E" w:rsidR="005B4547" w:rsidRPr="00C83C3F" w:rsidRDefault="005B4547" w:rsidP="00056B8F">
      <w:pPr>
        <w:spacing w:line="360" w:lineRule="auto"/>
        <w:jc w:val="both"/>
        <w:rPr>
          <w:rFonts w:eastAsiaTheme="majorEastAsia" w:cstheme="majorBidi"/>
          <w:sz w:val="22"/>
          <w:szCs w:val="22"/>
        </w:rPr>
      </w:pPr>
      <w:r w:rsidRPr="00C83C3F">
        <w:rPr>
          <w:rFonts w:eastAsiaTheme="majorEastAsia" w:cstheme="majorBidi"/>
          <w:sz w:val="22"/>
          <w:szCs w:val="22"/>
        </w:rPr>
        <w:t xml:space="preserve">Following from the training, the RPFAB also endorsed the establishment of a Crime Analysis Unit in August 2020. </w:t>
      </w:r>
      <w:r w:rsidR="00090A76" w:rsidRPr="00C83C3F">
        <w:rPr>
          <w:rFonts w:eastAsiaTheme="majorEastAsia" w:cstheme="majorBidi"/>
          <w:sz w:val="22"/>
          <w:szCs w:val="22"/>
        </w:rPr>
        <w:t>Following from this</w:t>
      </w:r>
      <w:r w:rsidRPr="00C83C3F">
        <w:rPr>
          <w:rFonts w:eastAsiaTheme="majorEastAsia" w:cstheme="majorBidi"/>
          <w:sz w:val="22"/>
          <w:szCs w:val="22"/>
        </w:rPr>
        <w:t xml:space="preserve">, CariSECURE provided hardware and software for the establishment </w:t>
      </w:r>
      <w:r w:rsidR="00064775" w:rsidRPr="00C83C3F">
        <w:rPr>
          <w:rFonts w:eastAsiaTheme="majorEastAsia" w:cstheme="majorBidi"/>
          <w:sz w:val="22"/>
          <w:szCs w:val="22"/>
        </w:rPr>
        <w:t xml:space="preserve">of </w:t>
      </w:r>
      <w:r w:rsidRPr="00C83C3F">
        <w:rPr>
          <w:rFonts w:eastAsiaTheme="majorEastAsia" w:cstheme="majorBidi"/>
          <w:sz w:val="22"/>
          <w:szCs w:val="22"/>
        </w:rPr>
        <w:t xml:space="preserve">the Unit at the RABPF’s St John Police Station. This included four (4) workstations and monitors, one (1) laptop, four (4) UPS for power supply, one (1) NAS device for storage, one (1) </w:t>
      </w:r>
      <w:proofErr w:type="spellStart"/>
      <w:r w:rsidRPr="00C83C3F">
        <w:rPr>
          <w:rFonts w:eastAsiaTheme="majorEastAsia" w:cstheme="majorBidi"/>
          <w:sz w:val="22"/>
          <w:szCs w:val="22"/>
        </w:rPr>
        <w:t>colour</w:t>
      </w:r>
      <w:proofErr w:type="spellEnd"/>
      <w:r w:rsidRPr="00C83C3F">
        <w:rPr>
          <w:rFonts w:eastAsiaTheme="majorEastAsia" w:cstheme="majorBidi"/>
          <w:sz w:val="22"/>
          <w:szCs w:val="22"/>
        </w:rPr>
        <w:t xml:space="preserve"> printer and a projector. A two-year subscription to SPSS was also provided to support the data analysis needs of the RPFAB. </w:t>
      </w:r>
    </w:p>
    <w:p w14:paraId="1BEB203C" w14:textId="27666EE9" w:rsidR="005B4547" w:rsidRPr="00C83C3F" w:rsidRDefault="005B4547" w:rsidP="00A94264">
      <w:pPr>
        <w:pStyle w:val="paragraph"/>
        <w:spacing w:beforeAutospacing="0" w:after="200" w:afterAutospacing="0" w:line="360" w:lineRule="auto"/>
        <w:jc w:val="both"/>
        <w:rPr>
          <w:rStyle w:val="normaltextrun"/>
          <w:rFonts w:asciiTheme="minorHAnsi" w:eastAsiaTheme="majorEastAsia" w:hAnsiTheme="minorHAnsi" w:cstheme="majorBidi"/>
          <w:sz w:val="22"/>
          <w:szCs w:val="22"/>
          <w:lang w:eastAsia="en-US"/>
        </w:rPr>
      </w:pPr>
      <w:r w:rsidRPr="00C83C3F">
        <w:rPr>
          <w:rStyle w:val="normaltextrun"/>
          <w:rFonts w:asciiTheme="minorHAnsi" w:eastAsiaTheme="majorEastAsia" w:hAnsiTheme="minorHAnsi" w:cstheme="majorBidi"/>
          <w:sz w:val="22"/>
          <w:szCs w:val="22"/>
        </w:rPr>
        <w:t xml:space="preserve">The RPFAB deployed PRMIS at seven (7) of the island’s thirteen (13) police stations and is poised for full deployment at all stations by the end of 2022. Antigua and Barbuda, during 2022, focused on institutional capacity building, deployment of ICT infrastructure and preparing for the roll-out of the PRMIS platform. Twelve (12) of the island’s thirteen (13) stations have been assessed as ICT ready for the deployment of </w:t>
      </w:r>
      <w:r w:rsidRPr="00C83C3F">
        <w:rPr>
          <w:rStyle w:val="normaltextrun"/>
          <w:rFonts w:asciiTheme="minorHAnsi" w:eastAsiaTheme="majorEastAsia" w:hAnsiTheme="minorHAnsi" w:cstheme="majorBidi"/>
          <w:sz w:val="22"/>
          <w:szCs w:val="22"/>
        </w:rPr>
        <w:lastRenderedPageBreak/>
        <w:t xml:space="preserve">PRMIS during the year. The remaining station is located off the mainland in Barbuda, and experienced challenges with the provision of internet services. The PMU has discussed solutions with national counterparts which may involve the deployment of a dedicated internet uplink. </w:t>
      </w:r>
    </w:p>
    <w:p w14:paraId="1A3FB9E1" w14:textId="36ACC1E8" w:rsidR="005B4547" w:rsidRPr="00C83C3F" w:rsidRDefault="005B4547" w:rsidP="00A94264">
      <w:pPr>
        <w:pStyle w:val="paragraph"/>
        <w:spacing w:beforeAutospacing="0" w:after="200" w:afterAutospacing="0" w:line="360" w:lineRule="auto"/>
        <w:jc w:val="both"/>
        <w:rPr>
          <w:rStyle w:val="normaltextrun"/>
          <w:rFonts w:asciiTheme="minorHAnsi" w:eastAsiaTheme="majorEastAsia" w:hAnsiTheme="minorHAnsi" w:cstheme="majorBidi"/>
          <w:sz w:val="22"/>
          <w:szCs w:val="22"/>
          <w:lang w:eastAsia="en-US"/>
        </w:rPr>
      </w:pPr>
      <w:r w:rsidRPr="00C83C3F">
        <w:rPr>
          <w:rStyle w:val="normaltextrun"/>
          <w:rFonts w:asciiTheme="minorHAnsi" w:eastAsiaTheme="majorEastAsia" w:hAnsiTheme="minorHAnsi" w:cstheme="majorBidi"/>
          <w:sz w:val="22"/>
          <w:szCs w:val="22"/>
        </w:rPr>
        <w:t>Five (5) officers of the Royal Antigua and Barbuda Police Force (RABPF) took part in the regional training exercises in March 2022 following on from those completed in the previous year.</w:t>
      </w:r>
      <w:r w:rsidR="00E033D0" w:rsidRPr="00C83C3F">
        <w:rPr>
          <w:rStyle w:val="normaltextrun"/>
          <w:rFonts w:asciiTheme="minorHAnsi" w:eastAsiaTheme="majorEastAsia" w:hAnsiTheme="minorHAnsi" w:cstheme="majorBidi"/>
          <w:sz w:val="22"/>
          <w:szCs w:val="22"/>
        </w:rPr>
        <w:t xml:space="preserve"> </w:t>
      </w:r>
      <w:r w:rsidRPr="00C83C3F">
        <w:rPr>
          <w:rStyle w:val="normaltextrun"/>
          <w:rFonts w:asciiTheme="minorHAnsi" w:eastAsiaTheme="majorEastAsia" w:hAnsiTheme="minorHAnsi" w:cstheme="majorBidi"/>
          <w:sz w:val="22"/>
          <w:szCs w:val="22"/>
        </w:rPr>
        <w:t xml:space="preserve">The officers were trained as part of </w:t>
      </w:r>
      <w:proofErr w:type="spellStart"/>
      <w:r w:rsidRPr="00C83C3F">
        <w:rPr>
          <w:rStyle w:val="normaltextrun"/>
          <w:rFonts w:asciiTheme="minorHAnsi" w:eastAsiaTheme="majorEastAsia" w:hAnsiTheme="minorHAnsi" w:cstheme="majorBidi"/>
          <w:sz w:val="22"/>
          <w:szCs w:val="22"/>
        </w:rPr>
        <w:t>CariSECURE’s</w:t>
      </w:r>
      <w:proofErr w:type="spellEnd"/>
      <w:r w:rsidRPr="00C83C3F">
        <w:rPr>
          <w:rStyle w:val="normaltextrun"/>
          <w:rFonts w:asciiTheme="minorHAnsi" w:eastAsiaTheme="majorEastAsia" w:hAnsiTheme="minorHAnsi" w:cstheme="majorBidi"/>
          <w:sz w:val="22"/>
          <w:szCs w:val="22"/>
        </w:rPr>
        <w:t xml:space="preserve"> PRMIS Training of Trainers and Administrators (Y5 Q4), under the guidance of the RPFAB’s Readiness Manager. Through these efforts, a total of 120 of the targeted 150 officers have received training on the application.</w:t>
      </w:r>
    </w:p>
    <w:p w14:paraId="0DBECC2A" w14:textId="36BB7286" w:rsidR="005B4547" w:rsidRPr="00C83C3F" w:rsidRDefault="005B4547" w:rsidP="00A94264">
      <w:pPr>
        <w:pStyle w:val="paragraph"/>
        <w:spacing w:beforeAutospacing="0" w:after="200" w:afterAutospacing="0" w:line="360" w:lineRule="auto"/>
        <w:jc w:val="both"/>
        <w:rPr>
          <w:rStyle w:val="normaltextrun"/>
          <w:rFonts w:asciiTheme="minorHAnsi" w:eastAsiaTheme="majorEastAsia" w:hAnsiTheme="minorHAnsi" w:cstheme="majorBidi"/>
          <w:sz w:val="22"/>
          <w:szCs w:val="22"/>
          <w:lang w:eastAsia="en-US"/>
        </w:rPr>
      </w:pPr>
      <w:r w:rsidRPr="00C83C3F">
        <w:rPr>
          <w:rStyle w:val="normaltextrun"/>
          <w:rFonts w:asciiTheme="minorHAnsi" w:eastAsiaTheme="majorEastAsia" w:hAnsiTheme="minorHAnsi" w:cstheme="majorBidi"/>
          <w:sz w:val="22"/>
          <w:szCs w:val="22"/>
        </w:rPr>
        <w:t xml:space="preserve">The Readiness Manager flagged that the frequent occurrence of officers being rotated to different stations within the same division has made it difficult to ensure that a minimum number of PRMIS-trained officers are available in each station to trigger the roll-out. In response, the RPFAB’s PRMIS training and implementation plan evolved to a divisional approach in which all officers in a division will be trained, so that rotation within the division does not compromise the roll-out. </w:t>
      </w:r>
    </w:p>
    <w:p w14:paraId="6BAB1E1A" w14:textId="77777777" w:rsidR="005B4547" w:rsidRPr="00C83C3F" w:rsidRDefault="005B4547" w:rsidP="00A94264">
      <w:pPr>
        <w:pStyle w:val="paragraph"/>
        <w:spacing w:beforeAutospacing="0" w:after="20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The RPFAB also officially committed to pursuing the establishment of a Crime Analysis Unit. CariSECURE provided the equipment for the establishment the Crime Analysis Unit at the RABPF’s St John Police Station, including the deployment of hardware and data analysis software.</w:t>
      </w:r>
    </w:p>
    <w:p w14:paraId="1EAECA27" w14:textId="77777777" w:rsidR="005B4547" w:rsidRPr="00C83C3F" w:rsidRDefault="005B4547" w:rsidP="00A94264">
      <w:pPr>
        <w:pStyle w:val="paragraph"/>
        <w:spacing w:beforeAutospacing="0" w:after="0" w:afterAutospacing="0" w:line="360" w:lineRule="auto"/>
        <w:jc w:val="both"/>
        <w:rPr>
          <w:rStyle w:val="normaltextrun"/>
          <w:rFonts w:asciiTheme="minorHAnsi" w:eastAsiaTheme="majorEastAsia" w:hAnsiTheme="minorHAnsi" w:cstheme="majorBidi"/>
          <w:sz w:val="22"/>
          <w:szCs w:val="22"/>
        </w:rPr>
      </w:pPr>
    </w:p>
    <w:p w14:paraId="328DF3A4" w14:textId="04B6E92E" w:rsidR="005B4547" w:rsidRPr="00203B24" w:rsidRDefault="007A2DB3" w:rsidP="00A94264">
      <w:pPr>
        <w:pStyle w:val="paragraph"/>
        <w:spacing w:beforeAutospacing="0" w:after="0" w:afterAutospacing="0" w:line="360" w:lineRule="auto"/>
        <w:jc w:val="both"/>
        <w:rPr>
          <w:rStyle w:val="normaltextrun"/>
          <w:rFonts w:asciiTheme="minorHAnsi" w:eastAsiaTheme="majorEastAsia" w:hAnsiTheme="minorHAnsi" w:cstheme="majorBidi"/>
          <w:b/>
          <w:sz w:val="22"/>
          <w:szCs w:val="22"/>
        </w:rPr>
      </w:pPr>
      <w:r w:rsidRPr="00203B24">
        <w:rPr>
          <w:rStyle w:val="normaltextrun"/>
          <w:rFonts w:asciiTheme="minorHAnsi" w:eastAsiaTheme="majorEastAsia" w:hAnsiTheme="minorHAnsi" w:cstheme="majorBidi"/>
          <w:b/>
          <w:sz w:val="22"/>
          <w:szCs w:val="22"/>
        </w:rPr>
        <w:t xml:space="preserve">FINAL STATUS: </w:t>
      </w:r>
      <w:r w:rsidR="005706EB" w:rsidRPr="00203B24">
        <w:rPr>
          <w:rStyle w:val="normaltextrun"/>
          <w:rFonts w:asciiTheme="minorHAnsi" w:eastAsiaTheme="majorEastAsia" w:hAnsiTheme="minorHAnsi" w:cstheme="majorBidi"/>
          <w:b/>
          <w:sz w:val="22"/>
          <w:szCs w:val="22"/>
        </w:rPr>
        <w:t>ANTIGUA AND BARBUDA</w:t>
      </w:r>
    </w:p>
    <w:p w14:paraId="370728AD" w14:textId="77777777" w:rsidR="002325D8" w:rsidRPr="00C83C3F" w:rsidRDefault="005B4547" w:rsidP="004835E3">
      <w:pPr>
        <w:pStyle w:val="paragraph"/>
        <w:spacing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By the end of the project Antigua and Barbuda had exceeded the target of PRMIS rollout to 5 stations to achieve this in 7 stations</w:t>
      </w:r>
      <w:r w:rsidR="004478FC" w:rsidRPr="00C83C3F">
        <w:rPr>
          <w:rStyle w:val="normaltextrun"/>
          <w:rFonts w:asciiTheme="minorHAnsi" w:eastAsiaTheme="majorEastAsia" w:hAnsiTheme="minorHAnsi" w:cstheme="majorBidi"/>
          <w:sz w:val="22"/>
          <w:szCs w:val="22"/>
        </w:rPr>
        <w:t xml:space="preserve"> and </w:t>
      </w:r>
      <w:r w:rsidR="00E71B79" w:rsidRPr="00C83C3F">
        <w:rPr>
          <w:rStyle w:val="normaltextrun"/>
          <w:rFonts w:asciiTheme="minorHAnsi" w:eastAsiaTheme="majorEastAsia" w:hAnsiTheme="minorHAnsi" w:cstheme="majorBidi"/>
          <w:sz w:val="22"/>
          <w:szCs w:val="22"/>
        </w:rPr>
        <w:t>wa</w:t>
      </w:r>
      <w:r w:rsidR="004478FC" w:rsidRPr="00C83C3F">
        <w:rPr>
          <w:rStyle w:val="normaltextrun"/>
          <w:rFonts w:asciiTheme="minorHAnsi" w:eastAsiaTheme="majorEastAsia" w:hAnsiTheme="minorHAnsi" w:cstheme="majorBidi"/>
          <w:sz w:val="22"/>
          <w:szCs w:val="22"/>
        </w:rPr>
        <w:t xml:space="preserve">s poised to reach </w:t>
      </w:r>
      <w:r w:rsidR="007E2C8E" w:rsidRPr="00C83C3F">
        <w:rPr>
          <w:rStyle w:val="normaltextrun"/>
          <w:rFonts w:asciiTheme="minorHAnsi" w:eastAsiaTheme="majorEastAsia" w:hAnsiTheme="minorHAnsi" w:cstheme="majorBidi"/>
          <w:sz w:val="22"/>
          <w:szCs w:val="22"/>
        </w:rPr>
        <w:t xml:space="preserve">full deployment </w:t>
      </w:r>
      <w:r w:rsidR="00665F6F" w:rsidRPr="00C83C3F">
        <w:rPr>
          <w:rStyle w:val="normaltextrun"/>
          <w:rFonts w:asciiTheme="minorHAnsi" w:eastAsiaTheme="majorEastAsia" w:hAnsiTheme="minorHAnsi" w:cstheme="majorBidi"/>
          <w:sz w:val="22"/>
          <w:szCs w:val="22"/>
        </w:rPr>
        <w:t>early 2023</w:t>
      </w:r>
      <w:r w:rsidRPr="00C83C3F">
        <w:rPr>
          <w:rStyle w:val="normaltextrun"/>
          <w:rFonts w:asciiTheme="minorHAnsi" w:eastAsiaTheme="majorEastAsia" w:hAnsiTheme="minorHAnsi" w:cstheme="majorBidi"/>
          <w:sz w:val="22"/>
          <w:szCs w:val="22"/>
        </w:rPr>
        <w:t xml:space="preserve">. This was achieved through the support </w:t>
      </w:r>
      <w:r w:rsidR="008523E1" w:rsidRPr="00C83C3F">
        <w:rPr>
          <w:rStyle w:val="normaltextrun"/>
          <w:rFonts w:asciiTheme="minorHAnsi" w:eastAsiaTheme="majorEastAsia" w:hAnsiTheme="minorHAnsi" w:cstheme="majorBidi"/>
          <w:sz w:val="22"/>
          <w:szCs w:val="22"/>
        </w:rPr>
        <w:t>of</w:t>
      </w:r>
      <w:r w:rsidR="008523E1" w:rsidRPr="00C83C3F">
        <w:rPr>
          <w:rStyle w:val="normaltextrun"/>
          <w:rFonts w:asciiTheme="minorHAnsi" w:eastAsiaTheme="majorEastAsia" w:hAnsiTheme="minorHAnsi" w:cstheme="majorBidi"/>
          <w:sz w:val="22"/>
          <w:szCs w:val="22"/>
        </w:rPr>
        <w:t xml:space="preserve"> </w:t>
      </w:r>
      <w:r w:rsidRPr="00C83C3F">
        <w:rPr>
          <w:rStyle w:val="normaltextrun"/>
          <w:rFonts w:asciiTheme="minorHAnsi" w:eastAsiaTheme="majorEastAsia" w:hAnsiTheme="minorHAnsi" w:cstheme="majorBidi"/>
          <w:sz w:val="22"/>
          <w:szCs w:val="22"/>
        </w:rPr>
        <w:t>the Readiness Manager and his team who took ownership and initiative</w:t>
      </w:r>
      <w:r w:rsidR="00643E47" w:rsidRPr="00C83C3F">
        <w:rPr>
          <w:rStyle w:val="normaltextrun"/>
          <w:rFonts w:asciiTheme="minorHAnsi" w:eastAsiaTheme="majorEastAsia" w:hAnsiTheme="minorHAnsi" w:cstheme="majorBidi"/>
          <w:sz w:val="22"/>
          <w:szCs w:val="22"/>
        </w:rPr>
        <w:t xml:space="preserve"> </w:t>
      </w:r>
      <w:r w:rsidR="00F656B7" w:rsidRPr="00C83C3F">
        <w:rPr>
          <w:rStyle w:val="normaltextrun"/>
          <w:rFonts w:asciiTheme="minorHAnsi" w:eastAsiaTheme="majorEastAsia" w:hAnsiTheme="minorHAnsi" w:cstheme="majorBidi"/>
          <w:sz w:val="22"/>
          <w:szCs w:val="22"/>
        </w:rPr>
        <w:t>during the deployment</w:t>
      </w:r>
      <w:r w:rsidR="00A44AA1" w:rsidRPr="00C83C3F">
        <w:rPr>
          <w:rStyle w:val="normaltextrun"/>
          <w:rFonts w:asciiTheme="minorHAnsi" w:eastAsiaTheme="majorEastAsia" w:hAnsiTheme="minorHAnsi" w:cstheme="majorBidi"/>
          <w:sz w:val="22"/>
          <w:szCs w:val="22"/>
        </w:rPr>
        <w:t xml:space="preserve">. </w:t>
      </w:r>
    </w:p>
    <w:p w14:paraId="2BEC16B3" w14:textId="7581F32E" w:rsidR="00E47539" w:rsidRPr="00C83C3F" w:rsidRDefault="001B01B4" w:rsidP="00A94264">
      <w:pPr>
        <w:pStyle w:val="paragraph"/>
        <w:spacing w:line="360" w:lineRule="auto"/>
        <w:jc w:val="both"/>
        <w:rPr>
          <w:rFonts w:asciiTheme="minorHAnsi" w:eastAsiaTheme="majorEastAsia" w:hAnsiTheme="minorHAnsi" w:cstheme="majorBidi"/>
          <w:sz w:val="22"/>
          <w:szCs w:val="22"/>
        </w:rPr>
      </w:pPr>
      <w:r w:rsidRPr="00B3439F">
        <w:rPr>
          <w:rFonts w:asciiTheme="minorHAnsi" w:eastAsiaTheme="majorEastAsia" w:hAnsiTheme="minorHAnsi" w:cstheme="majorBidi"/>
          <w:sz w:val="22"/>
          <w:szCs w:val="22"/>
        </w:rPr>
        <w:t>T</w:t>
      </w:r>
      <w:r w:rsidR="00EC1BB1" w:rsidRPr="00C83C3F">
        <w:rPr>
          <w:rFonts w:asciiTheme="minorHAnsi" w:eastAsiaTheme="majorEastAsia" w:hAnsiTheme="minorHAnsi" w:cstheme="majorBidi"/>
          <w:sz w:val="22"/>
          <w:szCs w:val="22"/>
        </w:rPr>
        <w:t>o facilitate</w:t>
      </w:r>
      <w:r w:rsidR="00D10F2F" w:rsidRPr="00C83C3F">
        <w:rPr>
          <w:rFonts w:asciiTheme="minorHAnsi" w:eastAsiaTheme="majorEastAsia" w:hAnsiTheme="minorHAnsi" w:cstheme="majorBidi"/>
          <w:sz w:val="22"/>
          <w:szCs w:val="22"/>
        </w:rPr>
        <w:t xml:space="preserve"> the training process, the</w:t>
      </w:r>
      <w:r w:rsidRPr="00B3439F">
        <w:rPr>
          <w:rFonts w:asciiTheme="minorHAnsi" w:eastAsiaTheme="majorEastAsia" w:hAnsiTheme="minorHAnsi" w:cstheme="majorBidi"/>
          <w:sz w:val="22"/>
          <w:szCs w:val="22"/>
        </w:rPr>
        <w:t xml:space="preserve"> </w:t>
      </w:r>
      <w:r w:rsidR="00EC1BB1" w:rsidRPr="00C83C3F">
        <w:rPr>
          <w:rFonts w:asciiTheme="minorHAnsi" w:eastAsiaTheme="majorEastAsia" w:hAnsiTheme="minorHAnsi" w:cstheme="majorBidi"/>
          <w:sz w:val="22"/>
          <w:szCs w:val="22"/>
        </w:rPr>
        <w:t>R</w:t>
      </w:r>
      <w:r w:rsidRPr="00C83C3F">
        <w:rPr>
          <w:rFonts w:asciiTheme="minorHAnsi" w:eastAsiaTheme="majorEastAsia" w:hAnsiTheme="minorHAnsi" w:cstheme="majorBidi"/>
          <w:sz w:val="22"/>
          <w:szCs w:val="22"/>
        </w:rPr>
        <w:t xml:space="preserve">eadiness </w:t>
      </w:r>
      <w:r w:rsidR="00EC1BB1" w:rsidRPr="00C83C3F">
        <w:rPr>
          <w:rFonts w:asciiTheme="minorHAnsi" w:eastAsiaTheme="majorEastAsia" w:hAnsiTheme="minorHAnsi" w:cstheme="majorBidi"/>
          <w:sz w:val="22"/>
          <w:szCs w:val="22"/>
        </w:rPr>
        <w:t>M</w:t>
      </w:r>
      <w:r w:rsidRPr="00C83C3F">
        <w:rPr>
          <w:rFonts w:asciiTheme="minorHAnsi" w:eastAsiaTheme="majorEastAsia" w:hAnsiTheme="minorHAnsi" w:cstheme="majorBidi"/>
          <w:sz w:val="22"/>
          <w:szCs w:val="22"/>
        </w:rPr>
        <w:t>anager</w:t>
      </w:r>
      <w:r w:rsidRPr="00B3439F">
        <w:rPr>
          <w:rFonts w:asciiTheme="minorHAnsi" w:eastAsiaTheme="majorEastAsia" w:hAnsiTheme="minorHAnsi" w:cstheme="majorBidi"/>
          <w:sz w:val="22"/>
          <w:szCs w:val="22"/>
        </w:rPr>
        <w:t xml:space="preserve"> </w:t>
      </w:r>
      <w:r w:rsidR="00E47539" w:rsidRPr="00C83C3F">
        <w:rPr>
          <w:rFonts w:asciiTheme="minorHAnsi" w:eastAsiaTheme="majorEastAsia" w:hAnsiTheme="minorHAnsi" w:cstheme="majorBidi"/>
          <w:sz w:val="22"/>
          <w:szCs w:val="22"/>
        </w:rPr>
        <w:t>developed a system guide with bullet point steps based on the Police workflow to facilitate the training process, which encouraged “on the job” training and learning, significantly reducing the number of calls for support. The Readiness Manager also maintained regular contact with trainers from Grenada and St Kitts</w:t>
      </w:r>
      <w:r w:rsidR="00E47539" w:rsidRPr="00C83C3F">
        <w:rPr>
          <w:rFonts w:asciiTheme="minorHAnsi" w:eastAsiaTheme="majorEastAsia" w:hAnsiTheme="minorHAnsi" w:cstheme="majorBidi"/>
          <w:sz w:val="22"/>
          <w:szCs w:val="22"/>
        </w:rPr>
        <w:t xml:space="preserve"> and Nevis</w:t>
      </w:r>
      <w:r w:rsidR="00E47539" w:rsidRPr="00C83C3F">
        <w:rPr>
          <w:rFonts w:asciiTheme="minorHAnsi" w:eastAsiaTheme="majorEastAsia" w:hAnsiTheme="minorHAnsi" w:cstheme="majorBidi"/>
          <w:sz w:val="22"/>
          <w:szCs w:val="22"/>
        </w:rPr>
        <w:t xml:space="preserve">, consulting with them on matters pertaining to the workflow before involving developers or members of the CariSECURE management team. This type of regional collaboration is a prime example of what can be achieved through the standardization </w:t>
      </w:r>
      <w:r w:rsidR="00E47539" w:rsidRPr="00C83C3F">
        <w:rPr>
          <w:rFonts w:asciiTheme="minorHAnsi" w:eastAsiaTheme="majorEastAsia" w:hAnsiTheme="minorHAnsi" w:cstheme="majorBidi"/>
          <w:sz w:val="22"/>
          <w:szCs w:val="22"/>
        </w:rPr>
        <w:lastRenderedPageBreak/>
        <w:t>of crime data collection processes and the development of regional networks for knowledge sharing and communities of practice around the use of PRMIS.</w:t>
      </w:r>
    </w:p>
    <w:p w14:paraId="4CD30BAD" w14:textId="072ADCA8" w:rsidR="005B4547" w:rsidRPr="00C83C3F" w:rsidRDefault="00162CD7" w:rsidP="00C75F3B">
      <w:pPr>
        <w:pStyle w:val="paragraph"/>
        <w:spacing w:beforeAutospacing="0" w:after="240" w:afterAutospacing="0" w:line="360" w:lineRule="auto"/>
        <w:jc w:val="both"/>
        <w:rPr>
          <w:rStyle w:val="normaltextrun"/>
          <w:rFonts w:asciiTheme="minorHAnsi" w:eastAsiaTheme="majorEastAsia" w:hAnsiTheme="minorHAnsi" w:cstheme="majorBidi"/>
          <w:sz w:val="22"/>
          <w:szCs w:val="22"/>
        </w:rPr>
      </w:pPr>
      <w:r w:rsidRPr="00C83C3F">
        <w:rPr>
          <w:rStyle w:val="normaltextrun"/>
          <w:rFonts w:asciiTheme="minorHAnsi" w:eastAsiaTheme="majorEastAsia" w:hAnsiTheme="minorHAnsi" w:cstheme="majorBidi"/>
          <w:sz w:val="22"/>
          <w:szCs w:val="22"/>
        </w:rPr>
        <w:t xml:space="preserve">During </w:t>
      </w:r>
      <w:r w:rsidR="00CC2D0E" w:rsidRPr="00C83C3F">
        <w:rPr>
          <w:rStyle w:val="normaltextrun"/>
          <w:rFonts w:asciiTheme="minorHAnsi" w:eastAsiaTheme="majorEastAsia" w:hAnsiTheme="minorHAnsi" w:cstheme="majorBidi"/>
          <w:sz w:val="22"/>
          <w:szCs w:val="22"/>
        </w:rPr>
        <w:t xml:space="preserve">the Project’s </w:t>
      </w:r>
      <w:r w:rsidR="00480BFB" w:rsidRPr="00C83C3F">
        <w:rPr>
          <w:rStyle w:val="normaltextrun"/>
          <w:rFonts w:asciiTheme="minorHAnsi" w:eastAsiaTheme="majorEastAsia" w:hAnsiTheme="minorHAnsi" w:cstheme="majorBidi"/>
          <w:sz w:val="22"/>
          <w:szCs w:val="22"/>
        </w:rPr>
        <w:t xml:space="preserve">final </w:t>
      </w:r>
      <w:r w:rsidR="00CC2D0E" w:rsidRPr="00C83C3F">
        <w:rPr>
          <w:rStyle w:val="normaltextrun"/>
          <w:rFonts w:asciiTheme="minorHAnsi" w:eastAsiaTheme="majorEastAsia" w:hAnsiTheme="minorHAnsi" w:cstheme="majorBidi"/>
          <w:sz w:val="22"/>
          <w:szCs w:val="22"/>
        </w:rPr>
        <w:t>monitoring mission in October 2022, t</w:t>
      </w:r>
      <w:r w:rsidR="006254A8" w:rsidRPr="00C83C3F">
        <w:rPr>
          <w:rStyle w:val="normaltextrun"/>
          <w:rFonts w:asciiTheme="minorHAnsi" w:eastAsiaTheme="majorEastAsia" w:hAnsiTheme="minorHAnsi" w:cstheme="majorBidi"/>
          <w:sz w:val="22"/>
          <w:szCs w:val="22"/>
        </w:rPr>
        <w:t xml:space="preserve">he Police Commissioner also </w:t>
      </w:r>
      <w:r w:rsidR="006254A8" w:rsidRPr="00C83C3F">
        <w:rPr>
          <w:rStyle w:val="normaltextrun"/>
          <w:rFonts w:asciiTheme="minorHAnsi" w:eastAsiaTheme="majorEastAsia" w:hAnsiTheme="minorHAnsi" w:cstheme="majorBidi"/>
          <w:sz w:val="22"/>
          <w:szCs w:val="22"/>
        </w:rPr>
        <w:t>reiterated</w:t>
      </w:r>
      <w:r w:rsidRPr="00C83C3F">
        <w:rPr>
          <w:rStyle w:val="normaltextrun"/>
          <w:rFonts w:asciiTheme="minorHAnsi" w:eastAsiaTheme="majorEastAsia" w:hAnsiTheme="minorHAnsi" w:cstheme="majorBidi"/>
          <w:sz w:val="22"/>
          <w:szCs w:val="22"/>
        </w:rPr>
        <w:t xml:space="preserve"> his support for PRMIS</w:t>
      </w:r>
      <w:r w:rsidR="00CC2D0E" w:rsidRPr="00C83C3F">
        <w:rPr>
          <w:rStyle w:val="normaltextrun"/>
          <w:rFonts w:asciiTheme="minorHAnsi" w:eastAsiaTheme="majorEastAsia" w:hAnsiTheme="minorHAnsi" w:cstheme="majorBidi"/>
          <w:sz w:val="22"/>
          <w:szCs w:val="22"/>
        </w:rPr>
        <w:t xml:space="preserve"> and the </w:t>
      </w:r>
      <w:r w:rsidR="007B0088" w:rsidRPr="00C83C3F">
        <w:rPr>
          <w:rStyle w:val="normaltextrun"/>
          <w:rFonts w:asciiTheme="minorHAnsi" w:eastAsiaTheme="majorEastAsia" w:hAnsiTheme="minorHAnsi" w:cstheme="majorBidi"/>
          <w:sz w:val="22"/>
          <w:szCs w:val="22"/>
        </w:rPr>
        <w:t xml:space="preserve">CVDW </w:t>
      </w:r>
      <w:r w:rsidR="00CC2D0E" w:rsidRPr="00C83C3F">
        <w:rPr>
          <w:rStyle w:val="normaltextrun"/>
          <w:rFonts w:asciiTheme="minorHAnsi" w:eastAsiaTheme="majorEastAsia" w:hAnsiTheme="minorHAnsi" w:cstheme="majorBidi"/>
          <w:sz w:val="22"/>
          <w:szCs w:val="22"/>
        </w:rPr>
        <w:t xml:space="preserve">centralized </w:t>
      </w:r>
      <w:r w:rsidR="00CE7C5C" w:rsidRPr="00C83C3F">
        <w:rPr>
          <w:rStyle w:val="normaltextrun"/>
          <w:rFonts w:asciiTheme="minorHAnsi" w:eastAsiaTheme="majorEastAsia" w:hAnsiTheme="minorHAnsi" w:cstheme="majorBidi"/>
          <w:sz w:val="22"/>
          <w:szCs w:val="22"/>
        </w:rPr>
        <w:t>solution and</w:t>
      </w:r>
      <w:r w:rsidR="00B25694" w:rsidRPr="00C83C3F">
        <w:rPr>
          <w:rStyle w:val="normaltextrun"/>
          <w:rFonts w:asciiTheme="minorHAnsi" w:eastAsiaTheme="majorEastAsia" w:hAnsiTheme="minorHAnsi" w:cstheme="majorBidi"/>
          <w:sz w:val="22"/>
          <w:szCs w:val="22"/>
        </w:rPr>
        <w:t xml:space="preserve"> </w:t>
      </w:r>
      <w:r w:rsidR="009F2449" w:rsidRPr="00C83C3F">
        <w:rPr>
          <w:rStyle w:val="normaltextrun"/>
          <w:rFonts w:asciiTheme="minorHAnsi" w:eastAsiaTheme="majorEastAsia" w:hAnsiTheme="minorHAnsi" w:cstheme="majorBidi"/>
          <w:sz w:val="22"/>
          <w:szCs w:val="22"/>
        </w:rPr>
        <w:t xml:space="preserve">signaled </w:t>
      </w:r>
      <w:r w:rsidR="00CE7C5C" w:rsidRPr="00C83C3F">
        <w:rPr>
          <w:rStyle w:val="normaltextrun"/>
          <w:rFonts w:asciiTheme="minorHAnsi" w:eastAsiaTheme="majorEastAsia" w:hAnsiTheme="minorHAnsi" w:cstheme="majorBidi"/>
          <w:sz w:val="22"/>
          <w:szCs w:val="22"/>
        </w:rPr>
        <w:t>the</w:t>
      </w:r>
      <w:r w:rsidR="003A65C3" w:rsidRPr="00C83C3F">
        <w:rPr>
          <w:rStyle w:val="normaltextrun"/>
          <w:rFonts w:asciiTheme="minorHAnsi" w:eastAsiaTheme="majorEastAsia" w:hAnsiTheme="minorHAnsi" w:cstheme="majorBidi"/>
          <w:sz w:val="22"/>
          <w:szCs w:val="22"/>
        </w:rPr>
        <w:t xml:space="preserve"> intent</w:t>
      </w:r>
      <w:r w:rsidR="009F2449" w:rsidRPr="00C83C3F">
        <w:rPr>
          <w:rStyle w:val="normaltextrun"/>
          <w:rFonts w:asciiTheme="minorHAnsi" w:eastAsiaTheme="majorEastAsia" w:hAnsiTheme="minorHAnsi" w:cstheme="majorBidi"/>
          <w:sz w:val="22"/>
          <w:szCs w:val="22"/>
        </w:rPr>
        <w:t xml:space="preserve"> to increase the number of trainers</w:t>
      </w:r>
      <w:r w:rsidR="00130C64" w:rsidRPr="00C83C3F">
        <w:rPr>
          <w:rStyle w:val="normaltextrun"/>
          <w:rFonts w:asciiTheme="minorHAnsi" w:eastAsiaTheme="majorEastAsia" w:hAnsiTheme="minorHAnsi" w:cstheme="majorBidi"/>
          <w:sz w:val="22"/>
          <w:szCs w:val="22"/>
        </w:rPr>
        <w:t xml:space="preserve"> </w:t>
      </w:r>
      <w:r w:rsidR="003A65C3" w:rsidRPr="00C83C3F">
        <w:rPr>
          <w:rStyle w:val="normaltextrun"/>
          <w:rFonts w:asciiTheme="minorHAnsi" w:eastAsiaTheme="majorEastAsia" w:hAnsiTheme="minorHAnsi" w:cstheme="majorBidi"/>
          <w:sz w:val="22"/>
          <w:szCs w:val="22"/>
        </w:rPr>
        <w:t>to achieve 100% deployment within the next six months</w:t>
      </w:r>
      <w:r w:rsidR="00130C64" w:rsidRPr="00C83C3F">
        <w:rPr>
          <w:rStyle w:val="normaltextrun"/>
          <w:rFonts w:asciiTheme="minorHAnsi" w:eastAsiaTheme="majorEastAsia" w:hAnsiTheme="minorHAnsi" w:cstheme="majorBidi"/>
          <w:sz w:val="22"/>
          <w:szCs w:val="22"/>
        </w:rPr>
        <w:t xml:space="preserve"> and thereafter </w:t>
      </w:r>
      <w:r w:rsidR="002B78E3" w:rsidRPr="00C83C3F">
        <w:rPr>
          <w:rStyle w:val="normaltextrun"/>
          <w:rFonts w:asciiTheme="minorHAnsi" w:eastAsiaTheme="majorEastAsia" w:hAnsiTheme="minorHAnsi" w:cstheme="majorBidi"/>
          <w:sz w:val="22"/>
          <w:szCs w:val="22"/>
        </w:rPr>
        <w:t xml:space="preserve">disband the use of manual </w:t>
      </w:r>
      <w:proofErr w:type="gramStart"/>
      <w:r w:rsidR="002B78E3" w:rsidRPr="00C83C3F">
        <w:rPr>
          <w:rStyle w:val="normaltextrun"/>
          <w:rFonts w:asciiTheme="minorHAnsi" w:eastAsiaTheme="majorEastAsia" w:hAnsiTheme="minorHAnsi" w:cstheme="majorBidi"/>
          <w:sz w:val="22"/>
          <w:szCs w:val="22"/>
        </w:rPr>
        <w:t>log books</w:t>
      </w:r>
      <w:proofErr w:type="gramEnd"/>
      <w:r w:rsidR="002B78E3" w:rsidRPr="00C83C3F">
        <w:rPr>
          <w:rStyle w:val="normaltextrun"/>
          <w:rFonts w:asciiTheme="minorHAnsi" w:eastAsiaTheme="majorEastAsia" w:hAnsiTheme="minorHAnsi" w:cstheme="majorBidi"/>
          <w:sz w:val="22"/>
          <w:szCs w:val="22"/>
        </w:rPr>
        <w:t xml:space="preserve"> and station diaries once </w:t>
      </w:r>
      <w:r w:rsidR="006A17F7" w:rsidRPr="00C83C3F">
        <w:rPr>
          <w:rStyle w:val="normaltextrun"/>
          <w:rFonts w:asciiTheme="minorHAnsi" w:eastAsiaTheme="majorEastAsia" w:hAnsiTheme="minorHAnsi" w:cstheme="majorBidi"/>
          <w:sz w:val="22"/>
          <w:szCs w:val="22"/>
        </w:rPr>
        <w:t>it is confirmed that information from PRMIS is admissible in court.</w:t>
      </w:r>
      <w:r w:rsidR="006A337E" w:rsidRPr="00C83C3F">
        <w:rPr>
          <w:rStyle w:val="normaltextrun"/>
          <w:rFonts w:asciiTheme="minorHAnsi" w:eastAsiaTheme="majorEastAsia" w:hAnsiTheme="minorHAnsi" w:cstheme="majorBidi"/>
          <w:sz w:val="22"/>
          <w:szCs w:val="22"/>
        </w:rPr>
        <w:t xml:space="preserve"> </w:t>
      </w:r>
      <w:r w:rsidR="00917DC6" w:rsidRPr="00C83C3F">
        <w:rPr>
          <w:rStyle w:val="normaltextrun"/>
          <w:rFonts w:asciiTheme="minorHAnsi" w:eastAsiaTheme="majorEastAsia" w:hAnsiTheme="minorHAnsi" w:cstheme="majorBidi"/>
          <w:sz w:val="22"/>
          <w:szCs w:val="22"/>
        </w:rPr>
        <w:t xml:space="preserve">Impetus to fully deploy the PRMIS application </w:t>
      </w:r>
      <w:r w:rsidR="00B56EF4" w:rsidRPr="00C83C3F">
        <w:rPr>
          <w:rStyle w:val="normaltextrun"/>
          <w:rFonts w:asciiTheme="minorHAnsi" w:eastAsiaTheme="majorEastAsia" w:hAnsiTheme="minorHAnsi" w:cstheme="majorBidi"/>
          <w:sz w:val="22"/>
          <w:szCs w:val="22"/>
        </w:rPr>
        <w:t>was also received at the highest level in Antigua and Barbuda with the endorsement of the ICT Roadmap by the Minister for Legal Affairs</w:t>
      </w:r>
    </w:p>
    <w:p w14:paraId="125FBD86" w14:textId="77777777" w:rsidR="00203B24" w:rsidRDefault="00203B24">
      <w:pPr>
        <w:rPr>
          <w:rStyle w:val="normaltextrun"/>
          <w:rFonts w:eastAsiaTheme="majorEastAsia" w:cstheme="majorBidi"/>
          <w:sz w:val="22"/>
          <w:szCs w:val="22"/>
          <w:lang w:eastAsia="en-GB"/>
        </w:rPr>
      </w:pPr>
      <w:r>
        <w:rPr>
          <w:rStyle w:val="normaltextrun"/>
          <w:rFonts w:eastAsiaTheme="majorEastAsia" w:cstheme="majorBidi"/>
          <w:sz w:val="22"/>
          <w:szCs w:val="22"/>
        </w:rPr>
        <w:br w:type="page"/>
      </w:r>
    </w:p>
    <w:p w14:paraId="5773D80B" w14:textId="77777777" w:rsidR="005B4547" w:rsidRPr="00C83C3F" w:rsidRDefault="005B4547">
      <w:pPr>
        <w:pStyle w:val="Heading2"/>
        <w:numPr>
          <w:ilvl w:val="1"/>
          <w:numId w:val="37"/>
        </w:numPr>
        <w:spacing w:line="360" w:lineRule="auto"/>
        <w:ind w:left="990" w:hanging="450"/>
        <w:rPr>
          <w:rStyle w:val="Strong"/>
          <w:rFonts w:eastAsia="Trebuchet MS" w:cstheme="minorHAnsi"/>
          <w:b w:val="0"/>
          <w:caps w:val="0"/>
          <w:spacing w:val="0"/>
          <w:sz w:val="22"/>
          <w:szCs w:val="22"/>
          <w:lang w:eastAsia="en-GB"/>
        </w:rPr>
      </w:pPr>
      <w:bookmarkStart w:id="41" w:name="_Toc134615435"/>
      <w:r w:rsidRPr="00C83C3F">
        <w:rPr>
          <w:rStyle w:val="Strong"/>
          <w:rFonts w:eastAsia="Trebuchet MS" w:cstheme="minorHAnsi"/>
          <w:b w:val="0"/>
          <w:sz w:val="22"/>
          <w:szCs w:val="22"/>
        </w:rPr>
        <w:t>Guyana</w:t>
      </w:r>
      <w:bookmarkEnd w:id="41"/>
    </w:p>
    <w:p w14:paraId="5175B913" w14:textId="77777777" w:rsidR="00FC5151" w:rsidRPr="00C83C3F" w:rsidRDefault="00FC5151" w:rsidP="00A94264">
      <w:pPr>
        <w:rPr>
          <w:sz w:val="22"/>
          <w:szCs w:val="22"/>
        </w:rPr>
      </w:pPr>
    </w:p>
    <w:tbl>
      <w:tblPr>
        <w:tblW w:w="5560" w:type="dxa"/>
        <w:jc w:val="center"/>
        <w:tblLayout w:type="fixed"/>
        <w:tblLook w:val="04A0" w:firstRow="1" w:lastRow="0" w:firstColumn="1" w:lastColumn="0" w:noHBand="0" w:noVBand="1"/>
      </w:tblPr>
      <w:tblGrid>
        <w:gridCol w:w="4001"/>
        <w:gridCol w:w="1559"/>
      </w:tblGrid>
      <w:tr w:rsidR="00362F93" w:rsidRPr="00C83C3F" w14:paraId="740B5D32" w14:textId="77777777" w:rsidTr="00203B24">
        <w:trPr>
          <w:trHeight w:val="300"/>
          <w:jc w:val="center"/>
        </w:trPr>
        <w:tc>
          <w:tcPr>
            <w:tcW w:w="5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3F7EF" w14:textId="1D94EA5B" w:rsidR="00362F93" w:rsidRPr="00C83C3F" w:rsidRDefault="00362F93"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Guyana</w:t>
            </w:r>
          </w:p>
        </w:tc>
      </w:tr>
      <w:tr w:rsidR="00362F93" w:rsidRPr="00C83C3F" w14:paraId="504480F4"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73032B0A" w14:textId="77777777" w:rsidR="00362F93" w:rsidRPr="00C83C3F" w:rsidRDefault="00362F93"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CariSECURE Toolkit Endorsed</w:t>
            </w:r>
          </w:p>
        </w:tc>
        <w:tc>
          <w:tcPr>
            <w:tcW w:w="1559" w:type="dxa"/>
            <w:tcBorders>
              <w:top w:val="nil"/>
              <w:left w:val="nil"/>
              <w:bottom w:val="single" w:sz="4" w:space="0" w:color="auto"/>
              <w:right w:val="single" w:sz="4" w:space="0" w:color="auto"/>
            </w:tcBorders>
            <w:shd w:val="clear" w:color="auto" w:fill="auto"/>
            <w:noWrap/>
            <w:vAlign w:val="bottom"/>
            <w:hideMark/>
          </w:tcPr>
          <w:p w14:paraId="5B9723C7" w14:textId="77777777" w:rsidR="00362F93" w:rsidRPr="00C83C3F" w:rsidRDefault="00362F93"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Yes</w:t>
            </w:r>
          </w:p>
        </w:tc>
      </w:tr>
      <w:tr w:rsidR="00362F93" w:rsidRPr="00C83C3F" w14:paraId="42A06C0A"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6F13ED8D" w14:textId="77777777" w:rsidR="00362F93" w:rsidRPr="00C83C3F" w:rsidRDefault="00362F93"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No. of Offences Mapped to ICCS</w:t>
            </w:r>
          </w:p>
        </w:tc>
        <w:tc>
          <w:tcPr>
            <w:tcW w:w="1559" w:type="dxa"/>
            <w:tcBorders>
              <w:top w:val="nil"/>
              <w:left w:val="nil"/>
              <w:bottom w:val="single" w:sz="4" w:space="0" w:color="auto"/>
              <w:right w:val="single" w:sz="4" w:space="0" w:color="auto"/>
            </w:tcBorders>
            <w:shd w:val="clear" w:color="auto" w:fill="auto"/>
            <w:noWrap/>
            <w:vAlign w:val="bottom"/>
            <w:hideMark/>
          </w:tcPr>
          <w:p w14:paraId="6A8D1D0D" w14:textId="278C0EF6" w:rsidR="00362F93" w:rsidRPr="00C83C3F" w:rsidRDefault="00DB3CF3"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1419</w:t>
            </w:r>
          </w:p>
        </w:tc>
      </w:tr>
      <w:tr w:rsidR="00362F93" w:rsidRPr="00C83C3F" w14:paraId="0945643F"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1F5DA030" w14:textId="77777777" w:rsidR="00362F93" w:rsidRPr="00C83C3F" w:rsidRDefault="00362F93"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Personnel Trained on Crime Analysis</w:t>
            </w:r>
          </w:p>
        </w:tc>
        <w:tc>
          <w:tcPr>
            <w:tcW w:w="1559" w:type="dxa"/>
            <w:tcBorders>
              <w:top w:val="nil"/>
              <w:left w:val="nil"/>
              <w:bottom w:val="single" w:sz="4" w:space="0" w:color="auto"/>
              <w:right w:val="single" w:sz="4" w:space="0" w:color="auto"/>
            </w:tcBorders>
            <w:shd w:val="clear" w:color="auto" w:fill="auto"/>
            <w:noWrap/>
            <w:vAlign w:val="bottom"/>
            <w:hideMark/>
          </w:tcPr>
          <w:p w14:paraId="65D72222" w14:textId="7BCFD71A" w:rsidR="00362F93" w:rsidRPr="00C83C3F" w:rsidRDefault="00175EB1"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3</w:t>
            </w:r>
          </w:p>
        </w:tc>
      </w:tr>
      <w:tr w:rsidR="00362F93" w:rsidRPr="00C83C3F" w14:paraId="632191A5"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46237BF5" w14:textId="77777777" w:rsidR="00362F93" w:rsidRPr="00C83C3F" w:rsidRDefault="00362F93"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PRMIS</w:t>
            </w:r>
          </w:p>
        </w:tc>
        <w:tc>
          <w:tcPr>
            <w:tcW w:w="1559" w:type="dxa"/>
            <w:tcBorders>
              <w:top w:val="nil"/>
              <w:left w:val="nil"/>
              <w:bottom w:val="single" w:sz="4" w:space="0" w:color="auto"/>
              <w:right w:val="single" w:sz="4" w:space="0" w:color="auto"/>
            </w:tcBorders>
            <w:shd w:val="clear" w:color="auto" w:fill="auto"/>
            <w:noWrap/>
            <w:vAlign w:val="bottom"/>
            <w:hideMark/>
          </w:tcPr>
          <w:p w14:paraId="5A575340" w14:textId="6C1FE5C6" w:rsidR="00362F93" w:rsidRPr="00C83C3F" w:rsidRDefault="00DB3CF3"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300</w:t>
            </w:r>
          </w:p>
        </w:tc>
      </w:tr>
      <w:tr w:rsidR="00362F93" w:rsidRPr="00C83C3F" w14:paraId="57F93A9C"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tcPr>
          <w:p w14:paraId="19DD4727" w14:textId="77777777" w:rsidR="00362F93" w:rsidRPr="00C83C3F" w:rsidRDefault="00362F93" w:rsidP="00C23A59">
            <w:pPr>
              <w:spacing w:after="0" w:line="360" w:lineRule="auto"/>
              <w:rPr>
                <w:rFonts w:eastAsiaTheme="majorEastAsia" w:cstheme="majorBidi"/>
                <w:color w:val="000000" w:themeColor="text1"/>
                <w:sz w:val="22"/>
                <w:szCs w:val="22"/>
              </w:rPr>
            </w:pPr>
            <w:r w:rsidRPr="00C83C3F">
              <w:rPr>
                <w:rFonts w:eastAsiaTheme="majorEastAsia" w:cstheme="majorBidi"/>
                <w:color w:val="000000" w:themeColor="text1"/>
                <w:sz w:val="22"/>
                <w:szCs w:val="22"/>
              </w:rPr>
              <w:t>No. of Police Stations with PRMIS Deployed</w:t>
            </w:r>
          </w:p>
        </w:tc>
        <w:tc>
          <w:tcPr>
            <w:tcW w:w="1559" w:type="dxa"/>
            <w:tcBorders>
              <w:top w:val="nil"/>
              <w:left w:val="nil"/>
              <w:bottom w:val="single" w:sz="4" w:space="0" w:color="auto"/>
              <w:right w:val="single" w:sz="4" w:space="0" w:color="auto"/>
            </w:tcBorders>
            <w:shd w:val="clear" w:color="auto" w:fill="auto"/>
            <w:noWrap/>
            <w:vAlign w:val="bottom"/>
          </w:tcPr>
          <w:p w14:paraId="58FF5F56" w14:textId="74BE83DD" w:rsidR="00362F93" w:rsidRPr="00C83C3F" w:rsidRDefault="00DB3CF3" w:rsidP="00C23A59">
            <w:pPr>
              <w:spacing w:after="0" w:line="360" w:lineRule="auto"/>
              <w:jc w:val="right"/>
              <w:rPr>
                <w:rFonts w:eastAsiaTheme="majorEastAsia" w:cstheme="majorBidi"/>
                <w:color w:val="000000" w:themeColor="text1"/>
                <w:sz w:val="22"/>
                <w:szCs w:val="22"/>
              </w:rPr>
            </w:pPr>
            <w:r w:rsidRPr="00C83C3F">
              <w:rPr>
                <w:rFonts w:eastAsiaTheme="majorEastAsia" w:cstheme="majorBidi"/>
                <w:color w:val="000000" w:themeColor="text1"/>
                <w:sz w:val="22"/>
                <w:szCs w:val="22"/>
              </w:rPr>
              <w:t>0</w:t>
            </w:r>
          </w:p>
        </w:tc>
      </w:tr>
      <w:tr w:rsidR="00362F93" w:rsidRPr="00C83C3F" w14:paraId="24A80536" w14:textId="77777777" w:rsidTr="00203B24">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0F4A60BF" w14:textId="77777777" w:rsidR="00362F93" w:rsidRPr="00C83C3F" w:rsidRDefault="00362F93"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(Basic)</w:t>
            </w:r>
          </w:p>
        </w:tc>
        <w:tc>
          <w:tcPr>
            <w:tcW w:w="1559" w:type="dxa"/>
            <w:tcBorders>
              <w:top w:val="nil"/>
              <w:left w:val="nil"/>
              <w:bottom w:val="single" w:sz="4" w:space="0" w:color="auto"/>
              <w:right w:val="single" w:sz="4" w:space="0" w:color="auto"/>
            </w:tcBorders>
            <w:shd w:val="clear" w:color="auto" w:fill="auto"/>
            <w:noWrap/>
            <w:vAlign w:val="bottom"/>
            <w:hideMark/>
          </w:tcPr>
          <w:p w14:paraId="336E2C58" w14:textId="77777777" w:rsidR="00362F93" w:rsidRPr="00C83C3F" w:rsidRDefault="00362F93"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362F93" w:rsidRPr="00C83C3F" w14:paraId="35398F06" w14:textId="77777777" w:rsidTr="00203B24">
        <w:trPr>
          <w:trHeight w:val="300"/>
          <w:jc w:val="center"/>
        </w:trPr>
        <w:tc>
          <w:tcPr>
            <w:tcW w:w="4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CA8E7" w14:textId="77777777" w:rsidR="00362F93" w:rsidRPr="00C83C3F" w:rsidRDefault="00362F93"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(Advanced)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848A047" w14:textId="77777777" w:rsidR="00362F93" w:rsidRPr="00C83C3F" w:rsidRDefault="00362F93"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bl>
    <w:p w14:paraId="4EFC037B" w14:textId="79F76C33" w:rsidR="00946256" w:rsidRPr="00C83C3F" w:rsidRDefault="004A1612" w:rsidP="00056B8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Guyana </w:t>
      </w:r>
      <w:r w:rsidR="00D16F86" w:rsidRPr="00C83C3F">
        <w:rPr>
          <w:rStyle w:val="normaltextrun"/>
          <w:rFonts w:asciiTheme="minorHAnsi" w:eastAsiaTheme="majorEastAsia" w:hAnsiTheme="minorHAnsi" w:cstheme="majorHAnsi"/>
          <w:sz w:val="22"/>
          <w:szCs w:val="22"/>
        </w:rPr>
        <w:t xml:space="preserve">endorsed </w:t>
      </w:r>
      <w:r w:rsidR="00EA4D93" w:rsidRPr="00C83C3F">
        <w:rPr>
          <w:rStyle w:val="normaltextrun"/>
          <w:rFonts w:asciiTheme="minorHAnsi" w:eastAsiaTheme="majorEastAsia" w:hAnsiTheme="minorHAnsi" w:cstheme="majorHAnsi"/>
          <w:sz w:val="22"/>
          <w:szCs w:val="22"/>
        </w:rPr>
        <w:t>CariSECURE</w:t>
      </w:r>
      <w:r w:rsidR="00D16F86" w:rsidRPr="00C83C3F">
        <w:rPr>
          <w:rStyle w:val="normaltextrun"/>
          <w:rFonts w:asciiTheme="minorHAnsi" w:eastAsiaTheme="majorEastAsia" w:hAnsiTheme="minorHAnsi" w:cstheme="majorHAnsi"/>
          <w:sz w:val="22"/>
          <w:szCs w:val="22"/>
        </w:rPr>
        <w:t xml:space="preserve"> in </w:t>
      </w:r>
      <w:r w:rsidR="009D2B28" w:rsidRPr="00C83C3F">
        <w:rPr>
          <w:rStyle w:val="normaltextrun"/>
          <w:rFonts w:asciiTheme="minorHAnsi" w:eastAsiaTheme="majorEastAsia" w:hAnsiTheme="minorHAnsi" w:cstheme="majorHAnsi"/>
          <w:sz w:val="22"/>
          <w:szCs w:val="22"/>
        </w:rPr>
        <w:t>2016</w:t>
      </w:r>
      <w:r w:rsidR="00AF4786" w:rsidRPr="00C83C3F">
        <w:rPr>
          <w:rStyle w:val="normaltextrun"/>
          <w:rFonts w:asciiTheme="minorHAnsi" w:eastAsiaTheme="majorEastAsia" w:hAnsiTheme="minorHAnsi" w:cstheme="majorHAnsi"/>
          <w:sz w:val="22"/>
          <w:szCs w:val="22"/>
        </w:rPr>
        <w:t xml:space="preserve"> </w:t>
      </w:r>
      <w:r w:rsidR="004D04D7" w:rsidRPr="00C83C3F">
        <w:rPr>
          <w:rStyle w:val="normaltextrun"/>
          <w:rFonts w:asciiTheme="minorHAnsi" w:eastAsiaTheme="majorEastAsia" w:hAnsiTheme="minorHAnsi" w:cstheme="majorHAnsi"/>
          <w:sz w:val="22"/>
          <w:szCs w:val="22"/>
        </w:rPr>
        <w:t>as</w:t>
      </w:r>
      <w:r w:rsidR="00AF4786" w:rsidRPr="00C83C3F">
        <w:rPr>
          <w:rStyle w:val="normaltextrun"/>
          <w:rFonts w:asciiTheme="minorHAnsi" w:eastAsiaTheme="majorEastAsia" w:hAnsiTheme="minorHAnsi" w:cstheme="majorHAnsi"/>
          <w:sz w:val="22"/>
          <w:szCs w:val="22"/>
        </w:rPr>
        <w:t xml:space="preserve"> one of three priority countries</w:t>
      </w:r>
      <w:r w:rsidR="0050293B" w:rsidRPr="00C83C3F">
        <w:rPr>
          <w:rStyle w:val="normaltextrun"/>
          <w:rFonts w:asciiTheme="minorHAnsi" w:eastAsiaTheme="majorEastAsia" w:hAnsiTheme="minorHAnsi" w:cstheme="majorHAnsi"/>
          <w:sz w:val="22"/>
          <w:szCs w:val="22"/>
        </w:rPr>
        <w:t>,</w:t>
      </w:r>
      <w:r w:rsidR="004D04D7" w:rsidRPr="00C83C3F">
        <w:rPr>
          <w:rStyle w:val="normaltextrun"/>
          <w:rFonts w:asciiTheme="minorHAnsi" w:eastAsiaTheme="majorEastAsia" w:hAnsiTheme="minorHAnsi" w:cstheme="majorHAnsi"/>
          <w:sz w:val="22"/>
          <w:szCs w:val="22"/>
        </w:rPr>
        <w:t xml:space="preserve"> </w:t>
      </w:r>
      <w:r w:rsidR="00A64B7A" w:rsidRPr="00C83C3F">
        <w:rPr>
          <w:rStyle w:val="normaltextrun"/>
          <w:rFonts w:asciiTheme="minorHAnsi" w:eastAsiaTheme="majorEastAsia" w:hAnsiTheme="minorHAnsi" w:cstheme="majorHAnsi"/>
          <w:sz w:val="22"/>
          <w:szCs w:val="22"/>
        </w:rPr>
        <w:t>and subsequently</w:t>
      </w:r>
      <w:r w:rsidR="00E01477" w:rsidRPr="00C83C3F">
        <w:rPr>
          <w:rStyle w:val="normaltextrun"/>
          <w:rFonts w:asciiTheme="minorHAnsi" w:eastAsiaTheme="majorEastAsia" w:hAnsiTheme="minorHAnsi" w:cstheme="majorHAnsi"/>
          <w:sz w:val="22"/>
          <w:szCs w:val="22"/>
        </w:rPr>
        <w:t xml:space="preserve"> </w:t>
      </w:r>
      <w:r w:rsidR="00A64B7A" w:rsidRPr="00C83C3F">
        <w:rPr>
          <w:rStyle w:val="normaltextrun"/>
          <w:rFonts w:asciiTheme="minorHAnsi" w:eastAsiaTheme="majorEastAsia" w:hAnsiTheme="minorHAnsi" w:cstheme="majorHAnsi"/>
          <w:sz w:val="22"/>
          <w:szCs w:val="22"/>
        </w:rPr>
        <w:t>approv</w:t>
      </w:r>
      <w:r w:rsidR="00E01477" w:rsidRPr="00C83C3F">
        <w:rPr>
          <w:rStyle w:val="normaltextrun"/>
          <w:rFonts w:asciiTheme="minorHAnsi" w:eastAsiaTheme="majorEastAsia" w:hAnsiTheme="minorHAnsi" w:cstheme="majorHAnsi"/>
          <w:sz w:val="22"/>
          <w:szCs w:val="22"/>
        </w:rPr>
        <w:t>ed the</w:t>
      </w:r>
      <w:r w:rsidR="008B3BE4" w:rsidRPr="00C83C3F">
        <w:rPr>
          <w:rStyle w:val="normaltextrun"/>
          <w:rFonts w:asciiTheme="minorHAnsi" w:eastAsiaTheme="majorEastAsia" w:hAnsiTheme="minorHAnsi" w:cstheme="majorHAnsi"/>
          <w:sz w:val="22"/>
          <w:szCs w:val="22"/>
        </w:rPr>
        <w:t xml:space="preserve"> CariSECURE Toolkit </w:t>
      </w:r>
      <w:r w:rsidR="00E01477" w:rsidRPr="00C83C3F">
        <w:rPr>
          <w:rStyle w:val="normaltextrun"/>
          <w:rFonts w:asciiTheme="minorHAnsi" w:eastAsiaTheme="majorEastAsia" w:hAnsiTheme="minorHAnsi" w:cstheme="majorHAnsi"/>
          <w:sz w:val="22"/>
          <w:szCs w:val="22"/>
        </w:rPr>
        <w:t>in 2018</w:t>
      </w:r>
      <w:r w:rsidR="00F80E24" w:rsidRPr="00C83C3F">
        <w:rPr>
          <w:rStyle w:val="normaltextrun"/>
          <w:rFonts w:asciiTheme="minorHAnsi" w:eastAsiaTheme="majorEastAsia" w:hAnsiTheme="minorHAnsi" w:cstheme="majorHAnsi"/>
          <w:sz w:val="22"/>
          <w:szCs w:val="22"/>
        </w:rPr>
        <w:t xml:space="preserve">. </w:t>
      </w:r>
      <w:r w:rsidR="003C01E5" w:rsidRPr="00C83C3F">
        <w:rPr>
          <w:rStyle w:val="normaltextrun"/>
          <w:rFonts w:asciiTheme="minorHAnsi" w:eastAsiaTheme="majorEastAsia" w:hAnsiTheme="minorHAnsi" w:cstheme="majorHAnsi"/>
          <w:sz w:val="22"/>
          <w:szCs w:val="22"/>
        </w:rPr>
        <w:t xml:space="preserve">Through </w:t>
      </w:r>
      <w:proofErr w:type="spellStart"/>
      <w:r w:rsidR="003C01E5" w:rsidRPr="00C83C3F">
        <w:rPr>
          <w:rStyle w:val="normaltextrun"/>
          <w:rFonts w:asciiTheme="minorHAnsi" w:eastAsiaTheme="majorEastAsia" w:hAnsiTheme="minorHAnsi" w:cstheme="majorHAnsi"/>
          <w:sz w:val="22"/>
          <w:szCs w:val="22"/>
        </w:rPr>
        <w:t>CariSECURE’s</w:t>
      </w:r>
      <w:proofErr w:type="spellEnd"/>
      <w:r w:rsidR="003C01E5" w:rsidRPr="00C83C3F">
        <w:rPr>
          <w:rStyle w:val="normaltextrun"/>
          <w:rFonts w:asciiTheme="minorHAnsi" w:eastAsiaTheme="majorEastAsia" w:hAnsiTheme="minorHAnsi" w:cstheme="majorHAnsi"/>
          <w:sz w:val="22"/>
          <w:szCs w:val="22"/>
        </w:rPr>
        <w:t xml:space="preserve"> support</w:t>
      </w:r>
      <w:r w:rsidR="0041706F" w:rsidRPr="00C83C3F">
        <w:rPr>
          <w:rStyle w:val="normaltextrun"/>
          <w:rFonts w:asciiTheme="minorHAnsi" w:eastAsiaTheme="majorEastAsia" w:hAnsiTheme="minorHAnsi" w:cstheme="majorHAnsi"/>
          <w:sz w:val="22"/>
          <w:szCs w:val="22"/>
        </w:rPr>
        <w:t>, t</w:t>
      </w:r>
      <w:r w:rsidR="00277577" w:rsidRPr="00C83C3F">
        <w:rPr>
          <w:rStyle w:val="normaltextrun"/>
          <w:rFonts w:asciiTheme="minorHAnsi" w:eastAsiaTheme="majorEastAsia" w:hAnsiTheme="minorHAnsi" w:cstheme="majorHAnsi"/>
          <w:sz w:val="22"/>
          <w:szCs w:val="22"/>
        </w:rPr>
        <w:t xml:space="preserve">he </w:t>
      </w:r>
      <w:r w:rsidR="000B1664" w:rsidRPr="00C83C3F">
        <w:rPr>
          <w:rStyle w:val="normaltextrun"/>
          <w:rFonts w:asciiTheme="minorHAnsi" w:eastAsiaTheme="majorEastAsia" w:hAnsiTheme="minorHAnsi" w:cstheme="majorHAnsi"/>
          <w:sz w:val="22"/>
          <w:szCs w:val="22"/>
        </w:rPr>
        <w:t>country</w:t>
      </w:r>
      <w:r w:rsidR="00064ECC" w:rsidRPr="00C83C3F">
        <w:rPr>
          <w:rStyle w:val="normaltextrun"/>
          <w:rFonts w:asciiTheme="minorHAnsi" w:eastAsiaTheme="majorEastAsia" w:hAnsiTheme="minorHAnsi" w:cstheme="majorHAnsi"/>
          <w:sz w:val="22"/>
          <w:szCs w:val="22"/>
        </w:rPr>
        <w:t xml:space="preserve"> successful</w:t>
      </w:r>
      <w:r w:rsidR="003C01E5" w:rsidRPr="00C83C3F">
        <w:rPr>
          <w:rStyle w:val="normaltextrun"/>
          <w:rFonts w:asciiTheme="minorHAnsi" w:eastAsiaTheme="majorEastAsia" w:hAnsiTheme="minorHAnsi" w:cstheme="majorHAnsi"/>
          <w:sz w:val="22"/>
          <w:szCs w:val="22"/>
        </w:rPr>
        <w:t>ly</w:t>
      </w:r>
      <w:r w:rsidR="00064ECC" w:rsidRPr="00C83C3F">
        <w:rPr>
          <w:rStyle w:val="normaltextrun"/>
          <w:rFonts w:asciiTheme="minorHAnsi" w:eastAsiaTheme="majorEastAsia" w:hAnsiTheme="minorHAnsi" w:cstheme="majorHAnsi"/>
          <w:sz w:val="22"/>
          <w:szCs w:val="22"/>
        </w:rPr>
        <w:t xml:space="preserve"> mapp</w:t>
      </w:r>
      <w:r w:rsidR="003C01E5" w:rsidRPr="00C83C3F">
        <w:rPr>
          <w:rStyle w:val="normaltextrun"/>
          <w:rFonts w:asciiTheme="minorHAnsi" w:eastAsiaTheme="majorEastAsia" w:hAnsiTheme="minorHAnsi" w:cstheme="majorHAnsi"/>
          <w:sz w:val="22"/>
          <w:szCs w:val="22"/>
        </w:rPr>
        <w:t>ed</w:t>
      </w:r>
      <w:r w:rsidR="00064ECC" w:rsidRPr="00C83C3F">
        <w:rPr>
          <w:rStyle w:val="normaltextrun"/>
          <w:rFonts w:asciiTheme="minorHAnsi" w:eastAsiaTheme="majorEastAsia" w:hAnsiTheme="minorHAnsi" w:cstheme="majorHAnsi"/>
          <w:sz w:val="22"/>
          <w:szCs w:val="22"/>
        </w:rPr>
        <w:t xml:space="preserve"> 1419</w:t>
      </w:r>
      <w:r w:rsidR="003C01E5" w:rsidRPr="00C83C3F">
        <w:rPr>
          <w:rStyle w:val="normaltextrun"/>
          <w:rFonts w:asciiTheme="minorHAnsi" w:eastAsiaTheme="majorEastAsia" w:hAnsiTheme="minorHAnsi" w:cstheme="majorHAnsi"/>
          <w:sz w:val="22"/>
          <w:szCs w:val="22"/>
        </w:rPr>
        <w:t xml:space="preserve"> national</w:t>
      </w:r>
      <w:r w:rsidR="00064ECC" w:rsidRPr="00C83C3F">
        <w:rPr>
          <w:rStyle w:val="normaltextrun"/>
          <w:rFonts w:asciiTheme="minorHAnsi" w:eastAsiaTheme="majorEastAsia" w:hAnsiTheme="minorHAnsi" w:cstheme="majorHAnsi"/>
          <w:sz w:val="22"/>
          <w:szCs w:val="22"/>
        </w:rPr>
        <w:t xml:space="preserve"> offences to the ICCS</w:t>
      </w:r>
      <w:r w:rsidR="00457300" w:rsidRPr="00C83C3F">
        <w:rPr>
          <w:rStyle w:val="normaltextrun"/>
          <w:rFonts w:asciiTheme="minorHAnsi" w:eastAsiaTheme="majorEastAsia" w:hAnsiTheme="minorHAnsi" w:cstheme="majorHAnsi"/>
          <w:sz w:val="22"/>
          <w:szCs w:val="22"/>
        </w:rPr>
        <w:t xml:space="preserve"> and</w:t>
      </w:r>
      <w:r w:rsidR="001F7FF8" w:rsidRPr="00C83C3F">
        <w:rPr>
          <w:rStyle w:val="normaltextrun"/>
          <w:rFonts w:asciiTheme="minorHAnsi" w:eastAsiaTheme="majorEastAsia" w:hAnsiTheme="minorHAnsi" w:cstheme="majorHAnsi"/>
          <w:sz w:val="22"/>
          <w:szCs w:val="22"/>
        </w:rPr>
        <w:t xml:space="preserve"> had three (3) law enforcement and statistical personnel trained in crime analysis</w:t>
      </w:r>
      <w:r w:rsidR="00457300" w:rsidRPr="00C83C3F">
        <w:rPr>
          <w:rStyle w:val="normaltextrun"/>
          <w:rFonts w:asciiTheme="minorHAnsi" w:eastAsiaTheme="majorEastAsia" w:hAnsiTheme="minorHAnsi" w:cstheme="majorHAnsi"/>
          <w:sz w:val="22"/>
          <w:szCs w:val="22"/>
        </w:rPr>
        <w:t>. Th</w:t>
      </w:r>
      <w:r w:rsidR="008F18B5" w:rsidRPr="00C83C3F">
        <w:rPr>
          <w:rStyle w:val="normaltextrun"/>
          <w:rFonts w:asciiTheme="minorHAnsi" w:eastAsiaTheme="majorEastAsia" w:hAnsiTheme="minorHAnsi" w:cstheme="majorHAnsi"/>
          <w:sz w:val="22"/>
          <w:szCs w:val="22"/>
        </w:rPr>
        <w:t>e Guyana Women</w:t>
      </w:r>
      <w:r w:rsidR="00E76E3D" w:rsidRPr="00C83C3F">
        <w:rPr>
          <w:rStyle w:val="normaltextrun"/>
          <w:rFonts w:asciiTheme="minorHAnsi" w:eastAsiaTheme="majorEastAsia" w:hAnsiTheme="minorHAnsi" w:cstheme="majorHAnsi"/>
          <w:sz w:val="22"/>
          <w:szCs w:val="22"/>
        </w:rPr>
        <w:t>’</w:t>
      </w:r>
      <w:r w:rsidR="00D30751" w:rsidRPr="00C83C3F">
        <w:rPr>
          <w:rStyle w:val="normaltextrun"/>
          <w:rFonts w:asciiTheme="minorHAnsi" w:eastAsiaTheme="majorEastAsia" w:hAnsiTheme="minorHAnsi" w:cstheme="majorHAnsi"/>
          <w:sz w:val="22"/>
          <w:szCs w:val="22"/>
        </w:rPr>
        <w:t>s Health and Family Life Experiences Survey</w:t>
      </w:r>
      <w:r w:rsidR="00E76E3D" w:rsidRPr="00C83C3F">
        <w:rPr>
          <w:rStyle w:val="normaltextrun"/>
          <w:rFonts w:asciiTheme="minorHAnsi" w:eastAsiaTheme="majorEastAsia" w:hAnsiTheme="minorHAnsi" w:cstheme="majorHAnsi"/>
          <w:sz w:val="22"/>
          <w:szCs w:val="22"/>
        </w:rPr>
        <w:t xml:space="preserve"> (</w:t>
      </w:r>
      <w:r w:rsidR="00843A7C" w:rsidRPr="00C83C3F">
        <w:rPr>
          <w:rStyle w:val="normaltextrun"/>
          <w:rFonts w:asciiTheme="minorHAnsi" w:eastAsiaTheme="majorEastAsia" w:hAnsiTheme="minorHAnsi" w:cstheme="majorHAnsi"/>
          <w:sz w:val="22"/>
          <w:szCs w:val="22"/>
        </w:rPr>
        <w:t>201</w:t>
      </w:r>
      <w:r w:rsidR="003D1661" w:rsidRPr="00C83C3F">
        <w:rPr>
          <w:rStyle w:val="normaltextrun"/>
          <w:rFonts w:asciiTheme="minorHAnsi" w:eastAsiaTheme="majorEastAsia" w:hAnsiTheme="minorHAnsi" w:cstheme="majorHAnsi"/>
          <w:sz w:val="22"/>
          <w:szCs w:val="22"/>
        </w:rPr>
        <w:t>8</w:t>
      </w:r>
      <w:r w:rsidR="00843A7C" w:rsidRPr="00C83C3F">
        <w:rPr>
          <w:rStyle w:val="normaltextrun"/>
          <w:rFonts w:asciiTheme="minorHAnsi" w:eastAsiaTheme="majorEastAsia" w:hAnsiTheme="minorHAnsi" w:cstheme="majorHAnsi"/>
          <w:sz w:val="22"/>
          <w:szCs w:val="22"/>
        </w:rPr>
        <w:t xml:space="preserve">) </w:t>
      </w:r>
      <w:r w:rsidR="009E2A6E" w:rsidRPr="00C83C3F">
        <w:rPr>
          <w:rStyle w:val="normaltextrun"/>
          <w:rFonts w:asciiTheme="minorHAnsi" w:eastAsiaTheme="majorEastAsia" w:hAnsiTheme="minorHAnsi" w:cstheme="majorHAnsi"/>
          <w:sz w:val="22"/>
          <w:szCs w:val="22"/>
        </w:rPr>
        <w:t xml:space="preserve">was </w:t>
      </w:r>
      <w:r w:rsidR="001D0A21" w:rsidRPr="00C83C3F">
        <w:rPr>
          <w:rStyle w:val="normaltextrun"/>
          <w:rFonts w:asciiTheme="minorHAnsi" w:eastAsiaTheme="majorEastAsia" w:hAnsiTheme="minorHAnsi" w:cstheme="majorHAnsi"/>
          <w:sz w:val="22"/>
          <w:szCs w:val="22"/>
        </w:rPr>
        <w:t xml:space="preserve">another notable </w:t>
      </w:r>
      <w:r w:rsidR="00264E4F" w:rsidRPr="00C83C3F">
        <w:rPr>
          <w:rStyle w:val="normaltextrun"/>
          <w:rFonts w:asciiTheme="minorHAnsi" w:eastAsiaTheme="majorEastAsia" w:hAnsiTheme="minorHAnsi" w:cstheme="majorHAnsi"/>
          <w:sz w:val="22"/>
          <w:szCs w:val="22"/>
        </w:rPr>
        <w:t xml:space="preserve">early </w:t>
      </w:r>
      <w:r w:rsidR="004F44B4" w:rsidRPr="00C83C3F">
        <w:rPr>
          <w:rStyle w:val="normaltextrun"/>
          <w:rFonts w:asciiTheme="minorHAnsi" w:eastAsiaTheme="majorEastAsia" w:hAnsiTheme="minorHAnsi" w:cstheme="majorHAnsi"/>
          <w:sz w:val="22"/>
          <w:szCs w:val="22"/>
        </w:rPr>
        <w:t xml:space="preserve">CariSECURE </w:t>
      </w:r>
      <w:r w:rsidR="00A75B8A" w:rsidRPr="00C83C3F">
        <w:rPr>
          <w:rStyle w:val="normaltextrun"/>
          <w:rFonts w:asciiTheme="minorHAnsi" w:eastAsiaTheme="majorEastAsia" w:hAnsiTheme="minorHAnsi" w:cstheme="majorHAnsi"/>
          <w:sz w:val="22"/>
          <w:szCs w:val="22"/>
        </w:rPr>
        <w:t>accomplishment</w:t>
      </w:r>
      <w:r w:rsidR="003D03FC" w:rsidRPr="00C83C3F">
        <w:rPr>
          <w:rStyle w:val="normaltextrun"/>
          <w:rFonts w:asciiTheme="minorHAnsi" w:eastAsiaTheme="majorEastAsia" w:hAnsiTheme="minorHAnsi" w:cstheme="majorHAnsi"/>
          <w:sz w:val="22"/>
          <w:szCs w:val="22"/>
        </w:rPr>
        <w:t>, which provided a rich source</w:t>
      </w:r>
      <w:r w:rsidR="00264E4F" w:rsidRPr="00C83C3F">
        <w:rPr>
          <w:rStyle w:val="normaltextrun"/>
          <w:rFonts w:asciiTheme="minorHAnsi" w:eastAsiaTheme="majorEastAsia" w:hAnsiTheme="minorHAnsi" w:cstheme="majorHAnsi"/>
          <w:sz w:val="22"/>
          <w:szCs w:val="22"/>
        </w:rPr>
        <w:t xml:space="preserve"> of non-administrative data </w:t>
      </w:r>
      <w:r w:rsidR="00B11DF8" w:rsidRPr="00C83C3F">
        <w:rPr>
          <w:rStyle w:val="normaltextrun"/>
          <w:rFonts w:asciiTheme="minorHAnsi" w:eastAsiaTheme="majorEastAsia" w:hAnsiTheme="minorHAnsi" w:cstheme="majorHAnsi"/>
          <w:sz w:val="22"/>
          <w:szCs w:val="22"/>
        </w:rPr>
        <w:t xml:space="preserve">about the </w:t>
      </w:r>
      <w:r w:rsidR="00C65BD3" w:rsidRPr="00C83C3F">
        <w:rPr>
          <w:rStyle w:val="normaltextrun"/>
          <w:rFonts w:asciiTheme="minorHAnsi" w:eastAsiaTheme="majorEastAsia" w:hAnsiTheme="minorHAnsi" w:cstheme="majorHAnsi"/>
          <w:sz w:val="22"/>
          <w:szCs w:val="22"/>
        </w:rPr>
        <w:t>nature and prevalence of violence against women in Guyana.</w:t>
      </w:r>
      <w:r w:rsidR="00FF39E5" w:rsidRPr="00C83C3F">
        <w:rPr>
          <w:rStyle w:val="normaltextrun"/>
          <w:rFonts w:asciiTheme="minorHAnsi" w:eastAsiaTheme="majorEastAsia" w:hAnsiTheme="minorHAnsi" w:cstheme="majorHAnsi"/>
          <w:sz w:val="22"/>
          <w:szCs w:val="22"/>
        </w:rPr>
        <w:t xml:space="preserve"> The Project also</w:t>
      </w:r>
      <w:r w:rsidR="00E20E36" w:rsidRPr="00C83C3F">
        <w:rPr>
          <w:rStyle w:val="normaltextrun"/>
          <w:rFonts w:asciiTheme="minorHAnsi" w:eastAsiaTheme="majorEastAsia" w:hAnsiTheme="minorHAnsi" w:cstheme="majorHAnsi"/>
          <w:sz w:val="22"/>
          <w:szCs w:val="22"/>
        </w:rPr>
        <w:t xml:space="preserve"> provided technical support to</w:t>
      </w:r>
      <w:r w:rsidR="00875F1C" w:rsidRPr="00C83C3F">
        <w:rPr>
          <w:rStyle w:val="normaltextrun"/>
          <w:rFonts w:asciiTheme="minorHAnsi" w:eastAsiaTheme="majorEastAsia" w:hAnsiTheme="minorHAnsi" w:cstheme="majorHAnsi"/>
          <w:sz w:val="22"/>
          <w:szCs w:val="22"/>
        </w:rPr>
        <w:t xml:space="preserve"> </w:t>
      </w:r>
      <w:r w:rsidR="00875F1C" w:rsidRPr="00C83C3F">
        <w:rPr>
          <w:rStyle w:val="normaltextrun"/>
          <w:rFonts w:asciiTheme="minorHAnsi" w:eastAsiaTheme="majorEastAsia" w:hAnsiTheme="minorHAnsi" w:cstheme="majorHAnsi"/>
          <w:sz w:val="22"/>
          <w:szCs w:val="22"/>
        </w:rPr>
        <w:lastRenderedPageBreak/>
        <w:t xml:space="preserve">generate </w:t>
      </w:r>
      <w:proofErr w:type="spellStart"/>
      <w:r w:rsidR="006C6557" w:rsidRPr="00C83C3F">
        <w:rPr>
          <w:rStyle w:val="normaltextrun"/>
          <w:rFonts w:asciiTheme="minorHAnsi" w:eastAsiaTheme="majorEastAsia" w:hAnsiTheme="minorHAnsi" w:cstheme="majorHAnsi"/>
          <w:sz w:val="22"/>
          <w:szCs w:val="22"/>
        </w:rPr>
        <w:t>Car</w:t>
      </w:r>
      <w:r w:rsidR="00D53797" w:rsidRPr="00C83C3F">
        <w:rPr>
          <w:rStyle w:val="normaltextrun"/>
          <w:rFonts w:asciiTheme="minorHAnsi" w:eastAsiaTheme="majorEastAsia" w:hAnsiTheme="minorHAnsi" w:cstheme="majorHAnsi"/>
          <w:sz w:val="22"/>
          <w:szCs w:val="22"/>
        </w:rPr>
        <w:t>iSECURE’s</w:t>
      </w:r>
      <w:proofErr w:type="spellEnd"/>
      <w:r w:rsidR="00D53797" w:rsidRPr="00C83C3F">
        <w:rPr>
          <w:rStyle w:val="normaltextrun"/>
          <w:rFonts w:asciiTheme="minorHAnsi" w:eastAsiaTheme="majorEastAsia" w:hAnsiTheme="minorHAnsi" w:cstheme="majorHAnsi"/>
          <w:sz w:val="22"/>
          <w:szCs w:val="22"/>
        </w:rPr>
        <w:t xml:space="preserve"> citizen security indicators for the years 2015 to 2018 and</w:t>
      </w:r>
      <w:r w:rsidR="00FF39E5" w:rsidRPr="00C83C3F">
        <w:rPr>
          <w:rStyle w:val="normaltextrun"/>
          <w:rFonts w:asciiTheme="minorHAnsi" w:eastAsiaTheme="majorEastAsia" w:hAnsiTheme="minorHAnsi" w:cstheme="majorHAnsi"/>
          <w:sz w:val="22"/>
          <w:szCs w:val="22"/>
        </w:rPr>
        <w:t xml:space="preserve"> successfully </w:t>
      </w:r>
      <w:r w:rsidR="002A1D72" w:rsidRPr="00C83C3F">
        <w:rPr>
          <w:rStyle w:val="normaltextrun"/>
          <w:rFonts w:asciiTheme="minorHAnsi" w:eastAsiaTheme="majorEastAsia" w:hAnsiTheme="minorHAnsi" w:cstheme="majorHAnsi"/>
          <w:sz w:val="22"/>
          <w:szCs w:val="22"/>
        </w:rPr>
        <w:t>deployed the Police Incident Form</w:t>
      </w:r>
      <w:r w:rsidR="00FF39E5" w:rsidRPr="00C83C3F">
        <w:rPr>
          <w:rStyle w:val="normaltextrun"/>
          <w:rFonts w:asciiTheme="minorHAnsi" w:eastAsiaTheme="majorEastAsia" w:hAnsiTheme="minorHAnsi" w:cstheme="majorHAnsi"/>
          <w:sz w:val="22"/>
          <w:szCs w:val="22"/>
        </w:rPr>
        <w:t xml:space="preserve"> (PIF)</w:t>
      </w:r>
      <w:r w:rsidR="002A1D72" w:rsidRPr="00C83C3F">
        <w:rPr>
          <w:rStyle w:val="normaltextrun"/>
          <w:rFonts w:asciiTheme="minorHAnsi" w:eastAsiaTheme="majorEastAsia" w:hAnsiTheme="minorHAnsi" w:cstheme="majorHAnsi"/>
          <w:sz w:val="22"/>
          <w:szCs w:val="22"/>
        </w:rPr>
        <w:t xml:space="preserve"> </w:t>
      </w:r>
      <w:r w:rsidR="00D37114" w:rsidRPr="00C83C3F">
        <w:rPr>
          <w:rStyle w:val="normaltextrun"/>
          <w:rFonts w:asciiTheme="minorHAnsi" w:eastAsiaTheme="majorEastAsia" w:hAnsiTheme="minorHAnsi" w:cstheme="majorHAnsi"/>
          <w:sz w:val="22"/>
          <w:szCs w:val="22"/>
        </w:rPr>
        <w:t xml:space="preserve">at </w:t>
      </w:r>
      <w:r w:rsidR="00D90CCE" w:rsidRPr="00C83C3F">
        <w:rPr>
          <w:rStyle w:val="normaltextrun"/>
          <w:rFonts w:asciiTheme="minorHAnsi" w:eastAsiaTheme="majorEastAsia" w:hAnsiTheme="minorHAnsi" w:cstheme="majorHAnsi"/>
          <w:sz w:val="22"/>
          <w:szCs w:val="22"/>
        </w:rPr>
        <w:t>ten (10)</w:t>
      </w:r>
      <w:r w:rsidR="00D37114" w:rsidRPr="00C83C3F">
        <w:rPr>
          <w:rStyle w:val="normaltextrun"/>
          <w:rFonts w:asciiTheme="minorHAnsi" w:eastAsiaTheme="majorEastAsia" w:hAnsiTheme="minorHAnsi" w:cstheme="majorHAnsi"/>
          <w:sz w:val="22"/>
          <w:szCs w:val="22"/>
        </w:rPr>
        <w:t xml:space="preserve"> pilot</w:t>
      </w:r>
      <w:r w:rsidR="00DB69C8" w:rsidRPr="00C83C3F">
        <w:rPr>
          <w:rStyle w:val="normaltextrun"/>
          <w:rFonts w:asciiTheme="minorHAnsi" w:eastAsiaTheme="majorEastAsia" w:hAnsiTheme="minorHAnsi" w:cstheme="majorHAnsi"/>
          <w:sz w:val="22"/>
          <w:szCs w:val="22"/>
        </w:rPr>
        <w:t xml:space="preserve"> stations</w:t>
      </w:r>
      <w:r w:rsidR="00785230" w:rsidRPr="00C83C3F">
        <w:rPr>
          <w:rStyle w:val="normaltextrun"/>
          <w:rFonts w:asciiTheme="minorHAnsi" w:eastAsiaTheme="majorEastAsia" w:hAnsiTheme="minorHAnsi" w:cstheme="majorHAnsi"/>
          <w:sz w:val="22"/>
          <w:szCs w:val="22"/>
        </w:rPr>
        <w:t>.</w:t>
      </w:r>
      <w:r w:rsidR="001A5DCC" w:rsidRPr="00C83C3F">
        <w:rPr>
          <w:rStyle w:val="normaltextrun"/>
          <w:rFonts w:asciiTheme="minorHAnsi" w:eastAsiaTheme="majorEastAsia" w:hAnsiTheme="minorHAnsi" w:cstheme="majorHAnsi"/>
          <w:sz w:val="22"/>
          <w:szCs w:val="22"/>
        </w:rPr>
        <w:t xml:space="preserve"> </w:t>
      </w:r>
    </w:p>
    <w:p w14:paraId="2C8C4EB7" w14:textId="52A592B8" w:rsidR="00C84C55" w:rsidRPr="00C83C3F" w:rsidRDefault="00171205" w:rsidP="00056B8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To</w:t>
      </w:r>
      <w:r w:rsidR="006B4F2A" w:rsidRPr="00C83C3F">
        <w:rPr>
          <w:rStyle w:val="normaltextrun"/>
          <w:rFonts w:asciiTheme="minorHAnsi" w:eastAsiaTheme="majorEastAsia" w:hAnsiTheme="minorHAnsi" w:cstheme="majorHAnsi"/>
          <w:sz w:val="22"/>
          <w:szCs w:val="22"/>
        </w:rPr>
        <w:t xml:space="preserve"> support</w:t>
      </w:r>
      <w:r w:rsidRPr="00C83C3F">
        <w:rPr>
          <w:rStyle w:val="normaltextrun"/>
          <w:rFonts w:asciiTheme="minorHAnsi" w:eastAsiaTheme="majorEastAsia" w:hAnsiTheme="minorHAnsi" w:cstheme="majorHAnsi"/>
          <w:sz w:val="22"/>
          <w:szCs w:val="22"/>
        </w:rPr>
        <w:t xml:space="preserve"> the roll out of PIF, a</w:t>
      </w:r>
      <w:r w:rsidR="00946256" w:rsidRPr="00C83C3F">
        <w:rPr>
          <w:rStyle w:val="normaltextrun"/>
          <w:rFonts w:asciiTheme="minorHAnsi" w:eastAsiaTheme="majorEastAsia" w:hAnsiTheme="minorHAnsi" w:cstheme="majorHAnsi"/>
          <w:sz w:val="22"/>
          <w:szCs w:val="22"/>
        </w:rPr>
        <w:t xml:space="preserve"> server was installed in police headquarters</w:t>
      </w:r>
      <w:r w:rsidR="00F510D3" w:rsidRPr="00C83C3F">
        <w:rPr>
          <w:rStyle w:val="normaltextrun"/>
          <w:rFonts w:asciiTheme="minorHAnsi" w:eastAsiaTheme="majorEastAsia" w:hAnsiTheme="minorHAnsi" w:cstheme="majorHAnsi"/>
          <w:sz w:val="22"/>
          <w:szCs w:val="22"/>
        </w:rPr>
        <w:t xml:space="preserve"> </w:t>
      </w:r>
      <w:r w:rsidR="00946256" w:rsidRPr="00C83C3F">
        <w:rPr>
          <w:rStyle w:val="normaltextrun"/>
          <w:rFonts w:asciiTheme="minorHAnsi" w:eastAsiaTheme="majorEastAsia" w:hAnsiTheme="minorHAnsi" w:cstheme="majorHAnsi"/>
          <w:sz w:val="22"/>
          <w:szCs w:val="22"/>
        </w:rPr>
        <w:t>and workstations installed at two (2) pilot stations in October 2019.</w:t>
      </w:r>
      <w:r w:rsidR="00820C35" w:rsidRPr="00C83C3F">
        <w:rPr>
          <w:rStyle w:val="normaltextrun"/>
          <w:rFonts w:asciiTheme="minorHAnsi" w:eastAsiaTheme="majorEastAsia" w:hAnsiTheme="minorHAnsi" w:cstheme="majorHAnsi"/>
          <w:sz w:val="22"/>
          <w:szCs w:val="22"/>
        </w:rPr>
        <w:t xml:space="preserve"> With technical assistance from the Project, connectivity issues at</w:t>
      </w:r>
      <w:r w:rsidR="001E5121" w:rsidRPr="00C83C3F">
        <w:rPr>
          <w:rStyle w:val="normaltextrun"/>
          <w:rFonts w:asciiTheme="minorHAnsi" w:eastAsiaTheme="majorEastAsia" w:hAnsiTheme="minorHAnsi" w:cstheme="majorHAnsi"/>
          <w:sz w:val="22"/>
          <w:szCs w:val="22"/>
        </w:rPr>
        <w:t xml:space="preserve"> the Fort Wellington Station were</w:t>
      </w:r>
      <w:r w:rsidR="00273DCA" w:rsidRPr="00C83C3F">
        <w:rPr>
          <w:rStyle w:val="normaltextrun"/>
          <w:rFonts w:asciiTheme="minorHAnsi" w:eastAsiaTheme="majorEastAsia" w:hAnsiTheme="minorHAnsi" w:cstheme="majorHAnsi"/>
          <w:sz w:val="22"/>
          <w:szCs w:val="22"/>
        </w:rPr>
        <w:t xml:space="preserve"> re</w:t>
      </w:r>
      <w:r w:rsidR="005821FF" w:rsidRPr="00C83C3F">
        <w:rPr>
          <w:rStyle w:val="normaltextrun"/>
          <w:rFonts w:asciiTheme="minorHAnsi" w:eastAsiaTheme="majorEastAsia" w:hAnsiTheme="minorHAnsi" w:cstheme="majorHAnsi"/>
          <w:sz w:val="22"/>
          <w:szCs w:val="22"/>
        </w:rPr>
        <w:t>solved</w:t>
      </w:r>
      <w:r w:rsidR="00C20DCE" w:rsidRPr="00C83C3F">
        <w:rPr>
          <w:rStyle w:val="normaltextrun"/>
          <w:rFonts w:asciiTheme="minorHAnsi" w:eastAsiaTheme="majorEastAsia" w:hAnsiTheme="minorHAnsi" w:cstheme="majorHAnsi"/>
          <w:sz w:val="22"/>
          <w:szCs w:val="22"/>
        </w:rPr>
        <w:t xml:space="preserve"> and </w:t>
      </w:r>
      <w:r w:rsidR="00065A13" w:rsidRPr="00C83C3F">
        <w:rPr>
          <w:rStyle w:val="normaltextrun"/>
          <w:rFonts w:asciiTheme="minorHAnsi" w:eastAsiaTheme="majorEastAsia" w:hAnsiTheme="minorHAnsi" w:cstheme="majorHAnsi"/>
          <w:sz w:val="22"/>
          <w:szCs w:val="22"/>
        </w:rPr>
        <w:t>members of the statistics and IT departments</w:t>
      </w:r>
      <w:r w:rsidR="00732B3E" w:rsidRPr="00C83C3F">
        <w:rPr>
          <w:rStyle w:val="normaltextrun"/>
          <w:rFonts w:asciiTheme="minorHAnsi" w:eastAsiaTheme="majorEastAsia" w:hAnsiTheme="minorHAnsi" w:cstheme="majorHAnsi"/>
          <w:sz w:val="22"/>
          <w:szCs w:val="22"/>
        </w:rPr>
        <w:t xml:space="preserve"> w</w:t>
      </w:r>
      <w:r w:rsidR="008F3B87" w:rsidRPr="00C83C3F">
        <w:rPr>
          <w:rStyle w:val="normaltextrun"/>
          <w:rFonts w:asciiTheme="minorHAnsi" w:eastAsiaTheme="majorEastAsia" w:hAnsiTheme="minorHAnsi" w:cstheme="majorHAnsi"/>
          <w:sz w:val="22"/>
          <w:szCs w:val="22"/>
        </w:rPr>
        <w:t>ere</w:t>
      </w:r>
      <w:r w:rsidR="00732B3E" w:rsidRPr="00C83C3F">
        <w:rPr>
          <w:rStyle w:val="normaltextrun"/>
          <w:rFonts w:asciiTheme="minorHAnsi" w:eastAsiaTheme="majorEastAsia" w:hAnsiTheme="minorHAnsi" w:cstheme="majorHAnsi"/>
          <w:sz w:val="22"/>
          <w:szCs w:val="22"/>
        </w:rPr>
        <w:t xml:space="preserve"> provided</w:t>
      </w:r>
      <w:r w:rsidR="008F3B87" w:rsidRPr="00C83C3F">
        <w:rPr>
          <w:rStyle w:val="normaltextrun"/>
          <w:rFonts w:asciiTheme="minorHAnsi" w:eastAsiaTheme="majorEastAsia" w:hAnsiTheme="minorHAnsi" w:cstheme="majorHAnsi"/>
          <w:sz w:val="22"/>
          <w:szCs w:val="22"/>
        </w:rPr>
        <w:t xml:space="preserve"> with guidance</w:t>
      </w:r>
      <w:r w:rsidR="00732B3E" w:rsidRPr="00C83C3F">
        <w:rPr>
          <w:rStyle w:val="normaltextrun"/>
          <w:rFonts w:asciiTheme="minorHAnsi" w:eastAsiaTheme="majorEastAsia" w:hAnsiTheme="minorHAnsi" w:cstheme="majorHAnsi"/>
          <w:sz w:val="22"/>
          <w:szCs w:val="22"/>
        </w:rPr>
        <w:t xml:space="preserve"> to update the list of offences</w:t>
      </w:r>
      <w:r w:rsidR="008F3B87" w:rsidRPr="00C83C3F">
        <w:rPr>
          <w:rStyle w:val="normaltextrun"/>
          <w:rFonts w:asciiTheme="minorHAnsi" w:eastAsiaTheme="majorEastAsia" w:hAnsiTheme="minorHAnsi" w:cstheme="majorHAnsi"/>
          <w:sz w:val="22"/>
          <w:szCs w:val="22"/>
        </w:rPr>
        <w:t xml:space="preserve"> </w:t>
      </w:r>
      <w:r w:rsidR="009315A8" w:rsidRPr="00C83C3F">
        <w:rPr>
          <w:rStyle w:val="normaltextrun"/>
          <w:rFonts w:asciiTheme="minorHAnsi" w:eastAsiaTheme="majorEastAsia" w:hAnsiTheme="minorHAnsi" w:cstheme="majorHAnsi"/>
          <w:sz w:val="22"/>
          <w:szCs w:val="22"/>
        </w:rPr>
        <w:t xml:space="preserve">to </w:t>
      </w:r>
      <w:r w:rsidR="006C5F51" w:rsidRPr="00C83C3F">
        <w:rPr>
          <w:rStyle w:val="normaltextrun"/>
          <w:rFonts w:asciiTheme="minorHAnsi" w:eastAsiaTheme="majorEastAsia" w:hAnsiTheme="minorHAnsi" w:cstheme="majorHAnsi"/>
          <w:sz w:val="22"/>
          <w:szCs w:val="22"/>
        </w:rPr>
        <w:t xml:space="preserve">facilitate </w:t>
      </w:r>
      <w:r w:rsidR="005310FC" w:rsidRPr="00C83C3F">
        <w:rPr>
          <w:rStyle w:val="normaltextrun"/>
          <w:rFonts w:asciiTheme="minorHAnsi" w:eastAsiaTheme="majorEastAsia" w:hAnsiTheme="minorHAnsi" w:cstheme="majorHAnsi"/>
          <w:sz w:val="22"/>
          <w:szCs w:val="22"/>
        </w:rPr>
        <w:t xml:space="preserve">full use of the </w:t>
      </w:r>
      <w:r w:rsidR="00F04742" w:rsidRPr="00C83C3F">
        <w:rPr>
          <w:rStyle w:val="normaltextrun"/>
          <w:rFonts w:asciiTheme="minorHAnsi" w:eastAsiaTheme="majorEastAsia" w:hAnsiTheme="minorHAnsi" w:cstheme="majorHAnsi"/>
          <w:sz w:val="22"/>
          <w:szCs w:val="22"/>
        </w:rPr>
        <w:t>application</w:t>
      </w:r>
      <w:r w:rsidR="005310FC" w:rsidRPr="00C83C3F">
        <w:rPr>
          <w:rStyle w:val="normaltextrun"/>
          <w:rFonts w:asciiTheme="minorHAnsi" w:eastAsiaTheme="majorEastAsia" w:hAnsiTheme="minorHAnsi" w:cstheme="majorHAnsi"/>
          <w:sz w:val="22"/>
          <w:szCs w:val="22"/>
        </w:rPr>
        <w:t>.</w:t>
      </w:r>
      <w:r w:rsidR="004C75E9" w:rsidRPr="00C83C3F">
        <w:rPr>
          <w:rStyle w:val="normaltextrun"/>
          <w:rFonts w:asciiTheme="minorHAnsi" w:eastAsiaTheme="majorEastAsia" w:hAnsiTheme="minorHAnsi" w:cstheme="majorHAnsi"/>
          <w:sz w:val="22"/>
          <w:szCs w:val="22"/>
        </w:rPr>
        <w:t xml:space="preserve"> </w:t>
      </w:r>
      <w:r w:rsidR="00C472DC" w:rsidRPr="00C83C3F">
        <w:rPr>
          <w:rStyle w:val="normaltextrun"/>
          <w:rFonts w:asciiTheme="minorHAnsi" w:eastAsiaTheme="majorEastAsia" w:hAnsiTheme="minorHAnsi" w:cstheme="majorHAnsi"/>
          <w:sz w:val="22"/>
          <w:szCs w:val="22"/>
        </w:rPr>
        <w:t>T</w:t>
      </w:r>
      <w:r w:rsidR="004C75E9" w:rsidRPr="00C83C3F">
        <w:rPr>
          <w:rStyle w:val="normaltextrun"/>
          <w:rFonts w:asciiTheme="minorHAnsi" w:eastAsiaTheme="majorEastAsia" w:hAnsiTheme="minorHAnsi" w:cstheme="majorHAnsi"/>
          <w:sz w:val="22"/>
          <w:szCs w:val="22"/>
        </w:rPr>
        <w:t xml:space="preserve">he </w:t>
      </w:r>
      <w:r w:rsidR="00973D6D" w:rsidRPr="00C83C3F">
        <w:rPr>
          <w:rFonts w:asciiTheme="minorHAnsi" w:eastAsiaTheme="majorEastAsia" w:hAnsiTheme="minorHAnsi" w:cstheme="majorHAnsi"/>
          <w:sz w:val="22"/>
          <w:szCs w:val="22"/>
        </w:rPr>
        <w:t>PIF application</w:t>
      </w:r>
      <w:r w:rsidR="004C75E9" w:rsidRPr="00C83C3F">
        <w:rPr>
          <w:rFonts w:asciiTheme="minorHAnsi" w:eastAsiaTheme="majorEastAsia" w:hAnsiTheme="minorHAnsi" w:cstheme="majorHAnsi"/>
          <w:sz w:val="22"/>
          <w:szCs w:val="22"/>
        </w:rPr>
        <w:t xml:space="preserve"> was eventually deployed</w:t>
      </w:r>
      <w:r w:rsidR="00973D6D" w:rsidRPr="00C83C3F">
        <w:rPr>
          <w:rFonts w:asciiTheme="minorHAnsi" w:eastAsiaTheme="majorEastAsia" w:hAnsiTheme="minorHAnsi" w:cstheme="majorHAnsi"/>
          <w:sz w:val="22"/>
          <w:szCs w:val="22"/>
        </w:rPr>
        <w:t xml:space="preserve"> to </w:t>
      </w:r>
      <w:r w:rsidR="00D37114" w:rsidRPr="00C83C3F">
        <w:rPr>
          <w:rFonts w:asciiTheme="minorHAnsi" w:eastAsiaTheme="majorEastAsia" w:hAnsiTheme="minorHAnsi" w:cstheme="majorHAnsi"/>
          <w:sz w:val="22"/>
          <w:szCs w:val="22"/>
        </w:rPr>
        <w:t>seven (7) pilot stations</w:t>
      </w:r>
      <w:r w:rsidR="004C75E9" w:rsidRPr="00C83C3F">
        <w:rPr>
          <w:rFonts w:asciiTheme="minorHAnsi" w:eastAsiaTheme="majorEastAsia" w:hAnsiTheme="minorHAnsi" w:cstheme="majorHAnsi"/>
          <w:sz w:val="22"/>
          <w:szCs w:val="22"/>
        </w:rPr>
        <w:t xml:space="preserve"> in Guyana,</w:t>
      </w:r>
      <w:r w:rsidR="00D37114" w:rsidRPr="00C83C3F">
        <w:rPr>
          <w:rFonts w:asciiTheme="minorHAnsi" w:eastAsiaTheme="majorEastAsia" w:hAnsiTheme="minorHAnsi" w:cstheme="majorHAnsi"/>
          <w:sz w:val="22"/>
          <w:szCs w:val="22"/>
        </w:rPr>
        <w:t xml:space="preserve"> </w:t>
      </w:r>
      <w:r w:rsidR="00C472DC" w:rsidRPr="00C83C3F">
        <w:rPr>
          <w:rFonts w:asciiTheme="minorHAnsi" w:eastAsiaTheme="majorEastAsia" w:hAnsiTheme="minorHAnsi" w:cstheme="majorHAnsi"/>
          <w:sz w:val="22"/>
          <w:szCs w:val="22"/>
        </w:rPr>
        <w:t xml:space="preserve">however, </w:t>
      </w:r>
      <w:r w:rsidR="004C75E9" w:rsidRPr="00C83C3F">
        <w:rPr>
          <w:rFonts w:asciiTheme="minorHAnsi" w:eastAsiaTheme="majorEastAsia" w:hAnsiTheme="minorHAnsi" w:cstheme="majorHAnsi"/>
          <w:sz w:val="22"/>
          <w:szCs w:val="22"/>
        </w:rPr>
        <w:t xml:space="preserve">due to challenges </w:t>
      </w:r>
      <w:r w:rsidR="006F21BA" w:rsidRPr="00C83C3F">
        <w:rPr>
          <w:rFonts w:asciiTheme="minorHAnsi" w:eastAsiaTheme="majorEastAsia" w:hAnsiTheme="minorHAnsi" w:cstheme="majorHAnsi"/>
          <w:sz w:val="22"/>
          <w:szCs w:val="22"/>
        </w:rPr>
        <w:t>at</w:t>
      </w:r>
      <w:r w:rsidR="004C75E9" w:rsidRPr="00C83C3F">
        <w:rPr>
          <w:rFonts w:asciiTheme="minorHAnsi" w:eastAsiaTheme="majorEastAsia" w:hAnsiTheme="minorHAnsi" w:cstheme="majorHAnsi"/>
          <w:sz w:val="22"/>
          <w:szCs w:val="22"/>
        </w:rPr>
        <w:t xml:space="preserve"> the country level,</w:t>
      </w:r>
      <w:r w:rsidR="00D37114" w:rsidRPr="00C83C3F">
        <w:rPr>
          <w:rFonts w:asciiTheme="minorHAnsi" w:eastAsiaTheme="majorEastAsia" w:hAnsiTheme="minorHAnsi" w:cstheme="majorHAnsi"/>
          <w:sz w:val="22"/>
          <w:szCs w:val="22"/>
        </w:rPr>
        <w:t xml:space="preserve"> </w:t>
      </w:r>
      <w:r w:rsidR="00C84C55" w:rsidRPr="00C83C3F">
        <w:rPr>
          <w:rFonts w:asciiTheme="minorHAnsi" w:eastAsiaTheme="majorEastAsia" w:hAnsiTheme="minorHAnsi" w:cstheme="majorHAnsi"/>
          <w:sz w:val="22"/>
          <w:szCs w:val="22"/>
        </w:rPr>
        <w:t>the PRMIS application</w:t>
      </w:r>
      <w:r w:rsidR="000050AF" w:rsidRPr="00C83C3F">
        <w:rPr>
          <w:rFonts w:asciiTheme="minorHAnsi" w:eastAsiaTheme="majorEastAsia" w:hAnsiTheme="minorHAnsi" w:cstheme="majorHAnsi"/>
          <w:sz w:val="22"/>
          <w:szCs w:val="22"/>
        </w:rPr>
        <w:t xml:space="preserve"> was </w:t>
      </w:r>
      <w:r w:rsidR="00C472DC" w:rsidRPr="00C83C3F">
        <w:rPr>
          <w:rFonts w:asciiTheme="minorHAnsi" w:eastAsiaTheme="majorEastAsia" w:hAnsiTheme="minorHAnsi" w:cstheme="majorHAnsi"/>
          <w:sz w:val="22"/>
          <w:szCs w:val="22"/>
        </w:rPr>
        <w:t>ultimately not</w:t>
      </w:r>
      <w:r w:rsidR="000050AF" w:rsidRPr="00C83C3F">
        <w:rPr>
          <w:rFonts w:asciiTheme="minorHAnsi" w:eastAsiaTheme="majorEastAsia" w:hAnsiTheme="minorHAnsi" w:cstheme="majorHAnsi"/>
          <w:sz w:val="22"/>
          <w:szCs w:val="22"/>
        </w:rPr>
        <w:t xml:space="preserve"> deployed</w:t>
      </w:r>
      <w:r w:rsidR="00902E11" w:rsidRPr="00C83C3F">
        <w:rPr>
          <w:rFonts w:asciiTheme="minorHAnsi" w:eastAsiaTheme="majorEastAsia" w:hAnsiTheme="minorHAnsi" w:cstheme="majorHAnsi"/>
          <w:sz w:val="22"/>
          <w:szCs w:val="22"/>
        </w:rPr>
        <w:t xml:space="preserve"> in country</w:t>
      </w:r>
      <w:r w:rsidR="00C84C55" w:rsidRPr="00C83C3F">
        <w:rPr>
          <w:rFonts w:asciiTheme="minorHAnsi" w:eastAsiaTheme="majorEastAsia" w:hAnsiTheme="minorHAnsi" w:cstheme="majorHAnsi"/>
          <w:sz w:val="22"/>
          <w:szCs w:val="22"/>
        </w:rPr>
        <w:t>.</w:t>
      </w:r>
    </w:p>
    <w:p w14:paraId="37AC0EF1" w14:textId="1ABBC9D5" w:rsidR="00EC68A4" w:rsidRPr="00C83C3F" w:rsidRDefault="005B4547" w:rsidP="00056B8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While engagement with Guyana stakeholders started off very encouragingly, with the Minister of Public Security a powerful and enthusiastic champion for the project, political events affected progress greatly. In December 2018, the President, whose party held a one seat majority in the Parliament, called a snap election in March 2020. The results of the election were hotly disputed and there ensued a 5-month period during which there was no clear government. Eventually the elections resulted in a change of government, creating the need for CariSECURE to engage in awareness raising and advocacy with a new government at a critical juncture in the project. </w:t>
      </w:r>
    </w:p>
    <w:p w14:paraId="7452A62A" w14:textId="49526247" w:rsidR="005B4547" w:rsidRPr="00C83C3F" w:rsidRDefault="005B4547" w:rsidP="005B429E">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An example of how these events affected CariSECURE delivery was the discussions around the rollout of PRMIS</w:t>
      </w:r>
      <w:r w:rsidR="00AA2675" w:rsidRPr="00C83C3F">
        <w:rPr>
          <w:rStyle w:val="normaltextrun"/>
          <w:rFonts w:asciiTheme="minorHAnsi" w:eastAsiaTheme="majorEastAsia" w:hAnsiTheme="minorHAnsi" w:cstheme="majorHAnsi"/>
          <w:sz w:val="22"/>
          <w:szCs w:val="22"/>
        </w:rPr>
        <w:t>.</w:t>
      </w:r>
      <w:r w:rsidRPr="00C83C3F" w:rsidDel="00AA2675">
        <w:rPr>
          <w:rStyle w:val="normaltextrun"/>
          <w:rFonts w:asciiTheme="minorHAnsi" w:eastAsiaTheme="majorEastAsia" w:hAnsiTheme="minorHAnsi" w:cstheme="majorHAnsi"/>
          <w:sz w:val="22"/>
          <w:szCs w:val="22"/>
        </w:rPr>
        <w:t xml:space="preserve"> </w:t>
      </w:r>
      <w:r w:rsidR="00AA2675" w:rsidRPr="00C83C3F">
        <w:rPr>
          <w:rStyle w:val="normaltextrun"/>
          <w:rFonts w:asciiTheme="minorHAnsi" w:eastAsiaTheme="majorEastAsia" w:hAnsiTheme="minorHAnsi" w:cstheme="majorHAnsi"/>
          <w:sz w:val="22"/>
          <w:szCs w:val="22"/>
        </w:rPr>
        <w:t>T</w:t>
      </w:r>
      <w:r w:rsidRPr="00C83C3F">
        <w:rPr>
          <w:rStyle w:val="normaltextrun"/>
          <w:rFonts w:asciiTheme="minorHAnsi" w:eastAsiaTheme="majorEastAsia" w:hAnsiTheme="minorHAnsi" w:cstheme="majorHAnsi"/>
          <w:sz w:val="22"/>
          <w:szCs w:val="22"/>
        </w:rPr>
        <w:t xml:space="preserve">he </w:t>
      </w:r>
      <w:r w:rsidR="00AA2675" w:rsidRPr="00C83C3F">
        <w:rPr>
          <w:rStyle w:val="normaltextrun"/>
          <w:rFonts w:asciiTheme="minorHAnsi" w:eastAsiaTheme="majorEastAsia" w:hAnsiTheme="minorHAnsi" w:cstheme="majorHAnsi"/>
          <w:sz w:val="22"/>
          <w:szCs w:val="22"/>
        </w:rPr>
        <w:t>N</w:t>
      </w:r>
      <w:r w:rsidRPr="00C83C3F">
        <w:rPr>
          <w:rStyle w:val="normaltextrun"/>
          <w:rFonts w:asciiTheme="minorHAnsi" w:eastAsiaTheme="majorEastAsia" w:hAnsiTheme="minorHAnsi" w:cstheme="majorHAnsi"/>
          <w:sz w:val="22"/>
          <w:szCs w:val="22"/>
        </w:rPr>
        <w:t>ew Minister question</w:t>
      </w:r>
      <w:r w:rsidR="00962551" w:rsidRPr="00C83C3F">
        <w:rPr>
          <w:rStyle w:val="normaltextrun"/>
          <w:rFonts w:asciiTheme="minorHAnsi" w:eastAsiaTheme="majorEastAsia" w:hAnsiTheme="minorHAnsi" w:cstheme="majorHAnsi"/>
          <w:sz w:val="22"/>
          <w:szCs w:val="22"/>
        </w:rPr>
        <w:t>ed</w:t>
      </w:r>
      <w:r w:rsidRPr="00C83C3F">
        <w:rPr>
          <w:rStyle w:val="normaltextrun"/>
          <w:rFonts w:asciiTheme="minorHAnsi" w:eastAsiaTheme="majorEastAsia" w:hAnsiTheme="minorHAnsi" w:cstheme="majorHAnsi"/>
          <w:sz w:val="22"/>
          <w:szCs w:val="22"/>
        </w:rPr>
        <w:t xml:space="preserve"> why PRMIS was being introduced rather than a homegrown system that he had been told existed</w:t>
      </w:r>
      <w:r w:rsidR="00952319" w:rsidRPr="00C83C3F">
        <w:rPr>
          <w:rStyle w:val="normaltextrun"/>
          <w:rFonts w:asciiTheme="minorHAnsi" w:eastAsiaTheme="majorEastAsia" w:hAnsiTheme="minorHAnsi" w:cstheme="majorHAnsi"/>
          <w:sz w:val="22"/>
          <w:szCs w:val="22"/>
        </w:rPr>
        <w:t>.</w:t>
      </w:r>
      <w:r w:rsidRPr="00C83C3F" w:rsidDel="00C024E5">
        <w:rPr>
          <w:rStyle w:val="normaltextrun"/>
          <w:rFonts w:asciiTheme="minorHAnsi" w:eastAsiaTheme="majorEastAsia" w:hAnsiTheme="minorHAnsi" w:cstheme="majorHAnsi"/>
          <w:sz w:val="22"/>
          <w:szCs w:val="22"/>
        </w:rPr>
        <w:t xml:space="preserve"> </w:t>
      </w:r>
      <w:r w:rsidR="00C024E5" w:rsidRPr="00C83C3F">
        <w:rPr>
          <w:rStyle w:val="normaltextrun"/>
          <w:rFonts w:asciiTheme="minorHAnsi" w:eastAsiaTheme="majorEastAsia" w:hAnsiTheme="minorHAnsi" w:cstheme="majorHAnsi"/>
          <w:sz w:val="22"/>
          <w:szCs w:val="22"/>
        </w:rPr>
        <w:t>Additionally,</w:t>
      </w:r>
      <w:r w:rsidR="00C024E5" w:rsidRPr="00C83C3F">
        <w:rPr>
          <w:rStyle w:val="normaltextrun"/>
          <w:rFonts w:asciiTheme="minorHAnsi" w:eastAsiaTheme="majorEastAsia" w:hAnsiTheme="minorHAnsi" w:cstheme="majorHAnsi"/>
          <w:sz w:val="22"/>
          <w:szCs w:val="22"/>
        </w:rPr>
        <w:t xml:space="preserve"> </w:t>
      </w:r>
      <w:r w:rsidRPr="00C83C3F">
        <w:rPr>
          <w:rStyle w:val="normaltextrun"/>
          <w:rFonts w:asciiTheme="minorHAnsi" w:eastAsiaTheme="majorEastAsia" w:hAnsiTheme="minorHAnsi" w:cstheme="majorHAnsi"/>
          <w:sz w:val="22"/>
          <w:szCs w:val="22"/>
        </w:rPr>
        <w:t xml:space="preserve">the CARICOM Crime Observatory (CCO) and </w:t>
      </w:r>
      <w:r w:rsidR="00B578A7" w:rsidRPr="00C83C3F">
        <w:rPr>
          <w:rStyle w:val="normaltextrun"/>
          <w:rFonts w:asciiTheme="minorHAnsi" w:eastAsiaTheme="majorEastAsia" w:hAnsiTheme="minorHAnsi" w:cstheme="majorHAnsi"/>
          <w:sz w:val="22"/>
          <w:szCs w:val="22"/>
        </w:rPr>
        <w:t xml:space="preserve">the intention to </w:t>
      </w:r>
      <w:r w:rsidR="0013559A" w:rsidRPr="00C83C3F">
        <w:rPr>
          <w:rStyle w:val="normaltextrun"/>
          <w:rFonts w:asciiTheme="minorHAnsi" w:eastAsiaTheme="majorEastAsia" w:hAnsiTheme="minorHAnsi" w:cstheme="majorHAnsi"/>
          <w:sz w:val="22"/>
          <w:szCs w:val="22"/>
        </w:rPr>
        <w:t xml:space="preserve">host PRMIS at the </w:t>
      </w:r>
      <w:r w:rsidRPr="00C83C3F">
        <w:rPr>
          <w:rStyle w:val="normaltextrun"/>
          <w:rFonts w:asciiTheme="minorHAnsi" w:eastAsiaTheme="majorEastAsia" w:hAnsiTheme="minorHAnsi" w:cstheme="majorHAnsi"/>
          <w:sz w:val="22"/>
          <w:szCs w:val="22"/>
        </w:rPr>
        <w:t>Crime and Violence Data Warehouse established with IMPACS</w:t>
      </w:r>
      <w:r w:rsidRPr="00C83C3F" w:rsidDel="00191913">
        <w:rPr>
          <w:rStyle w:val="normaltextrun"/>
          <w:rFonts w:asciiTheme="minorHAnsi" w:eastAsiaTheme="majorEastAsia" w:hAnsiTheme="minorHAnsi" w:cstheme="majorHAnsi"/>
          <w:sz w:val="22"/>
          <w:szCs w:val="22"/>
        </w:rPr>
        <w:t xml:space="preserve"> </w:t>
      </w:r>
      <w:r w:rsidRPr="00C83C3F">
        <w:rPr>
          <w:rStyle w:val="normaltextrun"/>
          <w:rFonts w:asciiTheme="minorHAnsi" w:eastAsiaTheme="majorEastAsia" w:hAnsiTheme="minorHAnsi" w:cstheme="majorHAnsi"/>
          <w:sz w:val="22"/>
          <w:szCs w:val="22"/>
        </w:rPr>
        <w:t xml:space="preserve">raised </w:t>
      </w:r>
      <w:r w:rsidR="00343098" w:rsidRPr="00C83C3F">
        <w:rPr>
          <w:rStyle w:val="normaltextrun"/>
          <w:rFonts w:asciiTheme="minorHAnsi" w:eastAsiaTheme="majorEastAsia" w:hAnsiTheme="minorHAnsi" w:cstheme="majorHAnsi"/>
          <w:sz w:val="22"/>
          <w:szCs w:val="22"/>
        </w:rPr>
        <w:t>concern</w:t>
      </w:r>
      <w:r w:rsidRPr="00C83C3F">
        <w:rPr>
          <w:rStyle w:val="normaltextrun"/>
          <w:rFonts w:asciiTheme="minorHAnsi" w:eastAsiaTheme="majorEastAsia" w:hAnsiTheme="minorHAnsi" w:cstheme="majorHAnsi"/>
          <w:sz w:val="22"/>
          <w:szCs w:val="22"/>
        </w:rPr>
        <w:t xml:space="preserve">s about data security. </w:t>
      </w:r>
    </w:p>
    <w:p w14:paraId="00874346" w14:textId="7022B8A7" w:rsidR="005B4547" w:rsidRPr="00C83C3F" w:rsidRDefault="009A764B" w:rsidP="005B429E">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However, w</w:t>
      </w:r>
      <w:r w:rsidR="005B4547" w:rsidRPr="00C83C3F">
        <w:rPr>
          <w:rStyle w:val="normaltextrun"/>
          <w:rFonts w:asciiTheme="minorHAnsi" w:eastAsiaTheme="majorEastAsia" w:hAnsiTheme="minorHAnsi" w:cstheme="majorHAnsi"/>
          <w:sz w:val="22"/>
          <w:szCs w:val="22"/>
        </w:rPr>
        <w:t xml:space="preserve">hile there was limited progress on the roll-out of PRMIS, three hundred (300) GPF officers completed training. </w:t>
      </w:r>
      <w:r w:rsidR="009D116D" w:rsidRPr="00C83C3F">
        <w:rPr>
          <w:rStyle w:val="normaltextrun"/>
          <w:rFonts w:asciiTheme="minorHAnsi" w:eastAsiaTheme="majorEastAsia" w:hAnsiTheme="minorHAnsi" w:cstheme="majorHAnsi"/>
          <w:sz w:val="22"/>
          <w:szCs w:val="22"/>
        </w:rPr>
        <w:t xml:space="preserve">Additionally, CariSECURE </w:t>
      </w:r>
      <w:r w:rsidR="006D6686" w:rsidRPr="00C83C3F">
        <w:rPr>
          <w:rStyle w:val="normaltextrun"/>
          <w:rFonts w:asciiTheme="minorHAnsi" w:eastAsiaTheme="majorEastAsia" w:hAnsiTheme="minorHAnsi" w:cstheme="majorHAnsi"/>
          <w:sz w:val="22"/>
          <w:szCs w:val="22"/>
        </w:rPr>
        <w:t xml:space="preserve">was able to </w:t>
      </w:r>
      <w:r w:rsidR="006D1E36" w:rsidRPr="00C83C3F">
        <w:rPr>
          <w:rStyle w:val="normaltextrun"/>
          <w:rFonts w:asciiTheme="minorHAnsi" w:eastAsiaTheme="majorEastAsia" w:hAnsiTheme="minorHAnsi" w:cstheme="majorHAnsi"/>
          <w:sz w:val="22"/>
          <w:szCs w:val="22"/>
        </w:rPr>
        <w:t xml:space="preserve">provide technical specifications to </w:t>
      </w:r>
      <w:r w:rsidR="009D116D" w:rsidRPr="00C83C3F">
        <w:rPr>
          <w:rStyle w:val="normaltextrun"/>
          <w:rFonts w:asciiTheme="minorHAnsi" w:eastAsiaTheme="majorEastAsia" w:hAnsiTheme="minorHAnsi" w:cstheme="majorHAnsi"/>
          <w:sz w:val="22"/>
          <w:szCs w:val="22"/>
        </w:rPr>
        <w:t xml:space="preserve">counterparts at IDB and the Government of Guyana </w:t>
      </w:r>
      <w:r w:rsidR="009972A2" w:rsidRPr="00C83C3F">
        <w:rPr>
          <w:rStyle w:val="normaltextrun"/>
          <w:rFonts w:asciiTheme="minorHAnsi" w:eastAsiaTheme="majorEastAsia" w:hAnsiTheme="minorHAnsi" w:cstheme="majorHAnsi"/>
          <w:sz w:val="22"/>
          <w:szCs w:val="22"/>
        </w:rPr>
        <w:t>to facilitate</w:t>
      </w:r>
      <w:r w:rsidR="009D116D" w:rsidRPr="00C83C3F">
        <w:rPr>
          <w:rStyle w:val="normaltextrun"/>
          <w:rFonts w:asciiTheme="minorHAnsi" w:eastAsiaTheme="majorEastAsia" w:hAnsiTheme="minorHAnsi" w:cstheme="majorHAnsi"/>
          <w:sz w:val="22"/>
          <w:szCs w:val="22"/>
        </w:rPr>
        <w:t xml:space="preserve"> the integration between PRMIS and the digital justice platform being developed for Guyana</w:t>
      </w:r>
      <w:r w:rsidR="008C017F" w:rsidRPr="00C83C3F">
        <w:rPr>
          <w:rStyle w:val="normaltextrun"/>
          <w:rFonts w:asciiTheme="minorHAnsi" w:eastAsiaTheme="majorEastAsia" w:hAnsiTheme="minorHAnsi" w:cstheme="majorHAnsi"/>
          <w:sz w:val="22"/>
          <w:szCs w:val="22"/>
        </w:rPr>
        <w:t xml:space="preserve">. </w:t>
      </w:r>
      <w:r w:rsidR="009D116D" w:rsidRPr="00C83C3F">
        <w:rPr>
          <w:rStyle w:val="normaltextrun"/>
          <w:rFonts w:asciiTheme="minorHAnsi" w:eastAsiaTheme="majorEastAsia" w:hAnsiTheme="minorHAnsi" w:cstheme="majorHAnsi"/>
          <w:sz w:val="22"/>
          <w:szCs w:val="22"/>
        </w:rPr>
        <w:t xml:space="preserve"> </w:t>
      </w:r>
      <w:r w:rsidR="005B4547" w:rsidRPr="00C83C3F">
        <w:rPr>
          <w:rStyle w:val="normaltextrun"/>
          <w:rFonts w:asciiTheme="minorHAnsi" w:eastAsiaTheme="majorEastAsia" w:hAnsiTheme="minorHAnsi" w:cstheme="majorHAnsi"/>
          <w:sz w:val="22"/>
          <w:szCs w:val="22"/>
        </w:rPr>
        <w:t xml:space="preserve">Unfortunately, although the Government of Guyana and the Guyana Police Force (GPF) had </w:t>
      </w:r>
      <w:r w:rsidR="00945584" w:rsidRPr="00C83C3F">
        <w:rPr>
          <w:rStyle w:val="normaltextrun"/>
          <w:rFonts w:asciiTheme="minorHAnsi" w:eastAsiaTheme="majorEastAsia" w:hAnsiTheme="minorHAnsi" w:cstheme="majorHAnsi"/>
          <w:sz w:val="22"/>
          <w:szCs w:val="22"/>
        </w:rPr>
        <w:t xml:space="preserve">initially </w:t>
      </w:r>
      <w:r w:rsidR="005B4547" w:rsidRPr="00C83C3F">
        <w:rPr>
          <w:rStyle w:val="normaltextrun"/>
          <w:rFonts w:asciiTheme="minorHAnsi" w:eastAsiaTheme="majorEastAsia" w:hAnsiTheme="minorHAnsi" w:cstheme="majorHAnsi"/>
          <w:sz w:val="22"/>
          <w:szCs w:val="22"/>
        </w:rPr>
        <w:t xml:space="preserve">been receptive and engaged in </w:t>
      </w:r>
      <w:proofErr w:type="spellStart"/>
      <w:r w:rsidR="005B4547" w:rsidRPr="00C83C3F">
        <w:rPr>
          <w:rStyle w:val="normaltextrun"/>
          <w:rFonts w:asciiTheme="minorHAnsi" w:eastAsiaTheme="majorEastAsia" w:hAnsiTheme="minorHAnsi" w:cstheme="majorHAnsi"/>
          <w:sz w:val="22"/>
          <w:szCs w:val="22"/>
        </w:rPr>
        <w:t>CariSECURE’s</w:t>
      </w:r>
      <w:proofErr w:type="spellEnd"/>
      <w:r w:rsidR="005B4547" w:rsidRPr="00C83C3F">
        <w:rPr>
          <w:rStyle w:val="normaltextrun"/>
          <w:rFonts w:asciiTheme="minorHAnsi" w:eastAsiaTheme="majorEastAsia" w:hAnsiTheme="minorHAnsi" w:cstheme="majorHAnsi"/>
          <w:sz w:val="22"/>
          <w:szCs w:val="22"/>
        </w:rPr>
        <w:t xml:space="preserve"> activities and interventions, implementation of PRMIS was stalled when they raised concerns about the CVDW and the security of hosting national crime data in an out-of-country warehouse. </w:t>
      </w:r>
    </w:p>
    <w:p w14:paraId="5DEE688A" w14:textId="6328E4F8" w:rsidR="00441093" w:rsidRPr="00C83C3F" w:rsidRDefault="005B4547" w:rsidP="00441093">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In response, CariSECURE facilitated high-level discussions on this issue with the support of CARICOM IMPACS, with both the Minister of National Security in April 2021 and the Commissioner of Police in August </w:t>
      </w:r>
      <w:r w:rsidRPr="00C83C3F">
        <w:rPr>
          <w:rStyle w:val="normaltextrun"/>
          <w:rFonts w:asciiTheme="minorHAnsi" w:eastAsiaTheme="majorEastAsia" w:hAnsiTheme="minorHAnsi" w:cstheme="majorHAnsi"/>
          <w:sz w:val="22"/>
          <w:szCs w:val="22"/>
        </w:rPr>
        <w:lastRenderedPageBreak/>
        <w:t xml:space="preserve">2022. Both officials subsequently expressed satisfaction with the security provided by IMPACS and the data management provisions covered under the MOU between the Government of Guyana and CARICOM IMPACS. </w:t>
      </w:r>
      <w:r w:rsidR="00441093" w:rsidRPr="00C83C3F">
        <w:rPr>
          <w:rStyle w:val="normaltextrun"/>
          <w:rFonts w:asciiTheme="minorHAnsi" w:eastAsiaTheme="majorEastAsia" w:hAnsiTheme="minorHAnsi" w:cstheme="majorHAnsi"/>
          <w:sz w:val="22"/>
          <w:szCs w:val="22"/>
        </w:rPr>
        <w:t>While</w:t>
      </w:r>
      <w:r w:rsidR="00441093" w:rsidRPr="00C83C3F">
        <w:rPr>
          <w:rStyle w:val="normaltextrun"/>
          <w:rFonts w:asciiTheme="minorHAnsi" w:eastAsiaTheme="majorEastAsia" w:hAnsiTheme="minorHAnsi" w:cstheme="majorHAnsi"/>
          <w:sz w:val="22"/>
          <w:szCs w:val="22"/>
        </w:rPr>
        <w:t xml:space="preserve"> the</w:t>
      </w:r>
      <w:r w:rsidR="00441093" w:rsidRPr="00C83C3F">
        <w:rPr>
          <w:rStyle w:val="normaltextrun"/>
          <w:rFonts w:asciiTheme="minorHAnsi" w:eastAsiaTheme="majorEastAsia" w:hAnsiTheme="minorHAnsi" w:cstheme="majorHAnsi"/>
          <w:sz w:val="22"/>
          <w:szCs w:val="22"/>
        </w:rPr>
        <w:t xml:space="preserve"> interventions with both the new Minister and subsequently the new Commissioner of Police won their support, they were time-consuming and led to further slippage in activities. Additionally, there appears to have been continued lack of enthusiasm for both PRMIS and the Data Warehouse on the part of interlocutors assigned to implement these activities.</w:t>
      </w:r>
    </w:p>
    <w:p w14:paraId="04DED42D" w14:textId="34391888" w:rsidR="00545606" w:rsidRPr="00C83C3F" w:rsidRDefault="00441093">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The</w:t>
      </w:r>
      <w:r w:rsidR="005B4547" w:rsidRPr="00C83C3F">
        <w:rPr>
          <w:rStyle w:val="normaltextrun"/>
          <w:rFonts w:asciiTheme="minorHAnsi" w:eastAsiaTheme="majorEastAsia" w:hAnsiTheme="minorHAnsi" w:cstheme="majorHAnsi"/>
          <w:sz w:val="22"/>
          <w:szCs w:val="22"/>
        </w:rPr>
        <w:t xml:space="preserve"> major delays in deployment meant that no stations had</w:t>
      </w:r>
      <w:r w:rsidR="0028449A" w:rsidRPr="00C83C3F">
        <w:rPr>
          <w:rStyle w:val="normaltextrun"/>
          <w:rFonts w:asciiTheme="minorHAnsi" w:eastAsiaTheme="majorEastAsia" w:hAnsiTheme="minorHAnsi" w:cstheme="majorHAnsi"/>
          <w:sz w:val="22"/>
          <w:szCs w:val="22"/>
        </w:rPr>
        <w:t xml:space="preserve"> fully</w:t>
      </w:r>
      <w:r w:rsidR="005B4547" w:rsidRPr="00C83C3F">
        <w:rPr>
          <w:rStyle w:val="normaltextrun"/>
          <w:rFonts w:asciiTheme="minorHAnsi" w:eastAsiaTheme="majorEastAsia" w:hAnsiTheme="minorHAnsi" w:cstheme="majorHAnsi"/>
          <w:sz w:val="22"/>
          <w:szCs w:val="22"/>
        </w:rPr>
        <w:t xml:space="preserve"> operationalized PRMIS </w:t>
      </w:r>
      <w:r w:rsidRPr="00C83C3F">
        <w:rPr>
          <w:rStyle w:val="normaltextrun"/>
          <w:rFonts w:asciiTheme="minorHAnsi" w:eastAsiaTheme="majorEastAsia" w:hAnsiTheme="minorHAnsi" w:cstheme="majorHAnsi"/>
          <w:sz w:val="22"/>
          <w:szCs w:val="22"/>
        </w:rPr>
        <w:t>by the end of the Project</w:t>
      </w:r>
      <w:r w:rsidR="005B4547" w:rsidRPr="00C83C3F">
        <w:rPr>
          <w:rStyle w:val="normaltextrun"/>
          <w:rFonts w:asciiTheme="minorHAnsi" w:eastAsiaTheme="majorEastAsia" w:hAnsiTheme="minorHAnsi" w:cstheme="majorHAnsi"/>
          <w:sz w:val="22"/>
          <w:szCs w:val="22"/>
        </w:rPr>
        <w:t xml:space="preserve">. </w:t>
      </w:r>
    </w:p>
    <w:p w14:paraId="57FB5E83" w14:textId="77777777" w:rsidR="00346B61" w:rsidRPr="00C83C3F" w:rsidRDefault="00346B61">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p>
    <w:p w14:paraId="43B3E3A3" w14:textId="77777777" w:rsidR="005B4547" w:rsidRPr="00C83C3F" w:rsidRDefault="005B4547" w:rsidP="00A94264">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p>
    <w:p w14:paraId="6730B091" w14:textId="02DE9129" w:rsidR="005B4547" w:rsidRPr="00346B61" w:rsidRDefault="00741CBA" w:rsidP="00A94264">
      <w:pPr>
        <w:pStyle w:val="paragraph"/>
        <w:spacing w:beforeAutospacing="0" w:after="200" w:afterAutospacing="0" w:line="360" w:lineRule="auto"/>
        <w:jc w:val="both"/>
        <w:rPr>
          <w:rStyle w:val="normaltextrun"/>
          <w:rFonts w:asciiTheme="minorHAnsi" w:eastAsiaTheme="majorEastAsia" w:hAnsiTheme="minorHAnsi" w:cstheme="majorHAnsi"/>
          <w:b/>
          <w:sz w:val="22"/>
          <w:szCs w:val="22"/>
        </w:rPr>
      </w:pPr>
      <w:r w:rsidRPr="00346B61">
        <w:rPr>
          <w:rStyle w:val="normaltextrun"/>
          <w:rFonts w:asciiTheme="minorHAnsi" w:eastAsiaTheme="majorEastAsia" w:hAnsiTheme="minorHAnsi" w:cstheme="majorHAnsi"/>
          <w:b/>
          <w:sz w:val="22"/>
          <w:szCs w:val="22"/>
        </w:rPr>
        <w:t xml:space="preserve">FINAL STATUS: </w:t>
      </w:r>
      <w:r w:rsidR="005706EB" w:rsidRPr="00346B61">
        <w:rPr>
          <w:rStyle w:val="normaltextrun"/>
          <w:rFonts w:asciiTheme="minorHAnsi" w:eastAsiaTheme="majorEastAsia" w:hAnsiTheme="minorHAnsi" w:cstheme="majorHAnsi"/>
          <w:b/>
          <w:sz w:val="22"/>
          <w:szCs w:val="22"/>
        </w:rPr>
        <w:t>GUYANA</w:t>
      </w:r>
    </w:p>
    <w:p w14:paraId="46006696" w14:textId="33BFBEC6" w:rsidR="003E5D85" w:rsidRPr="00C83C3F" w:rsidRDefault="00071FCA">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Through </w:t>
      </w:r>
      <w:proofErr w:type="spellStart"/>
      <w:r w:rsidRPr="00C83C3F">
        <w:rPr>
          <w:rStyle w:val="normaltextrun"/>
          <w:rFonts w:asciiTheme="minorHAnsi" w:eastAsiaTheme="majorEastAsia" w:hAnsiTheme="minorHAnsi" w:cstheme="majorHAnsi"/>
          <w:sz w:val="22"/>
          <w:szCs w:val="22"/>
        </w:rPr>
        <w:t>CariSECURE’s</w:t>
      </w:r>
      <w:proofErr w:type="spellEnd"/>
      <w:r w:rsidRPr="00C83C3F">
        <w:rPr>
          <w:rStyle w:val="normaltextrun"/>
          <w:rFonts w:asciiTheme="minorHAnsi" w:eastAsiaTheme="majorEastAsia" w:hAnsiTheme="minorHAnsi" w:cstheme="majorHAnsi"/>
          <w:sz w:val="22"/>
          <w:szCs w:val="22"/>
        </w:rPr>
        <w:t xml:space="preserve"> efforts, the Guyana Police Force (GPF) </w:t>
      </w:r>
      <w:r w:rsidR="00976478" w:rsidRPr="00C83C3F">
        <w:rPr>
          <w:rStyle w:val="normaltextrun"/>
          <w:rFonts w:asciiTheme="minorHAnsi" w:eastAsiaTheme="majorEastAsia" w:hAnsiTheme="minorHAnsi" w:cstheme="majorHAnsi"/>
          <w:sz w:val="22"/>
          <w:szCs w:val="22"/>
        </w:rPr>
        <w:t xml:space="preserve">has </w:t>
      </w:r>
      <w:r w:rsidR="007C52C3" w:rsidRPr="00C83C3F">
        <w:rPr>
          <w:rStyle w:val="normaltextrun"/>
          <w:rFonts w:asciiTheme="minorHAnsi" w:eastAsiaTheme="majorEastAsia" w:hAnsiTheme="minorHAnsi" w:cstheme="majorHAnsi"/>
          <w:sz w:val="22"/>
          <w:szCs w:val="22"/>
        </w:rPr>
        <w:t xml:space="preserve">access </w:t>
      </w:r>
      <w:r w:rsidR="00797E8C" w:rsidRPr="00C83C3F">
        <w:rPr>
          <w:rStyle w:val="normaltextrun"/>
          <w:rFonts w:asciiTheme="minorHAnsi" w:eastAsiaTheme="majorEastAsia" w:hAnsiTheme="minorHAnsi" w:cstheme="majorHAnsi"/>
          <w:sz w:val="22"/>
          <w:szCs w:val="22"/>
        </w:rPr>
        <w:t>to an</w:t>
      </w:r>
      <w:r w:rsidRPr="00C83C3F">
        <w:rPr>
          <w:rStyle w:val="normaltextrun"/>
          <w:rFonts w:asciiTheme="minorHAnsi" w:eastAsiaTheme="majorEastAsia" w:hAnsiTheme="minorHAnsi" w:cstheme="majorHAnsi"/>
          <w:sz w:val="22"/>
          <w:szCs w:val="22"/>
        </w:rPr>
        <w:t xml:space="preserve"> instance of PRMIS at the CVDW at IMPACS</w:t>
      </w:r>
      <w:r w:rsidR="00E06C7B" w:rsidRPr="00C83C3F">
        <w:rPr>
          <w:rStyle w:val="normaltextrun"/>
          <w:rFonts w:asciiTheme="minorHAnsi" w:eastAsiaTheme="majorEastAsia" w:hAnsiTheme="minorHAnsi" w:cstheme="majorHAnsi"/>
          <w:sz w:val="22"/>
          <w:szCs w:val="22"/>
        </w:rPr>
        <w:t>, which is</w:t>
      </w:r>
      <w:r w:rsidRPr="00C83C3F">
        <w:rPr>
          <w:rStyle w:val="normaltextrun"/>
          <w:rFonts w:asciiTheme="minorHAnsi" w:eastAsiaTheme="majorEastAsia" w:hAnsiTheme="minorHAnsi" w:cstheme="majorHAnsi"/>
          <w:sz w:val="22"/>
          <w:szCs w:val="22"/>
        </w:rPr>
        <w:t xml:space="preserve"> configured for their use and ready for deployment. However, due to the issues noted previously, a</w:t>
      </w:r>
      <w:r w:rsidR="005B4547" w:rsidRPr="00C83C3F">
        <w:rPr>
          <w:rStyle w:val="normaltextrun"/>
          <w:rFonts w:asciiTheme="minorHAnsi" w:eastAsiaTheme="majorEastAsia" w:hAnsiTheme="minorHAnsi" w:cstheme="majorHAnsi"/>
          <w:sz w:val="22"/>
          <w:szCs w:val="22"/>
        </w:rPr>
        <w:t xml:space="preserve">t the end of the project, </w:t>
      </w:r>
      <w:r w:rsidR="00994D9A" w:rsidRPr="00C83C3F">
        <w:rPr>
          <w:rStyle w:val="normaltextrun"/>
          <w:rFonts w:asciiTheme="minorHAnsi" w:eastAsiaTheme="majorEastAsia" w:hAnsiTheme="minorHAnsi" w:cstheme="majorHAnsi"/>
          <w:sz w:val="22"/>
          <w:szCs w:val="22"/>
        </w:rPr>
        <w:t>Guyana</w:t>
      </w:r>
      <w:r w:rsidR="00246BF5" w:rsidRPr="00C83C3F">
        <w:rPr>
          <w:rStyle w:val="normaltextrun"/>
          <w:rFonts w:asciiTheme="minorHAnsi" w:eastAsiaTheme="majorEastAsia" w:hAnsiTheme="minorHAnsi" w:cstheme="majorHAnsi"/>
          <w:sz w:val="22"/>
          <w:szCs w:val="22"/>
        </w:rPr>
        <w:t xml:space="preserve"> had not met its </w:t>
      </w:r>
      <w:r w:rsidR="005B4547" w:rsidRPr="00C83C3F">
        <w:rPr>
          <w:rStyle w:val="normaltextrun"/>
          <w:rFonts w:asciiTheme="minorHAnsi" w:eastAsiaTheme="majorEastAsia" w:hAnsiTheme="minorHAnsi" w:cstheme="majorHAnsi"/>
          <w:sz w:val="22"/>
          <w:szCs w:val="22"/>
        </w:rPr>
        <w:t xml:space="preserve">target for PRMIS </w:t>
      </w:r>
      <w:r w:rsidR="00C75F3B" w:rsidRPr="00C83C3F">
        <w:rPr>
          <w:rStyle w:val="normaltextrun"/>
          <w:rFonts w:asciiTheme="minorHAnsi" w:eastAsiaTheme="majorEastAsia" w:hAnsiTheme="minorHAnsi" w:cstheme="majorHAnsi"/>
          <w:sz w:val="22"/>
          <w:szCs w:val="22"/>
        </w:rPr>
        <w:t>deployment nor</w:t>
      </w:r>
      <w:r w:rsidR="00E06C7B" w:rsidRPr="00C83C3F">
        <w:rPr>
          <w:rStyle w:val="normaltextrun"/>
          <w:rFonts w:asciiTheme="minorHAnsi" w:eastAsiaTheme="majorEastAsia" w:hAnsiTheme="minorHAnsi" w:cstheme="majorHAnsi"/>
          <w:sz w:val="22"/>
          <w:szCs w:val="22"/>
        </w:rPr>
        <w:t xml:space="preserve"> has</w:t>
      </w:r>
      <w:r w:rsidR="005B4547" w:rsidRPr="00C83C3F">
        <w:rPr>
          <w:rStyle w:val="normaltextrun"/>
          <w:rFonts w:asciiTheme="minorHAnsi" w:eastAsiaTheme="majorEastAsia" w:hAnsiTheme="minorHAnsi" w:cstheme="majorHAnsi"/>
          <w:sz w:val="22"/>
          <w:szCs w:val="22"/>
        </w:rPr>
        <w:t xml:space="preserve"> there </w:t>
      </w:r>
      <w:r w:rsidR="00E06C7B" w:rsidRPr="00C83C3F">
        <w:rPr>
          <w:rStyle w:val="normaltextrun"/>
          <w:rFonts w:asciiTheme="minorHAnsi" w:eastAsiaTheme="majorEastAsia" w:hAnsiTheme="minorHAnsi" w:cstheme="majorHAnsi"/>
          <w:sz w:val="22"/>
          <w:szCs w:val="22"/>
        </w:rPr>
        <w:t xml:space="preserve">been a </w:t>
      </w:r>
      <w:r w:rsidR="008D34EF" w:rsidRPr="00C83C3F">
        <w:rPr>
          <w:rStyle w:val="normaltextrun"/>
          <w:rFonts w:asciiTheme="minorHAnsi" w:eastAsiaTheme="majorEastAsia" w:hAnsiTheme="minorHAnsi" w:cstheme="majorHAnsi"/>
          <w:sz w:val="22"/>
          <w:szCs w:val="22"/>
        </w:rPr>
        <w:t>confirmation</w:t>
      </w:r>
      <w:r w:rsidR="00A07B67" w:rsidRPr="00C83C3F">
        <w:rPr>
          <w:rStyle w:val="normaltextrun"/>
          <w:rFonts w:asciiTheme="minorHAnsi" w:eastAsiaTheme="majorEastAsia" w:hAnsiTheme="minorHAnsi" w:cstheme="majorHAnsi"/>
          <w:sz w:val="22"/>
          <w:szCs w:val="22"/>
        </w:rPr>
        <w:t xml:space="preserve"> </w:t>
      </w:r>
      <w:r w:rsidR="008D34EF" w:rsidRPr="00C83C3F">
        <w:rPr>
          <w:rStyle w:val="normaltextrun"/>
          <w:rFonts w:asciiTheme="minorHAnsi" w:eastAsiaTheme="majorEastAsia" w:hAnsiTheme="minorHAnsi" w:cstheme="majorHAnsi"/>
          <w:sz w:val="22"/>
          <w:szCs w:val="22"/>
        </w:rPr>
        <w:t xml:space="preserve">on </w:t>
      </w:r>
      <w:r w:rsidR="00A07B67" w:rsidRPr="00C83C3F">
        <w:rPr>
          <w:rStyle w:val="normaltextrun"/>
          <w:rFonts w:asciiTheme="minorHAnsi" w:eastAsiaTheme="majorEastAsia" w:hAnsiTheme="minorHAnsi" w:cstheme="majorHAnsi"/>
          <w:sz w:val="22"/>
          <w:szCs w:val="22"/>
        </w:rPr>
        <w:t xml:space="preserve">a timeline for </w:t>
      </w:r>
      <w:r w:rsidR="0080084F" w:rsidRPr="00C83C3F">
        <w:rPr>
          <w:rStyle w:val="normaltextrun"/>
          <w:rFonts w:asciiTheme="minorHAnsi" w:eastAsiaTheme="majorEastAsia" w:hAnsiTheme="minorHAnsi" w:cstheme="majorHAnsi"/>
          <w:sz w:val="22"/>
          <w:szCs w:val="22"/>
        </w:rPr>
        <w:t>implementing the application</w:t>
      </w:r>
      <w:r w:rsidR="005B4547" w:rsidRPr="00C83C3F">
        <w:rPr>
          <w:rStyle w:val="normaltextrun"/>
          <w:rFonts w:asciiTheme="minorHAnsi" w:eastAsiaTheme="majorEastAsia" w:hAnsiTheme="minorHAnsi" w:cstheme="majorHAnsi"/>
          <w:sz w:val="22"/>
          <w:szCs w:val="22"/>
        </w:rPr>
        <w:t xml:space="preserve">.  </w:t>
      </w:r>
      <w:r w:rsidR="00D5481C" w:rsidRPr="00C83C3F">
        <w:rPr>
          <w:rStyle w:val="normaltextrun"/>
          <w:rFonts w:asciiTheme="minorHAnsi" w:eastAsiaTheme="majorEastAsia" w:hAnsiTheme="minorHAnsi" w:cstheme="majorHAnsi"/>
          <w:sz w:val="22"/>
          <w:szCs w:val="22"/>
        </w:rPr>
        <w:t xml:space="preserve"> </w:t>
      </w:r>
    </w:p>
    <w:p w14:paraId="7E6896CF" w14:textId="7A33C6F5" w:rsidR="00B858C8" w:rsidRPr="00C83C3F" w:rsidRDefault="00434513" w:rsidP="00A94264">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Additionally, </w:t>
      </w:r>
      <w:r w:rsidR="005B6F53" w:rsidRPr="00C83C3F">
        <w:rPr>
          <w:rStyle w:val="normaltextrun"/>
          <w:rFonts w:asciiTheme="minorHAnsi" w:eastAsiaTheme="majorEastAsia" w:hAnsiTheme="minorHAnsi" w:cstheme="majorHAnsi"/>
          <w:sz w:val="22"/>
          <w:szCs w:val="22"/>
        </w:rPr>
        <w:t>correspondence</w:t>
      </w:r>
      <w:r w:rsidR="00E06C7B" w:rsidRPr="00C83C3F">
        <w:rPr>
          <w:rStyle w:val="normaltextrun"/>
          <w:rFonts w:asciiTheme="minorHAnsi" w:eastAsiaTheme="majorEastAsia" w:hAnsiTheme="minorHAnsi" w:cstheme="majorHAnsi"/>
          <w:sz w:val="22"/>
          <w:szCs w:val="22"/>
        </w:rPr>
        <w:t xml:space="preserve"> by the Project </w:t>
      </w:r>
      <w:r w:rsidR="005B6F53" w:rsidRPr="00C83C3F">
        <w:rPr>
          <w:rStyle w:val="normaltextrun"/>
          <w:rFonts w:asciiTheme="minorHAnsi" w:eastAsiaTheme="majorEastAsia" w:hAnsiTheme="minorHAnsi" w:cstheme="majorHAnsi"/>
          <w:sz w:val="22"/>
          <w:szCs w:val="22"/>
        </w:rPr>
        <w:t xml:space="preserve">about </w:t>
      </w:r>
      <w:r w:rsidR="00D808FC" w:rsidRPr="00C83C3F">
        <w:rPr>
          <w:rStyle w:val="normaltextrun"/>
          <w:rFonts w:asciiTheme="minorHAnsi" w:eastAsiaTheme="majorEastAsia" w:hAnsiTheme="minorHAnsi" w:cstheme="majorHAnsi"/>
          <w:sz w:val="22"/>
          <w:szCs w:val="22"/>
        </w:rPr>
        <w:t xml:space="preserve">scheduling a presentation of the ICT Roadmap with </w:t>
      </w:r>
      <w:r w:rsidR="0056538C" w:rsidRPr="00C83C3F">
        <w:rPr>
          <w:rStyle w:val="normaltextrun"/>
          <w:rFonts w:asciiTheme="minorHAnsi" w:eastAsiaTheme="majorEastAsia" w:hAnsiTheme="minorHAnsi" w:cstheme="majorHAnsi"/>
          <w:sz w:val="22"/>
          <w:szCs w:val="22"/>
        </w:rPr>
        <w:t>the Ministry of Home Affairs and technical level stakeholders w</w:t>
      </w:r>
      <w:r w:rsidR="00C952F8" w:rsidRPr="00C83C3F">
        <w:rPr>
          <w:rStyle w:val="normaltextrun"/>
          <w:rFonts w:asciiTheme="minorHAnsi" w:eastAsiaTheme="majorEastAsia" w:hAnsiTheme="minorHAnsi" w:cstheme="majorHAnsi"/>
          <w:sz w:val="22"/>
          <w:szCs w:val="22"/>
        </w:rPr>
        <w:t>as</w:t>
      </w:r>
      <w:r w:rsidR="0056538C" w:rsidRPr="00C83C3F">
        <w:rPr>
          <w:rStyle w:val="normaltextrun"/>
          <w:rFonts w:asciiTheme="minorHAnsi" w:eastAsiaTheme="majorEastAsia" w:hAnsiTheme="minorHAnsi" w:cstheme="majorHAnsi"/>
          <w:sz w:val="22"/>
          <w:szCs w:val="22"/>
        </w:rPr>
        <w:t xml:space="preserve"> not acknowledged.</w:t>
      </w:r>
      <w:r w:rsidR="00C952F8" w:rsidRPr="00C83C3F">
        <w:rPr>
          <w:rStyle w:val="normaltextrun"/>
          <w:rFonts w:asciiTheme="minorHAnsi" w:eastAsiaTheme="majorEastAsia" w:hAnsiTheme="minorHAnsi" w:cstheme="majorHAnsi"/>
          <w:sz w:val="22"/>
          <w:szCs w:val="22"/>
        </w:rPr>
        <w:t xml:space="preserve"> No</w:t>
      </w:r>
      <w:r w:rsidR="004675A5" w:rsidRPr="00C83C3F">
        <w:rPr>
          <w:rStyle w:val="normaltextrun"/>
          <w:rFonts w:asciiTheme="minorHAnsi" w:eastAsiaTheme="majorEastAsia" w:hAnsiTheme="minorHAnsi" w:cstheme="majorHAnsi"/>
          <w:sz w:val="22"/>
          <w:szCs w:val="22"/>
        </w:rPr>
        <w:t>twithstanding</w:t>
      </w:r>
      <w:r w:rsidR="00C952F8" w:rsidRPr="00C83C3F">
        <w:rPr>
          <w:rStyle w:val="normaltextrun"/>
          <w:rFonts w:asciiTheme="minorHAnsi" w:eastAsiaTheme="majorEastAsia" w:hAnsiTheme="minorHAnsi" w:cstheme="majorHAnsi"/>
          <w:sz w:val="22"/>
          <w:szCs w:val="22"/>
        </w:rPr>
        <w:t>,</w:t>
      </w:r>
      <w:r w:rsidR="00EB139C" w:rsidRPr="00C83C3F">
        <w:rPr>
          <w:rStyle w:val="normaltextrun"/>
          <w:rFonts w:asciiTheme="minorHAnsi" w:eastAsiaTheme="majorEastAsia" w:hAnsiTheme="minorHAnsi" w:cstheme="majorHAnsi"/>
          <w:sz w:val="22"/>
          <w:szCs w:val="22"/>
        </w:rPr>
        <w:t xml:space="preserve"> CariSECURE presented</w:t>
      </w:r>
      <w:r w:rsidR="00C952F8" w:rsidRPr="00C83C3F">
        <w:rPr>
          <w:rStyle w:val="normaltextrun"/>
          <w:rFonts w:asciiTheme="minorHAnsi" w:eastAsiaTheme="majorEastAsia" w:hAnsiTheme="minorHAnsi" w:cstheme="majorHAnsi"/>
          <w:sz w:val="22"/>
          <w:szCs w:val="22"/>
        </w:rPr>
        <w:t xml:space="preserve"> the draft roadmap for Guyana to the newly appointed Police Commissioner and his team</w:t>
      </w:r>
      <w:r w:rsidR="00601BD2" w:rsidRPr="00C83C3F">
        <w:rPr>
          <w:rStyle w:val="normaltextrun"/>
          <w:rFonts w:asciiTheme="minorHAnsi" w:eastAsiaTheme="majorEastAsia" w:hAnsiTheme="minorHAnsi" w:cstheme="majorHAnsi"/>
          <w:sz w:val="22"/>
          <w:szCs w:val="22"/>
        </w:rPr>
        <w:t xml:space="preserve"> during </w:t>
      </w:r>
      <w:proofErr w:type="spellStart"/>
      <w:r w:rsidR="00601BD2" w:rsidRPr="00C83C3F">
        <w:rPr>
          <w:rStyle w:val="normaltextrun"/>
          <w:rFonts w:asciiTheme="minorHAnsi" w:eastAsiaTheme="majorEastAsia" w:hAnsiTheme="minorHAnsi" w:cstheme="majorHAnsi"/>
          <w:sz w:val="22"/>
          <w:szCs w:val="22"/>
        </w:rPr>
        <w:t>CariSECURE’s</w:t>
      </w:r>
      <w:proofErr w:type="spellEnd"/>
      <w:r w:rsidR="00601BD2" w:rsidRPr="00C83C3F">
        <w:rPr>
          <w:rStyle w:val="normaltextrun"/>
          <w:rFonts w:asciiTheme="minorHAnsi" w:eastAsiaTheme="majorEastAsia" w:hAnsiTheme="minorHAnsi" w:cstheme="majorHAnsi"/>
          <w:sz w:val="22"/>
          <w:szCs w:val="22"/>
        </w:rPr>
        <w:t xml:space="preserve"> meeting with him</w:t>
      </w:r>
      <w:r w:rsidR="004675A5" w:rsidRPr="00C83C3F">
        <w:rPr>
          <w:rStyle w:val="normaltextrun"/>
          <w:rFonts w:asciiTheme="minorHAnsi" w:eastAsiaTheme="majorEastAsia" w:hAnsiTheme="minorHAnsi" w:cstheme="majorHAnsi"/>
          <w:sz w:val="22"/>
          <w:szCs w:val="22"/>
        </w:rPr>
        <w:t xml:space="preserve"> in A</w:t>
      </w:r>
      <w:r w:rsidR="00873F00" w:rsidRPr="00C83C3F">
        <w:rPr>
          <w:rStyle w:val="normaltextrun"/>
          <w:rFonts w:asciiTheme="minorHAnsi" w:eastAsiaTheme="majorEastAsia" w:hAnsiTheme="minorHAnsi" w:cstheme="majorHAnsi"/>
          <w:sz w:val="22"/>
          <w:szCs w:val="22"/>
        </w:rPr>
        <w:t>ugust</w:t>
      </w:r>
      <w:r w:rsidR="004675A5" w:rsidRPr="00C83C3F">
        <w:rPr>
          <w:rStyle w:val="normaltextrun"/>
          <w:rFonts w:asciiTheme="minorHAnsi" w:eastAsiaTheme="majorEastAsia" w:hAnsiTheme="minorHAnsi" w:cstheme="majorHAnsi"/>
          <w:sz w:val="22"/>
          <w:szCs w:val="22"/>
        </w:rPr>
        <w:t xml:space="preserve"> 2022</w:t>
      </w:r>
      <w:r w:rsidR="00F76E21" w:rsidRPr="00C83C3F">
        <w:rPr>
          <w:rStyle w:val="normaltextrun"/>
          <w:rFonts w:asciiTheme="minorHAnsi" w:eastAsiaTheme="majorEastAsia" w:hAnsiTheme="minorHAnsi" w:cstheme="majorHAnsi"/>
          <w:sz w:val="22"/>
          <w:szCs w:val="22"/>
        </w:rPr>
        <w:t>. The Commissioner</w:t>
      </w:r>
      <w:r w:rsidR="00E53E56" w:rsidRPr="00C83C3F">
        <w:rPr>
          <w:rStyle w:val="normaltextrun"/>
          <w:rFonts w:asciiTheme="minorHAnsi" w:eastAsiaTheme="majorEastAsia" w:hAnsiTheme="minorHAnsi" w:cstheme="majorHAnsi"/>
          <w:sz w:val="22"/>
          <w:szCs w:val="22"/>
        </w:rPr>
        <w:t xml:space="preserve"> expressed </w:t>
      </w:r>
      <w:r w:rsidR="00873F00" w:rsidRPr="00C83C3F">
        <w:rPr>
          <w:rStyle w:val="normaltextrun"/>
          <w:rFonts w:asciiTheme="minorHAnsi" w:eastAsiaTheme="majorEastAsia" w:hAnsiTheme="minorHAnsi" w:cstheme="majorHAnsi"/>
          <w:sz w:val="22"/>
          <w:szCs w:val="22"/>
        </w:rPr>
        <w:t>his general satisfaction with the</w:t>
      </w:r>
      <w:r w:rsidR="001155A4" w:rsidRPr="00C83C3F">
        <w:rPr>
          <w:rStyle w:val="normaltextrun"/>
          <w:rFonts w:asciiTheme="minorHAnsi" w:eastAsiaTheme="majorEastAsia" w:hAnsiTheme="minorHAnsi" w:cstheme="majorHAnsi"/>
          <w:sz w:val="22"/>
          <w:szCs w:val="22"/>
        </w:rPr>
        <w:t xml:space="preserve"> </w:t>
      </w:r>
      <w:r w:rsidR="005333EF" w:rsidRPr="00C83C3F">
        <w:rPr>
          <w:rStyle w:val="normaltextrun"/>
          <w:rFonts w:asciiTheme="minorHAnsi" w:eastAsiaTheme="majorEastAsia" w:hAnsiTheme="minorHAnsi" w:cstheme="majorHAnsi"/>
          <w:sz w:val="22"/>
          <w:szCs w:val="22"/>
        </w:rPr>
        <w:t>document</w:t>
      </w:r>
      <w:r w:rsidR="0032206D" w:rsidRPr="00C83C3F">
        <w:rPr>
          <w:rStyle w:val="normaltextrun"/>
          <w:rFonts w:asciiTheme="minorHAnsi" w:eastAsiaTheme="majorEastAsia" w:hAnsiTheme="minorHAnsi" w:cstheme="majorHAnsi"/>
          <w:sz w:val="22"/>
          <w:szCs w:val="22"/>
        </w:rPr>
        <w:t xml:space="preserve"> and</w:t>
      </w:r>
      <w:r w:rsidR="00DC5354" w:rsidRPr="00C83C3F">
        <w:rPr>
          <w:rStyle w:val="normaltextrun"/>
          <w:rFonts w:asciiTheme="minorHAnsi" w:eastAsiaTheme="majorEastAsia" w:hAnsiTheme="minorHAnsi" w:cstheme="majorHAnsi"/>
          <w:sz w:val="22"/>
          <w:szCs w:val="22"/>
        </w:rPr>
        <w:t xml:space="preserve"> point</w:t>
      </w:r>
      <w:r w:rsidR="00575A82" w:rsidRPr="00C83C3F">
        <w:rPr>
          <w:rStyle w:val="normaltextrun"/>
          <w:rFonts w:asciiTheme="minorHAnsi" w:eastAsiaTheme="majorEastAsia" w:hAnsiTheme="minorHAnsi" w:cstheme="majorHAnsi"/>
          <w:sz w:val="22"/>
          <w:szCs w:val="22"/>
        </w:rPr>
        <w:t>ed</w:t>
      </w:r>
      <w:r w:rsidR="00DC5354" w:rsidRPr="00C83C3F">
        <w:rPr>
          <w:rStyle w:val="normaltextrun"/>
          <w:rFonts w:asciiTheme="minorHAnsi" w:eastAsiaTheme="majorEastAsia" w:hAnsiTheme="minorHAnsi" w:cstheme="majorHAnsi"/>
          <w:sz w:val="22"/>
          <w:szCs w:val="22"/>
        </w:rPr>
        <w:t xml:space="preserve"> to the </w:t>
      </w:r>
      <w:r w:rsidR="00482871" w:rsidRPr="00C83C3F">
        <w:rPr>
          <w:rStyle w:val="normaltextrun"/>
          <w:rFonts w:asciiTheme="minorHAnsi" w:eastAsiaTheme="majorEastAsia" w:hAnsiTheme="minorHAnsi" w:cstheme="majorHAnsi"/>
          <w:sz w:val="22"/>
          <w:szCs w:val="22"/>
        </w:rPr>
        <w:t>importance of</w:t>
      </w:r>
      <w:r w:rsidR="00DC5354" w:rsidRPr="00C83C3F">
        <w:rPr>
          <w:rStyle w:val="normaltextrun"/>
          <w:rFonts w:asciiTheme="minorHAnsi" w:eastAsiaTheme="majorEastAsia" w:hAnsiTheme="minorHAnsi" w:cstheme="majorHAnsi"/>
          <w:sz w:val="22"/>
          <w:szCs w:val="22"/>
        </w:rPr>
        <w:t xml:space="preserve"> align</w:t>
      </w:r>
      <w:r w:rsidR="00482871" w:rsidRPr="00C83C3F">
        <w:rPr>
          <w:rStyle w:val="normaltextrun"/>
          <w:rFonts w:asciiTheme="minorHAnsi" w:eastAsiaTheme="majorEastAsia" w:hAnsiTheme="minorHAnsi" w:cstheme="majorHAnsi"/>
          <w:sz w:val="22"/>
          <w:szCs w:val="22"/>
        </w:rPr>
        <w:t>ing</w:t>
      </w:r>
      <w:r w:rsidR="00DC5354" w:rsidRPr="00C83C3F">
        <w:rPr>
          <w:rStyle w:val="normaltextrun"/>
          <w:rFonts w:asciiTheme="minorHAnsi" w:eastAsiaTheme="majorEastAsia" w:hAnsiTheme="minorHAnsi" w:cstheme="majorHAnsi"/>
          <w:sz w:val="22"/>
          <w:szCs w:val="22"/>
        </w:rPr>
        <w:t xml:space="preserve"> it with the </w:t>
      </w:r>
      <w:r w:rsidR="00D92E54" w:rsidRPr="00C83C3F">
        <w:rPr>
          <w:rStyle w:val="normaltextrun"/>
          <w:rFonts w:asciiTheme="minorHAnsi" w:eastAsiaTheme="majorEastAsia" w:hAnsiTheme="minorHAnsi" w:cstheme="majorHAnsi"/>
          <w:sz w:val="22"/>
          <w:szCs w:val="22"/>
        </w:rPr>
        <w:t xml:space="preserve">GPF’s </w:t>
      </w:r>
      <w:r w:rsidR="00DC5354" w:rsidRPr="00C83C3F">
        <w:rPr>
          <w:rStyle w:val="normaltextrun"/>
          <w:rFonts w:asciiTheme="minorHAnsi" w:eastAsiaTheme="majorEastAsia" w:hAnsiTheme="minorHAnsi" w:cstheme="majorHAnsi"/>
          <w:sz w:val="22"/>
          <w:szCs w:val="22"/>
        </w:rPr>
        <w:t>ICT ro</w:t>
      </w:r>
      <w:r w:rsidR="00D92E54" w:rsidRPr="00C83C3F">
        <w:rPr>
          <w:rStyle w:val="normaltextrun"/>
          <w:rFonts w:asciiTheme="minorHAnsi" w:eastAsiaTheme="majorEastAsia" w:hAnsiTheme="minorHAnsi" w:cstheme="majorHAnsi"/>
          <w:sz w:val="22"/>
          <w:szCs w:val="22"/>
        </w:rPr>
        <w:t>admap</w:t>
      </w:r>
      <w:r w:rsidR="00C04D3A" w:rsidRPr="00C83C3F">
        <w:rPr>
          <w:rStyle w:val="normaltextrun"/>
          <w:rFonts w:asciiTheme="minorHAnsi" w:eastAsiaTheme="majorEastAsia" w:hAnsiTheme="minorHAnsi" w:cstheme="majorHAnsi"/>
          <w:sz w:val="22"/>
          <w:szCs w:val="22"/>
        </w:rPr>
        <w:t xml:space="preserve"> which th</w:t>
      </w:r>
      <w:r w:rsidR="00D76DE6" w:rsidRPr="00C83C3F">
        <w:rPr>
          <w:rStyle w:val="normaltextrun"/>
          <w:rFonts w:asciiTheme="minorHAnsi" w:eastAsiaTheme="majorEastAsia" w:hAnsiTheme="minorHAnsi" w:cstheme="majorHAnsi"/>
          <w:sz w:val="22"/>
          <w:szCs w:val="22"/>
        </w:rPr>
        <w:t>e</w:t>
      </w:r>
      <w:r w:rsidR="00C04D3A" w:rsidRPr="00C83C3F">
        <w:rPr>
          <w:rStyle w:val="normaltextrun"/>
          <w:rFonts w:asciiTheme="minorHAnsi" w:eastAsiaTheme="majorEastAsia" w:hAnsiTheme="minorHAnsi" w:cstheme="majorHAnsi"/>
          <w:sz w:val="22"/>
          <w:szCs w:val="22"/>
        </w:rPr>
        <w:t xml:space="preserve"> GPF promised to share with the Project</w:t>
      </w:r>
      <w:r w:rsidR="005355C6" w:rsidRPr="00C83C3F">
        <w:rPr>
          <w:rStyle w:val="normaltextrun"/>
          <w:rFonts w:asciiTheme="minorHAnsi" w:eastAsiaTheme="majorEastAsia" w:hAnsiTheme="minorHAnsi" w:cstheme="majorHAnsi"/>
          <w:sz w:val="22"/>
          <w:szCs w:val="22"/>
        </w:rPr>
        <w:t xml:space="preserve">. </w:t>
      </w:r>
      <w:r w:rsidR="000325AC" w:rsidRPr="00C83C3F">
        <w:rPr>
          <w:rStyle w:val="normaltextrun"/>
          <w:rFonts w:asciiTheme="minorHAnsi" w:eastAsiaTheme="majorEastAsia" w:hAnsiTheme="minorHAnsi" w:cstheme="majorHAnsi"/>
          <w:sz w:val="22"/>
          <w:szCs w:val="22"/>
        </w:rPr>
        <w:t>Again</w:t>
      </w:r>
      <w:r w:rsidR="000314F5" w:rsidRPr="00C83C3F">
        <w:rPr>
          <w:rStyle w:val="normaltextrun"/>
          <w:rFonts w:asciiTheme="minorHAnsi" w:eastAsiaTheme="majorEastAsia" w:hAnsiTheme="minorHAnsi" w:cstheme="majorHAnsi"/>
          <w:sz w:val="22"/>
          <w:szCs w:val="22"/>
        </w:rPr>
        <w:t xml:space="preserve">, </w:t>
      </w:r>
      <w:r w:rsidR="005D454A" w:rsidRPr="00C83C3F">
        <w:rPr>
          <w:rStyle w:val="normaltextrun"/>
          <w:rFonts w:asciiTheme="minorHAnsi" w:eastAsiaTheme="majorEastAsia" w:hAnsiTheme="minorHAnsi" w:cstheme="majorHAnsi"/>
          <w:sz w:val="22"/>
          <w:szCs w:val="22"/>
        </w:rPr>
        <w:t xml:space="preserve">despite </w:t>
      </w:r>
      <w:r w:rsidR="00C04D3A" w:rsidRPr="00C83C3F">
        <w:rPr>
          <w:rStyle w:val="normaltextrun"/>
          <w:rFonts w:asciiTheme="minorHAnsi" w:eastAsiaTheme="majorEastAsia" w:hAnsiTheme="minorHAnsi" w:cstheme="majorHAnsi"/>
          <w:sz w:val="22"/>
          <w:szCs w:val="22"/>
        </w:rPr>
        <w:t>efforts on the part of CariSECURE to o</w:t>
      </w:r>
      <w:r w:rsidR="004E3039" w:rsidRPr="00C83C3F">
        <w:rPr>
          <w:rStyle w:val="normaltextrun"/>
          <w:rFonts w:asciiTheme="minorHAnsi" w:eastAsiaTheme="majorEastAsia" w:hAnsiTheme="minorHAnsi" w:cstheme="majorHAnsi"/>
          <w:sz w:val="22"/>
          <w:szCs w:val="22"/>
        </w:rPr>
        <w:t>b</w:t>
      </w:r>
      <w:r w:rsidR="00C04D3A" w:rsidRPr="00C83C3F">
        <w:rPr>
          <w:rStyle w:val="normaltextrun"/>
          <w:rFonts w:asciiTheme="minorHAnsi" w:eastAsiaTheme="majorEastAsia" w:hAnsiTheme="minorHAnsi" w:cstheme="majorHAnsi"/>
          <w:sz w:val="22"/>
          <w:szCs w:val="22"/>
        </w:rPr>
        <w:t>tain the GPF’s roadmap, the document was ultimately not shared for comparison.</w:t>
      </w:r>
    </w:p>
    <w:p w14:paraId="0B0A0A20" w14:textId="0A1FE746" w:rsidR="00726BC0" w:rsidRPr="00C83C3F" w:rsidRDefault="007003DE">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It has however been noted that the </w:t>
      </w:r>
      <w:r w:rsidR="002B4B74" w:rsidRPr="00C83C3F">
        <w:rPr>
          <w:rStyle w:val="normaltextrun"/>
          <w:rFonts w:asciiTheme="minorHAnsi" w:eastAsiaTheme="majorEastAsia" w:hAnsiTheme="minorHAnsi" w:cstheme="majorHAnsi"/>
          <w:sz w:val="22"/>
          <w:szCs w:val="22"/>
        </w:rPr>
        <w:t>Guyana g</w:t>
      </w:r>
      <w:r w:rsidRPr="00C83C3F">
        <w:rPr>
          <w:rStyle w:val="normaltextrun"/>
          <w:rFonts w:asciiTheme="minorHAnsi" w:eastAsiaTheme="majorEastAsia" w:hAnsiTheme="minorHAnsi" w:cstheme="majorHAnsi"/>
          <w:sz w:val="22"/>
          <w:szCs w:val="22"/>
        </w:rPr>
        <w:t xml:space="preserve">overnment is expanding its </w:t>
      </w:r>
      <w:r w:rsidR="006F43DC" w:rsidRPr="00C83C3F">
        <w:rPr>
          <w:rStyle w:val="normaltextrun"/>
          <w:rFonts w:asciiTheme="minorHAnsi" w:eastAsiaTheme="majorEastAsia" w:hAnsiTheme="minorHAnsi" w:cstheme="majorHAnsi"/>
          <w:sz w:val="22"/>
          <w:szCs w:val="22"/>
        </w:rPr>
        <w:t>LTE network</w:t>
      </w:r>
      <w:r w:rsidR="00C75F3B" w:rsidRPr="00C83C3F">
        <w:rPr>
          <w:rStyle w:val="normaltextrun"/>
          <w:rFonts w:asciiTheme="minorHAnsi" w:eastAsiaTheme="majorEastAsia" w:hAnsiTheme="minorHAnsi" w:cstheme="majorHAnsi"/>
          <w:sz w:val="22"/>
          <w:szCs w:val="22"/>
        </w:rPr>
        <w:t>,</w:t>
      </w:r>
      <w:r w:rsidR="006F43DC" w:rsidRPr="00C83C3F">
        <w:rPr>
          <w:rStyle w:val="normaltextrun"/>
          <w:rFonts w:asciiTheme="minorHAnsi" w:eastAsiaTheme="majorEastAsia" w:hAnsiTheme="minorHAnsi" w:cstheme="majorHAnsi"/>
          <w:sz w:val="22"/>
          <w:szCs w:val="22"/>
        </w:rPr>
        <w:t xml:space="preserve"> and</w:t>
      </w:r>
      <w:r w:rsidR="002B4B74" w:rsidRPr="00C83C3F">
        <w:rPr>
          <w:rStyle w:val="normaltextrun"/>
          <w:rFonts w:asciiTheme="minorHAnsi" w:eastAsiaTheme="majorEastAsia" w:hAnsiTheme="minorHAnsi" w:cstheme="majorHAnsi"/>
          <w:sz w:val="22"/>
          <w:szCs w:val="22"/>
        </w:rPr>
        <w:t xml:space="preserve"> this may provide an opportunity to </w:t>
      </w:r>
      <w:r w:rsidR="005B0FC6" w:rsidRPr="00C83C3F">
        <w:rPr>
          <w:rStyle w:val="normaltextrun"/>
          <w:rFonts w:asciiTheme="minorHAnsi" w:eastAsiaTheme="majorEastAsia" w:hAnsiTheme="minorHAnsi" w:cstheme="majorHAnsi"/>
          <w:sz w:val="22"/>
          <w:szCs w:val="22"/>
        </w:rPr>
        <w:t>facilitate the deployment of PRMIS in the future, especially if the country</w:t>
      </w:r>
      <w:r w:rsidR="00702D8B" w:rsidRPr="00C83C3F">
        <w:rPr>
          <w:rStyle w:val="normaltextrun"/>
          <w:rFonts w:asciiTheme="minorHAnsi" w:eastAsiaTheme="majorEastAsia" w:hAnsiTheme="minorHAnsi" w:cstheme="majorHAnsi"/>
          <w:sz w:val="22"/>
          <w:szCs w:val="22"/>
        </w:rPr>
        <w:t>’s preference</w:t>
      </w:r>
      <w:r w:rsidR="005B0FC6" w:rsidRPr="00C83C3F">
        <w:rPr>
          <w:rStyle w:val="normaltextrun"/>
          <w:rFonts w:asciiTheme="minorHAnsi" w:eastAsiaTheme="majorEastAsia" w:hAnsiTheme="minorHAnsi" w:cstheme="majorHAnsi"/>
          <w:sz w:val="22"/>
          <w:szCs w:val="22"/>
        </w:rPr>
        <w:t xml:space="preserve"> is for </w:t>
      </w:r>
      <w:r w:rsidR="001C2C63" w:rsidRPr="00C83C3F">
        <w:rPr>
          <w:rStyle w:val="normaltextrun"/>
          <w:rFonts w:asciiTheme="minorHAnsi" w:eastAsiaTheme="majorEastAsia" w:hAnsiTheme="minorHAnsi" w:cstheme="majorHAnsi"/>
          <w:sz w:val="22"/>
          <w:szCs w:val="22"/>
        </w:rPr>
        <w:t xml:space="preserve">local hosting of the </w:t>
      </w:r>
      <w:r w:rsidR="002D1051" w:rsidRPr="00C83C3F">
        <w:rPr>
          <w:rStyle w:val="normaltextrun"/>
          <w:rFonts w:asciiTheme="minorHAnsi" w:eastAsiaTheme="majorEastAsia" w:hAnsiTheme="minorHAnsi" w:cstheme="majorHAnsi"/>
          <w:sz w:val="22"/>
          <w:szCs w:val="22"/>
        </w:rPr>
        <w:t>application and data.</w:t>
      </w:r>
    </w:p>
    <w:p w14:paraId="0FFD185E" w14:textId="383C5706" w:rsidR="004373F7" w:rsidRPr="00C83C3F" w:rsidRDefault="00DB1B0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Fonts w:asciiTheme="minorHAnsi" w:eastAsiaTheme="majorEastAsia" w:hAnsiTheme="minorHAnsi" w:cstheme="majorHAnsi"/>
          <w:sz w:val="22"/>
          <w:szCs w:val="22"/>
        </w:rPr>
        <w:t>While the Guyana Women's Health Life Experiences Survey 2018</w:t>
      </w:r>
      <w:r w:rsidR="00B06847" w:rsidRPr="00C83C3F">
        <w:rPr>
          <w:rFonts w:asciiTheme="minorHAnsi" w:eastAsiaTheme="majorEastAsia" w:hAnsiTheme="minorHAnsi" w:cstheme="majorHAnsi"/>
          <w:sz w:val="22"/>
          <w:szCs w:val="22"/>
        </w:rPr>
        <w:t xml:space="preserve"> was completed earlier on during the </w:t>
      </w:r>
      <w:r w:rsidR="005238CF" w:rsidRPr="00C83C3F">
        <w:rPr>
          <w:rFonts w:asciiTheme="minorHAnsi" w:eastAsiaTheme="majorEastAsia" w:hAnsiTheme="minorHAnsi" w:cstheme="majorHAnsi"/>
          <w:sz w:val="22"/>
          <w:szCs w:val="22"/>
        </w:rPr>
        <w:t xml:space="preserve">project, it is a good example of how </w:t>
      </w:r>
      <w:r w:rsidR="000E38C4" w:rsidRPr="00C83C3F">
        <w:rPr>
          <w:rFonts w:asciiTheme="minorHAnsi" w:eastAsiaTheme="majorEastAsia" w:hAnsiTheme="minorHAnsi" w:cstheme="majorHAnsi"/>
          <w:sz w:val="22"/>
          <w:szCs w:val="22"/>
        </w:rPr>
        <w:t xml:space="preserve">non-administrative </w:t>
      </w:r>
      <w:r w:rsidR="00A937EA" w:rsidRPr="00C83C3F">
        <w:rPr>
          <w:rFonts w:asciiTheme="minorHAnsi" w:eastAsiaTheme="majorEastAsia" w:hAnsiTheme="minorHAnsi" w:cstheme="majorHAnsi"/>
          <w:sz w:val="22"/>
          <w:szCs w:val="22"/>
        </w:rPr>
        <w:t>or survey data can contribute to national responses to crime and violence. The survey was the first of its kind in Guyana and</w:t>
      </w:r>
      <w:r w:rsidRPr="00C83C3F">
        <w:rPr>
          <w:rFonts w:asciiTheme="minorHAnsi" w:eastAsiaTheme="majorEastAsia" w:hAnsiTheme="minorHAnsi" w:cstheme="majorHAnsi"/>
          <w:sz w:val="22"/>
          <w:szCs w:val="22"/>
        </w:rPr>
        <w:t xml:space="preserve"> provided a thorough and comprehensive source of information on the scope and prevalence of violence against women and girls in </w:t>
      </w:r>
      <w:r w:rsidRPr="00C83C3F">
        <w:rPr>
          <w:rFonts w:asciiTheme="minorHAnsi" w:eastAsiaTheme="majorEastAsia" w:hAnsiTheme="minorHAnsi" w:cstheme="majorHAnsi"/>
          <w:sz w:val="22"/>
          <w:szCs w:val="22"/>
        </w:rPr>
        <w:lastRenderedPageBreak/>
        <w:t xml:space="preserve">Guyana. Its results were utilized in the formulation of Spotlight </w:t>
      </w:r>
      <w:r w:rsidR="00C75F3B" w:rsidRPr="00C83C3F">
        <w:rPr>
          <w:rFonts w:asciiTheme="minorHAnsi" w:eastAsiaTheme="majorEastAsia" w:hAnsiTheme="minorHAnsi" w:cstheme="majorHAnsi"/>
          <w:sz w:val="22"/>
          <w:szCs w:val="22"/>
        </w:rPr>
        <w:t>Guyana and</w:t>
      </w:r>
      <w:r w:rsidRPr="00C83C3F">
        <w:rPr>
          <w:rFonts w:asciiTheme="minorHAnsi" w:eastAsiaTheme="majorEastAsia" w:hAnsiTheme="minorHAnsi" w:cstheme="majorHAnsi"/>
          <w:sz w:val="22"/>
          <w:szCs w:val="22"/>
        </w:rPr>
        <w:t xml:space="preserve"> were further referenced by UNICEF in order to provide evidence for the implementation of new laws and policies, such as alterations to the Domestic Violence Act and the drafting of laws on harassment, under the Spotlight Regional program.</w:t>
      </w:r>
    </w:p>
    <w:p w14:paraId="6B3FABB5" w14:textId="3650676C" w:rsidR="005B4547" w:rsidRPr="00C83C3F" w:rsidRDefault="006F43DC" w:rsidP="00A94264">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 </w:t>
      </w:r>
    </w:p>
    <w:p w14:paraId="459C70C7" w14:textId="77777777" w:rsidR="00346B61" w:rsidRDefault="00346B61">
      <w:pPr>
        <w:rPr>
          <w:rStyle w:val="normaltextrun"/>
          <w:rFonts w:eastAsiaTheme="majorEastAsia" w:cstheme="majorHAnsi"/>
          <w:sz w:val="22"/>
          <w:szCs w:val="22"/>
          <w:lang w:eastAsia="en-GB"/>
        </w:rPr>
      </w:pPr>
      <w:r>
        <w:rPr>
          <w:rStyle w:val="normaltextrun"/>
          <w:rFonts w:eastAsiaTheme="majorEastAsia" w:cstheme="majorHAnsi"/>
          <w:sz w:val="22"/>
          <w:szCs w:val="22"/>
        </w:rPr>
        <w:br w:type="page"/>
      </w:r>
    </w:p>
    <w:p w14:paraId="04AB24CF" w14:textId="77777777" w:rsidR="005B4547" w:rsidRPr="00C83C3F" w:rsidRDefault="005B4547" w:rsidP="00A94264">
      <w:pPr>
        <w:pStyle w:val="Heading2"/>
        <w:numPr>
          <w:ilvl w:val="1"/>
          <w:numId w:val="37"/>
        </w:numPr>
        <w:spacing w:line="360" w:lineRule="auto"/>
        <w:ind w:left="990" w:hanging="450"/>
        <w:rPr>
          <w:rStyle w:val="Strong"/>
          <w:rFonts w:eastAsia="Trebuchet MS" w:cstheme="minorHAnsi"/>
          <w:b w:val="0"/>
          <w:sz w:val="22"/>
          <w:szCs w:val="22"/>
        </w:rPr>
      </w:pPr>
      <w:bookmarkStart w:id="42" w:name="_Toc134615436"/>
      <w:r w:rsidRPr="00C83C3F">
        <w:rPr>
          <w:rStyle w:val="Strong"/>
          <w:rFonts w:eastAsia="Trebuchet MS" w:cstheme="minorHAnsi"/>
          <w:b w:val="0"/>
          <w:sz w:val="22"/>
          <w:szCs w:val="22"/>
          <w:lang w:val="en"/>
        </w:rPr>
        <w:t>St Kitts and Nevis</w:t>
      </w:r>
      <w:bookmarkEnd w:id="42"/>
    </w:p>
    <w:p w14:paraId="2379EFE4" w14:textId="77777777" w:rsidR="00EC68A4" w:rsidRPr="00C83C3F" w:rsidRDefault="00EC68A4" w:rsidP="00056B8F">
      <w:pPr>
        <w:spacing w:after="0" w:line="360" w:lineRule="auto"/>
        <w:jc w:val="both"/>
        <w:rPr>
          <w:rFonts w:eastAsiaTheme="majorEastAsia" w:cstheme="majorBidi"/>
          <w:sz w:val="22"/>
          <w:szCs w:val="22"/>
          <w:lang w:val="en-GB"/>
        </w:rPr>
      </w:pPr>
    </w:p>
    <w:tbl>
      <w:tblPr>
        <w:tblW w:w="5560" w:type="dxa"/>
        <w:jc w:val="center"/>
        <w:tblLayout w:type="fixed"/>
        <w:tblLook w:val="04A0" w:firstRow="1" w:lastRow="0" w:firstColumn="1" w:lastColumn="0" w:noHBand="0" w:noVBand="1"/>
      </w:tblPr>
      <w:tblGrid>
        <w:gridCol w:w="4001"/>
        <w:gridCol w:w="1559"/>
      </w:tblGrid>
      <w:tr w:rsidR="00B84BB4" w:rsidRPr="00C83C3F" w14:paraId="23047035" w14:textId="77777777" w:rsidTr="00346B61">
        <w:trPr>
          <w:trHeight w:val="300"/>
          <w:jc w:val="center"/>
        </w:trPr>
        <w:tc>
          <w:tcPr>
            <w:tcW w:w="5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1F017" w14:textId="0836859D" w:rsidR="00B84BB4" w:rsidRPr="00C83C3F" w:rsidRDefault="005C5394"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St. Kitts and Nevis</w:t>
            </w:r>
          </w:p>
        </w:tc>
      </w:tr>
      <w:tr w:rsidR="00B84BB4" w:rsidRPr="00C83C3F" w14:paraId="2BCE9836"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7C517086" w14:textId="77777777" w:rsidR="00B84BB4" w:rsidRPr="00C83C3F" w:rsidRDefault="00B84BB4"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CariSECURE Toolkit Endorsed</w:t>
            </w:r>
          </w:p>
        </w:tc>
        <w:tc>
          <w:tcPr>
            <w:tcW w:w="1559" w:type="dxa"/>
            <w:tcBorders>
              <w:top w:val="nil"/>
              <w:left w:val="nil"/>
              <w:bottom w:val="single" w:sz="4" w:space="0" w:color="auto"/>
              <w:right w:val="single" w:sz="4" w:space="0" w:color="auto"/>
            </w:tcBorders>
            <w:shd w:val="clear" w:color="auto" w:fill="auto"/>
            <w:noWrap/>
            <w:vAlign w:val="bottom"/>
            <w:hideMark/>
          </w:tcPr>
          <w:p w14:paraId="5B56CBA0" w14:textId="77777777" w:rsidR="00B84BB4" w:rsidRPr="00C83C3F" w:rsidRDefault="00B84BB4"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Yes</w:t>
            </w:r>
          </w:p>
        </w:tc>
      </w:tr>
      <w:tr w:rsidR="00B84BB4" w:rsidRPr="00C83C3F" w14:paraId="307A009F"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2FB2165A" w14:textId="77777777" w:rsidR="00B84BB4" w:rsidRPr="00C83C3F" w:rsidRDefault="00B84BB4"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No. of Offences Mapped to ICCS</w:t>
            </w:r>
          </w:p>
        </w:tc>
        <w:tc>
          <w:tcPr>
            <w:tcW w:w="1559" w:type="dxa"/>
            <w:tcBorders>
              <w:top w:val="nil"/>
              <w:left w:val="nil"/>
              <w:bottom w:val="single" w:sz="4" w:space="0" w:color="auto"/>
              <w:right w:val="single" w:sz="4" w:space="0" w:color="auto"/>
            </w:tcBorders>
            <w:shd w:val="clear" w:color="auto" w:fill="auto"/>
            <w:noWrap/>
            <w:vAlign w:val="bottom"/>
            <w:hideMark/>
          </w:tcPr>
          <w:p w14:paraId="5E104027" w14:textId="32F24FB6" w:rsidR="00B84BB4" w:rsidRPr="00C83C3F" w:rsidRDefault="00B84BB4"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177</w:t>
            </w:r>
            <w:r w:rsidR="003116A7" w:rsidRPr="00C83C3F">
              <w:rPr>
                <w:rFonts w:eastAsiaTheme="majorEastAsia" w:cstheme="majorBidi"/>
                <w:color w:val="000000" w:themeColor="text1"/>
                <w:sz w:val="22"/>
                <w:szCs w:val="22"/>
              </w:rPr>
              <w:t>4</w:t>
            </w:r>
          </w:p>
        </w:tc>
      </w:tr>
      <w:tr w:rsidR="00B84BB4" w:rsidRPr="00C83C3F" w14:paraId="20679D2E"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53768F2E" w14:textId="77777777" w:rsidR="00B84BB4" w:rsidRPr="00C83C3F" w:rsidRDefault="00B84BB4"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Personnel Trained on Crime Analysis</w:t>
            </w:r>
          </w:p>
        </w:tc>
        <w:tc>
          <w:tcPr>
            <w:tcW w:w="1559" w:type="dxa"/>
            <w:tcBorders>
              <w:top w:val="nil"/>
              <w:left w:val="nil"/>
              <w:bottom w:val="single" w:sz="4" w:space="0" w:color="auto"/>
              <w:right w:val="single" w:sz="4" w:space="0" w:color="auto"/>
            </w:tcBorders>
            <w:shd w:val="clear" w:color="auto" w:fill="auto"/>
            <w:noWrap/>
            <w:vAlign w:val="bottom"/>
            <w:hideMark/>
          </w:tcPr>
          <w:p w14:paraId="065FB321" w14:textId="1914C1A4" w:rsidR="00B84BB4" w:rsidRPr="00C83C3F" w:rsidRDefault="003116A7"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2</w:t>
            </w:r>
          </w:p>
        </w:tc>
      </w:tr>
      <w:tr w:rsidR="00B84BB4" w:rsidRPr="00C83C3F" w14:paraId="1035A890"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4205BD49" w14:textId="77777777" w:rsidR="00B84BB4" w:rsidRPr="00C83C3F" w:rsidRDefault="00B84BB4"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PRMIS</w:t>
            </w:r>
          </w:p>
        </w:tc>
        <w:tc>
          <w:tcPr>
            <w:tcW w:w="1559" w:type="dxa"/>
            <w:tcBorders>
              <w:top w:val="nil"/>
              <w:left w:val="nil"/>
              <w:bottom w:val="single" w:sz="4" w:space="0" w:color="auto"/>
              <w:right w:val="single" w:sz="4" w:space="0" w:color="auto"/>
            </w:tcBorders>
            <w:shd w:val="clear" w:color="auto" w:fill="auto"/>
            <w:noWrap/>
            <w:vAlign w:val="bottom"/>
            <w:hideMark/>
          </w:tcPr>
          <w:p w14:paraId="713B6F9C" w14:textId="3E270FBF" w:rsidR="00B84BB4" w:rsidRPr="00C83C3F" w:rsidRDefault="003116A7"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122</w:t>
            </w:r>
          </w:p>
        </w:tc>
      </w:tr>
      <w:tr w:rsidR="00B84BB4" w:rsidRPr="00C83C3F" w14:paraId="6B5D7081"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tcPr>
          <w:p w14:paraId="75905D92" w14:textId="77777777" w:rsidR="00B84BB4" w:rsidRPr="00C83C3F" w:rsidRDefault="00B84BB4" w:rsidP="00C23A59">
            <w:pPr>
              <w:spacing w:after="0" w:line="360" w:lineRule="auto"/>
              <w:rPr>
                <w:rFonts w:eastAsiaTheme="majorEastAsia" w:cstheme="majorBidi"/>
                <w:color w:val="000000" w:themeColor="text1"/>
                <w:sz w:val="22"/>
                <w:szCs w:val="22"/>
              </w:rPr>
            </w:pPr>
            <w:r w:rsidRPr="00C83C3F">
              <w:rPr>
                <w:rFonts w:eastAsiaTheme="majorEastAsia" w:cstheme="majorBidi"/>
                <w:color w:val="000000" w:themeColor="text1"/>
                <w:sz w:val="22"/>
                <w:szCs w:val="22"/>
              </w:rPr>
              <w:t>No. of Police Stations with PRMIS Deployed</w:t>
            </w:r>
          </w:p>
        </w:tc>
        <w:tc>
          <w:tcPr>
            <w:tcW w:w="1559" w:type="dxa"/>
            <w:tcBorders>
              <w:top w:val="nil"/>
              <w:left w:val="nil"/>
              <w:bottom w:val="single" w:sz="4" w:space="0" w:color="auto"/>
              <w:right w:val="single" w:sz="4" w:space="0" w:color="auto"/>
            </w:tcBorders>
            <w:shd w:val="clear" w:color="auto" w:fill="auto"/>
            <w:noWrap/>
            <w:vAlign w:val="bottom"/>
          </w:tcPr>
          <w:p w14:paraId="3E62B242" w14:textId="1D72529D" w:rsidR="00B84BB4" w:rsidRPr="00C83C3F" w:rsidRDefault="003116A7" w:rsidP="00C23A59">
            <w:pPr>
              <w:spacing w:after="0" w:line="360" w:lineRule="auto"/>
              <w:jc w:val="right"/>
              <w:rPr>
                <w:rFonts w:eastAsiaTheme="majorEastAsia" w:cstheme="majorBidi"/>
                <w:color w:val="000000" w:themeColor="text1"/>
                <w:sz w:val="22"/>
                <w:szCs w:val="22"/>
              </w:rPr>
            </w:pPr>
            <w:r w:rsidRPr="00C83C3F">
              <w:rPr>
                <w:rFonts w:eastAsiaTheme="majorEastAsia" w:cstheme="majorBidi"/>
                <w:color w:val="000000" w:themeColor="text1"/>
                <w:sz w:val="22"/>
                <w:szCs w:val="22"/>
              </w:rPr>
              <w:t>3</w:t>
            </w:r>
          </w:p>
        </w:tc>
      </w:tr>
      <w:tr w:rsidR="00B84BB4" w:rsidRPr="00C83C3F" w14:paraId="43F8A205"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7AB1FF98" w14:textId="77777777" w:rsidR="00B84BB4" w:rsidRPr="00C83C3F" w:rsidRDefault="00B84BB4"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(Basic)</w:t>
            </w:r>
          </w:p>
        </w:tc>
        <w:tc>
          <w:tcPr>
            <w:tcW w:w="1559" w:type="dxa"/>
            <w:tcBorders>
              <w:top w:val="nil"/>
              <w:left w:val="nil"/>
              <w:bottom w:val="single" w:sz="4" w:space="0" w:color="auto"/>
              <w:right w:val="single" w:sz="4" w:space="0" w:color="auto"/>
            </w:tcBorders>
            <w:shd w:val="clear" w:color="auto" w:fill="auto"/>
            <w:noWrap/>
            <w:vAlign w:val="bottom"/>
            <w:hideMark/>
          </w:tcPr>
          <w:p w14:paraId="19A75871" w14:textId="77777777" w:rsidR="00B84BB4" w:rsidRPr="00C83C3F" w:rsidRDefault="00B84BB4"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B84BB4" w:rsidRPr="00C83C3F" w14:paraId="5DD60C83" w14:textId="77777777" w:rsidTr="00346B61">
        <w:trPr>
          <w:trHeight w:val="300"/>
          <w:jc w:val="center"/>
        </w:trPr>
        <w:tc>
          <w:tcPr>
            <w:tcW w:w="4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C71C9" w14:textId="77777777" w:rsidR="00B84BB4" w:rsidRPr="00C83C3F" w:rsidRDefault="00B84BB4"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(Advanced)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F55E8F0" w14:textId="77777777" w:rsidR="00B84BB4" w:rsidRPr="00C83C3F" w:rsidRDefault="00B84BB4"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bl>
    <w:p w14:paraId="6DE26268" w14:textId="77777777" w:rsidR="00B84BB4" w:rsidRPr="00C83C3F" w:rsidRDefault="00B84BB4" w:rsidP="00056B8F">
      <w:pPr>
        <w:spacing w:after="0" w:line="360" w:lineRule="auto"/>
        <w:jc w:val="both"/>
        <w:rPr>
          <w:rFonts w:eastAsiaTheme="majorEastAsia" w:cstheme="majorBidi"/>
          <w:sz w:val="22"/>
          <w:szCs w:val="22"/>
          <w:lang w:val="en-GB"/>
        </w:rPr>
      </w:pPr>
    </w:p>
    <w:p w14:paraId="64589352" w14:textId="77777777" w:rsidR="002C795B" w:rsidRPr="00C83C3F" w:rsidRDefault="005418EB" w:rsidP="00056B8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CariSECURE was endorsed in St. Kitts and Nevis in 2016</w:t>
      </w:r>
      <w:r w:rsidR="003F01F7" w:rsidRPr="00C83C3F">
        <w:rPr>
          <w:rStyle w:val="normaltextrun"/>
          <w:rFonts w:asciiTheme="minorHAnsi" w:eastAsiaTheme="majorEastAsia" w:hAnsiTheme="minorHAnsi" w:cstheme="majorHAnsi"/>
          <w:sz w:val="22"/>
          <w:szCs w:val="22"/>
        </w:rPr>
        <w:t xml:space="preserve"> and the CariSECURE Toolkit </w:t>
      </w:r>
      <w:r w:rsidR="00D82BD9" w:rsidRPr="00C83C3F">
        <w:rPr>
          <w:rStyle w:val="normaltextrun"/>
          <w:rFonts w:asciiTheme="minorHAnsi" w:eastAsiaTheme="majorEastAsia" w:hAnsiTheme="minorHAnsi" w:cstheme="majorHAnsi"/>
          <w:sz w:val="22"/>
          <w:szCs w:val="22"/>
        </w:rPr>
        <w:t>in 2018.</w:t>
      </w:r>
      <w:r w:rsidR="004D4804" w:rsidRPr="00C83C3F">
        <w:rPr>
          <w:rStyle w:val="normaltextrun"/>
          <w:rFonts w:asciiTheme="minorHAnsi" w:eastAsiaTheme="majorEastAsia" w:hAnsiTheme="minorHAnsi" w:cstheme="majorHAnsi"/>
          <w:sz w:val="22"/>
          <w:szCs w:val="22"/>
        </w:rPr>
        <w:t xml:space="preserve"> </w:t>
      </w:r>
      <w:r w:rsidR="00BC094E" w:rsidRPr="00C83C3F">
        <w:rPr>
          <w:rStyle w:val="normaltextrun"/>
          <w:rFonts w:asciiTheme="minorHAnsi" w:eastAsiaTheme="majorEastAsia" w:hAnsiTheme="minorHAnsi" w:cstheme="majorHAnsi"/>
          <w:sz w:val="22"/>
          <w:szCs w:val="22"/>
        </w:rPr>
        <w:t>The Project</w:t>
      </w:r>
      <w:r w:rsidR="007F0C53" w:rsidRPr="00C83C3F">
        <w:rPr>
          <w:rStyle w:val="normaltextrun"/>
          <w:rFonts w:asciiTheme="minorHAnsi" w:eastAsiaTheme="majorEastAsia" w:hAnsiTheme="minorHAnsi" w:cstheme="majorHAnsi"/>
          <w:sz w:val="22"/>
          <w:szCs w:val="22"/>
        </w:rPr>
        <w:t xml:space="preserve"> also</w:t>
      </w:r>
      <w:r w:rsidR="00152473" w:rsidRPr="00C83C3F">
        <w:rPr>
          <w:rStyle w:val="normaltextrun"/>
          <w:rFonts w:asciiTheme="minorHAnsi" w:eastAsiaTheme="majorEastAsia" w:hAnsiTheme="minorHAnsi" w:cstheme="majorHAnsi"/>
          <w:sz w:val="22"/>
          <w:szCs w:val="22"/>
        </w:rPr>
        <w:t xml:space="preserve"> supported </w:t>
      </w:r>
      <w:r w:rsidR="00EA23A7" w:rsidRPr="00C83C3F">
        <w:rPr>
          <w:rStyle w:val="normaltextrun"/>
          <w:rFonts w:asciiTheme="minorHAnsi" w:eastAsiaTheme="majorEastAsia" w:hAnsiTheme="minorHAnsi" w:cstheme="majorHAnsi"/>
          <w:sz w:val="22"/>
          <w:szCs w:val="22"/>
        </w:rPr>
        <w:t>the development of ICCS correspondence tables</w:t>
      </w:r>
      <w:r w:rsidR="00152473" w:rsidRPr="00C83C3F">
        <w:rPr>
          <w:rStyle w:val="normaltextrun"/>
          <w:rFonts w:asciiTheme="minorHAnsi" w:eastAsiaTheme="majorEastAsia" w:hAnsiTheme="minorHAnsi" w:cstheme="majorHAnsi"/>
          <w:sz w:val="22"/>
          <w:szCs w:val="22"/>
        </w:rPr>
        <w:t xml:space="preserve"> for St. Kitts and Nevis which mapped 1774 </w:t>
      </w:r>
      <w:r w:rsidR="008E5907" w:rsidRPr="00C83C3F">
        <w:rPr>
          <w:rStyle w:val="normaltextrun"/>
          <w:rFonts w:asciiTheme="minorHAnsi" w:eastAsiaTheme="majorEastAsia" w:hAnsiTheme="minorHAnsi" w:cstheme="majorHAnsi"/>
          <w:sz w:val="22"/>
          <w:szCs w:val="22"/>
        </w:rPr>
        <w:t>national offences to the international classification.</w:t>
      </w:r>
      <w:r w:rsidR="00EA23A7" w:rsidRPr="00C83C3F">
        <w:rPr>
          <w:rStyle w:val="normaltextrun"/>
          <w:rFonts w:asciiTheme="minorHAnsi" w:eastAsiaTheme="majorEastAsia" w:hAnsiTheme="minorHAnsi" w:cstheme="majorHAnsi"/>
          <w:sz w:val="22"/>
          <w:szCs w:val="22"/>
        </w:rPr>
        <w:t xml:space="preserve"> </w:t>
      </w:r>
    </w:p>
    <w:p w14:paraId="0FDE656B" w14:textId="61B27C55" w:rsidR="005418EB" w:rsidRPr="00C83C3F" w:rsidRDefault="00360DBE" w:rsidP="00056B8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CariSECURE also provided equipment and training to support the establishment of a Crime Analysis Unit at the R</w:t>
      </w:r>
      <w:r w:rsidR="000258BC" w:rsidRPr="00C83C3F">
        <w:rPr>
          <w:rStyle w:val="normaltextrun"/>
          <w:rFonts w:asciiTheme="minorHAnsi" w:eastAsiaTheme="majorEastAsia" w:hAnsiTheme="minorHAnsi" w:cstheme="majorHAnsi"/>
          <w:sz w:val="22"/>
          <w:szCs w:val="22"/>
        </w:rPr>
        <w:t>o</w:t>
      </w:r>
      <w:r w:rsidRPr="00C83C3F">
        <w:rPr>
          <w:rStyle w:val="normaltextrun"/>
          <w:rFonts w:asciiTheme="minorHAnsi" w:eastAsiaTheme="majorEastAsia" w:hAnsiTheme="minorHAnsi" w:cstheme="majorHAnsi"/>
          <w:sz w:val="22"/>
          <w:szCs w:val="22"/>
        </w:rPr>
        <w:t>yal St</w:t>
      </w:r>
      <w:r w:rsidR="00200820" w:rsidRPr="00C83C3F">
        <w:rPr>
          <w:rStyle w:val="normaltextrun"/>
          <w:rFonts w:asciiTheme="minorHAnsi" w:eastAsiaTheme="majorEastAsia" w:hAnsiTheme="minorHAnsi" w:cstheme="majorHAnsi"/>
          <w:sz w:val="22"/>
          <w:szCs w:val="22"/>
        </w:rPr>
        <w:t xml:space="preserve">. </w:t>
      </w:r>
      <w:r w:rsidRPr="00C83C3F">
        <w:rPr>
          <w:rStyle w:val="normaltextrun"/>
          <w:rFonts w:asciiTheme="minorHAnsi" w:eastAsiaTheme="majorEastAsia" w:hAnsiTheme="minorHAnsi" w:cstheme="majorHAnsi"/>
          <w:sz w:val="22"/>
          <w:szCs w:val="22"/>
        </w:rPr>
        <w:t>C</w:t>
      </w:r>
      <w:r w:rsidR="00200820" w:rsidRPr="00C83C3F">
        <w:rPr>
          <w:rStyle w:val="normaltextrun"/>
          <w:rFonts w:asciiTheme="minorHAnsi" w:eastAsiaTheme="majorEastAsia" w:hAnsiTheme="minorHAnsi" w:cstheme="majorHAnsi"/>
          <w:sz w:val="22"/>
          <w:szCs w:val="22"/>
        </w:rPr>
        <w:t xml:space="preserve">hristopher and </w:t>
      </w:r>
      <w:r w:rsidRPr="00C83C3F">
        <w:rPr>
          <w:rStyle w:val="normaltextrun"/>
          <w:rFonts w:asciiTheme="minorHAnsi" w:eastAsiaTheme="majorEastAsia" w:hAnsiTheme="minorHAnsi" w:cstheme="majorHAnsi"/>
          <w:sz w:val="22"/>
          <w:szCs w:val="22"/>
        </w:rPr>
        <w:t>N</w:t>
      </w:r>
      <w:r w:rsidR="00200820" w:rsidRPr="00C83C3F">
        <w:rPr>
          <w:rStyle w:val="normaltextrun"/>
          <w:rFonts w:asciiTheme="minorHAnsi" w:eastAsiaTheme="majorEastAsia" w:hAnsiTheme="minorHAnsi" w:cstheme="majorHAnsi"/>
          <w:sz w:val="22"/>
          <w:szCs w:val="22"/>
        </w:rPr>
        <w:t xml:space="preserve">evis </w:t>
      </w:r>
      <w:r w:rsidRPr="00C83C3F">
        <w:rPr>
          <w:rStyle w:val="normaltextrun"/>
          <w:rFonts w:asciiTheme="minorHAnsi" w:eastAsiaTheme="majorEastAsia" w:hAnsiTheme="minorHAnsi" w:cstheme="majorHAnsi"/>
          <w:sz w:val="22"/>
          <w:szCs w:val="22"/>
        </w:rPr>
        <w:t>P</w:t>
      </w:r>
      <w:r w:rsidR="00200820" w:rsidRPr="00C83C3F">
        <w:rPr>
          <w:rStyle w:val="normaltextrun"/>
          <w:rFonts w:asciiTheme="minorHAnsi" w:eastAsiaTheme="majorEastAsia" w:hAnsiTheme="minorHAnsi" w:cstheme="majorHAnsi"/>
          <w:sz w:val="22"/>
          <w:szCs w:val="22"/>
        </w:rPr>
        <w:t xml:space="preserve">olice </w:t>
      </w:r>
      <w:r w:rsidRPr="00C83C3F">
        <w:rPr>
          <w:rStyle w:val="normaltextrun"/>
          <w:rFonts w:asciiTheme="minorHAnsi" w:eastAsiaTheme="majorEastAsia" w:hAnsiTheme="minorHAnsi" w:cstheme="majorHAnsi"/>
          <w:sz w:val="22"/>
          <w:szCs w:val="22"/>
        </w:rPr>
        <w:t>F</w:t>
      </w:r>
      <w:r w:rsidR="00200820" w:rsidRPr="00C83C3F">
        <w:rPr>
          <w:rStyle w:val="normaltextrun"/>
          <w:rFonts w:asciiTheme="minorHAnsi" w:eastAsiaTheme="majorEastAsia" w:hAnsiTheme="minorHAnsi" w:cstheme="majorHAnsi"/>
          <w:sz w:val="22"/>
          <w:szCs w:val="22"/>
        </w:rPr>
        <w:t>orce</w:t>
      </w:r>
      <w:r w:rsidR="00EA4B69" w:rsidRPr="00C83C3F">
        <w:rPr>
          <w:rStyle w:val="normaltextrun"/>
          <w:rFonts w:asciiTheme="minorHAnsi" w:eastAsiaTheme="majorEastAsia" w:hAnsiTheme="minorHAnsi" w:cstheme="majorHAnsi"/>
          <w:sz w:val="22"/>
          <w:szCs w:val="22"/>
        </w:rPr>
        <w:t xml:space="preserve"> (RSCNPF)</w:t>
      </w:r>
      <w:r w:rsidRPr="00C83C3F">
        <w:rPr>
          <w:rStyle w:val="normaltextrun"/>
          <w:rFonts w:asciiTheme="minorHAnsi" w:eastAsiaTheme="majorEastAsia" w:hAnsiTheme="minorHAnsi" w:cstheme="majorHAnsi"/>
          <w:sz w:val="22"/>
          <w:szCs w:val="22"/>
        </w:rPr>
        <w:t xml:space="preserve">. </w:t>
      </w:r>
      <w:r w:rsidR="00941ABB" w:rsidRPr="00C83C3F">
        <w:rPr>
          <w:rStyle w:val="normaltextrun"/>
          <w:rFonts w:asciiTheme="minorHAnsi" w:eastAsiaTheme="majorEastAsia" w:hAnsiTheme="minorHAnsi" w:cstheme="majorHAnsi"/>
          <w:sz w:val="22"/>
          <w:szCs w:val="22"/>
        </w:rPr>
        <w:t xml:space="preserve">Two (2) personnel </w:t>
      </w:r>
      <w:r w:rsidR="00A00C8B" w:rsidRPr="00C83C3F">
        <w:rPr>
          <w:rStyle w:val="normaltextrun"/>
          <w:rFonts w:asciiTheme="minorHAnsi" w:eastAsiaTheme="majorEastAsia" w:hAnsiTheme="minorHAnsi" w:cstheme="majorHAnsi"/>
          <w:sz w:val="22"/>
          <w:szCs w:val="22"/>
        </w:rPr>
        <w:t xml:space="preserve">from the </w:t>
      </w:r>
      <w:r w:rsidR="00093AB4" w:rsidRPr="00C83C3F">
        <w:rPr>
          <w:rStyle w:val="normaltextrun"/>
          <w:rFonts w:asciiTheme="minorHAnsi" w:eastAsiaTheme="majorEastAsia" w:hAnsiTheme="minorHAnsi" w:cstheme="majorHAnsi"/>
          <w:sz w:val="22"/>
          <w:szCs w:val="22"/>
        </w:rPr>
        <w:t>RSCNPF</w:t>
      </w:r>
      <w:r w:rsidR="00A00C8B" w:rsidRPr="00C83C3F">
        <w:rPr>
          <w:rStyle w:val="normaltextrun"/>
          <w:rFonts w:asciiTheme="minorHAnsi" w:eastAsiaTheme="majorEastAsia" w:hAnsiTheme="minorHAnsi" w:cstheme="majorHAnsi"/>
          <w:sz w:val="22"/>
          <w:szCs w:val="22"/>
        </w:rPr>
        <w:t xml:space="preserve"> and the Statisti</w:t>
      </w:r>
      <w:r w:rsidR="00F61A49" w:rsidRPr="00C83C3F">
        <w:rPr>
          <w:rStyle w:val="normaltextrun"/>
          <w:rFonts w:asciiTheme="minorHAnsi" w:eastAsiaTheme="majorEastAsia" w:hAnsiTheme="minorHAnsi" w:cstheme="majorHAnsi"/>
          <w:sz w:val="22"/>
          <w:szCs w:val="22"/>
        </w:rPr>
        <w:t>cs Department</w:t>
      </w:r>
      <w:r w:rsidR="00200820" w:rsidRPr="00C83C3F">
        <w:rPr>
          <w:rStyle w:val="normaltextrun"/>
          <w:rFonts w:asciiTheme="minorHAnsi" w:eastAsiaTheme="majorEastAsia" w:hAnsiTheme="minorHAnsi" w:cstheme="majorHAnsi"/>
          <w:sz w:val="22"/>
          <w:szCs w:val="22"/>
        </w:rPr>
        <w:t xml:space="preserve"> respectively,</w:t>
      </w:r>
      <w:r w:rsidR="00F61A49" w:rsidRPr="00C83C3F">
        <w:rPr>
          <w:rStyle w:val="normaltextrun"/>
          <w:rFonts w:asciiTheme="minorHAnsi" w:eastAsiaTheme="majorEastAsia" w:hAnsiTheme="minorHAnsi" w:cstheme="majorHAnsi"/>
          <w:sz w:val="22"/>
          <w:szCs w:val="22"/>
        </w:rPr>
        <w:t xml:space="preserve"> </w:t>
      </w:r>
      <w:r w:rsidR="00403AE1" w:rsidRPr="00C83C3F">
        <w:rPr>
          <w:rStyle w:val="normaltextrun"/>
          <w:rFonts w:asciiTheme="minorHAnsi" w:eastAsiaTheme="majorEastAsia" w:hAnsiTheme="minorHAnsi" w:cstheme="majorHAnsi"/>
          <w:sz w:val="22"/>
          <w:szCs w:val="22"/>
        </w:rPr>
        <w:t>graduated</w:t>
      </w:r>
      <w:r w:rsidR="00F46B80" w:rsidRPr="00C83C3F">
        <w:rPr>
          <w:rStyle w:val="normaltextrun"/>
          <w:rFonts w:asciiTheme="minorHAnsi" w:eastAsiaTheme="majorEastAsia" w:hAnsiTheme="minorHAnsi" w:cstheme="majorHAnsi"/>
          <w:sz w:val="22"/>
          <w:szCs w:val="22"/>
        </w:rPr>
        <w:t xml:space="preserve"> fr</w:t>
      </w:r>
      <w:r w:rsidR="00523D3E" w:rsidRPr="00C83C3F">
        <w:rPr>
          <w:rStyle w:val="normaltextrun"/>
          <w:rFonts w:asciiTheme="minorHAnsi" w:eastAsiaTheme="majorEastAsia" w:hAnsiTheme="minorHAnsi" w:cstheme="majorHAnsi"/>
          <w:sz w:val="22"/>
          <w:szCs w:val="22"/>
        </w:rPr>
        <w:t>om</w:t>
      </w:r>
      <w:r w:rsidR="00F61A49" w:rsidRPr="00C83C3F">
        <w:rPr>
          <w:rStyle w:val="normaltextrun"/>
          <w:rFonts w:asciiTheme="minorHAnsi" w:eastAsiaTheme="majorEastAsia" w:hAnsiTheme="minorHAnsi" w:cstheme="majorHAnsi"/>
          <w:sz w:val="22"/>
          <w:szCs w:val="22"/>
        </w:rPr>
        <w:t xml:space="preserve"> </w:t>
      </w:r>
      <w:proofErr w:type="spellStart"/>
      <w:r w:rsidR="002F16CB" w:rsidRPr="00C83C3F">
        <w:rPr>
          <w:rStyle w:val="normaltextrun"/>
          <w:rFonts w:asciiTheme="minorHAnsi" w:eastAsiaTheme="majorEastAsia" w:hAnsiTheme="minorHAnsi" w:cstheme="majorHAnsi"/>
          <w:sz w:val="22"/>
          <w:szCs w:val="22"/>
        </w:rPr>
        <w:t>CariSECURE’s</w:t>
      </w:r>
      <w:proofErr w:type="spellEnd"/>
      <w:r w:rsidR="00F61A49" w:rsidRPr="00C83C3F">
        <w:rPr>
          <w:rStyle w:val="normaltextrun"/>
          <w:rFonts w:asciiTheme="minorHAnsi" w:eastAsiaTheme="majorEastAsia" w:hAnsiTheme="minorHAnsi" w:cstheme="majorHAnsi"/>
          <w:sz w:val="22"/>
          <w:szCs w:val="22"/>
        </w:rPr>
        <w:t xml:space="preserve"> </w:t>
      </w:r>
      <w:r w:rsidR="0093204C" w:rsidRPr="00C83C3F">
        <w:rPr>
          <w:rStyle w:val="normaltextrun"/>
          <w:rFonts w:asciiTheme="minorHAnsi" w:eastAsiaTheme="majorEastAsia" w:hAnsiTheme="minorHAnsi" w:cstheme="majorHAnsi"/>
          <w:sz w:val="22"/>
          <w:szCs w:val="22"/>
        </w:rPr>
        <w:t xml:space="preserve">Crime Analysis training </w:t>
      </w:r>
      <w:r w:rsidR="00E25A0C" w:rsidRPr="00C83C3F">
        <w:rPr>
          <w:rStyle w:val="normaltextrun"/>
          <w:rFonts w:asciiTheme="minorHAnsi" w:eastAsiaTheme="majorEastAsia" w:hAnsiTheme="minorHAnsi" w:cstheme="majorHAnsi"/>
          <w:sz w:val="22"/>
          <w:szCs w:val="22"/>
        </w:rPr>
        <w:t>program</w:t>
      </w:r>
      <w:r w:rsidR="002F16CB" w:rsidRPr="00C83C3F">
        <w:rPr>
          <w:rStyle w:val="normaltextrun"/>
          <w:rFonts w:asciiTheme="minorHAnsi" w:eastAsiaTheme="majorEastAsia" w:hAnsiTheme="minorHAnsi" w:cstheme="majorHAnsi"/>
          <w:sz w:val="22"/>
          <w:szCs w:val="22"/>
        </w:rPr>
        <w:t xml:space="preserve"> </w:t>
      </w:r>
      <w:r w:rsidR="00E25A0C" w:rsidRPr="00C83C3F">
        <w:rPr>
          <w:rStyle w:val="normaltextrun"/>
          <w:rFonts w:asciiTheme="minorHAnsi" w:eastAsiaTheme="majorEastAsia" w:hAnsiTheme="minorHAnsi" w:cstheme="majorHAnsi"/>
          <w:sz w:val="22"/>
          <w:szCs w:val="22"/>
        </w:rPr>
        <w:t>facilitated by ASU</w:t>
      </w:r>
      <w:r w:rsidR="00093AB4" w:rsidRPr="00C83C3F">
        <w:rPr>
          <w:rStyle w:val="normaltextrun"/>
          <w:rFonts w:asciiTheme="minorHAnsi" w:eastAsiaTheme="majorEastAsia" w:hAnsiTheme="minorHAnsi" w:cstheme="majorHAnsi"/>
          <w:sz w:val="22"/>
          <w:szCs w:val="22"/>
        </w:rPr>
        <w:t xml:space="preserve"> in</w:t>
      </w:r>
      <w:r w:rsidR="00BA2FF5" w:rsidRPr="00C83C3F">
        <w:rPr>
          <w:rStyle w:val="normaltextrun"/>
          <w:rFonts w:asciiTheme="minorHAnsi" w:eastAsiaTheme="majorEastAsia" w:hAnsiTheme="minorHAnsi" w:cstheme="majorHAnsi"/>
          <w:sz w:val="22"/>
          <w:szCs w:val="22"/>
        </w:rPr>
        <w:t xml:space="preserve"> July</w:t>
      </w:r>
      <w:r w:rsidR="00093AB4" w:rsidRPr="00C83C3F">
        <w:rPr>
          <w:rStyle w:val="normaltextrun"/>
          <w:rFonts w:asciiTheme="minorHAnsi" w:eastAsiaTheme="majorEastAsia" w:hAnsiTheme="minorHAnsi" w:cstheme="majorHAnsi"/>
          <w:sz w:val="22"/>
          <w:szCs w:val="22"/>
        </w:rPr>
        <w:t xml:space="preserve"> 2020</w:t>
      </w:r>
      <w:r w:rsidR="00E25A0C" w:rsidRPr="00C83C3F">
        <w:rPr>
          <w:rStyle w:val="normaltextrun"/>
          <w:rFonts w:asciiTheme="minorHAnsi" w:eastAsiaTheme="majorEastAsia" w:hAnsiTheme="minorHAnsi" w:cstheme="majorHAnsi"/>
          <w:sz w:val="22"/>
          <w:szCs w:val="22"/>
        </w:rPr>
        <w:t>. Subsequently,</w:t>
      </w:r>
      <w:r w:rsidR="00985482" w:rsidRPr="00C83C3F">
        <w:rPr>
          <w:rStyle w:val="normaltextrun"/>
          <w:rFonts w:asciiTheme="minorHAnsi" w:eastAsiaTheme="majorEastAsia" w:hAnsiTheme="minorHAnsi" w:cstheme="majorHAnsi"/>
          <w:sz w:val="22"/>
          <w:szCs w:val="22"/>
        </w:rPr>
        <w:t xml:space="preserve"> </w:t>
      </w:r>
      <w:r w:rsidR="00AB61F7" w:rsidRPr="00C83C3F">
        <w:rPr>
          <w:rStyle w:val="normaltextrun"/>
          <w:rFonts w:asciiTheme="minorHAnsi" w:eastAsiaTheme="majorEastAsia" w:hAnsiTheme="minorHAnsi" w:cstheme="majorHAnsi"/>
          <w:sz w:val="22"/>
          <w:szCs w:val="22"/>
        </w:rPr>
        <w:t xml:space="preserve">13 officers from the RSCNPF </w:t>
      </w:r>
      <w:r w:rsidR="00AB61F7" w:rsidRPr="00C83C3F">
        <w:rPr>
          <w:rStyle w:val="normaltextrun"/>
          <w:rFonts w:asciiTheme="minorHAnsi" w:eastAsiaTheme="majorEastAsia" w:hAnsiTheme="minorHAnsi" w:cstheme="majorHAnsi"/>
          <w:sz w:val="22"/>
          <w:szCs w:val="22"/>
        </w:rPr>
        <w:t xml:space="preserve">received training on introductory </w:t>
      </w:r>
      <w:r w:rsidR="00AB61F7" w:rsidRPr="00C83C3F">
        <w:rPr>
          <w:rStyle w:val="normaltextrun"/>
          <w:rFonts w:asciiTheme="minorHAnsi" w:eastAsiaTheme="majorEastAsia" w:hAnsiTheme="minorHAnsi" w:cstheme="majorHAnsi"/>
          <w:sz w:val="22"/>
          <w:szCs w:val="22"/>
        </w:rPr>
        <w:t>crime analysis</w:t>
      </w:r>
      <w:r w:rsidR="00AB61F7" w:rsidRPr="00C83C3F">
        <w:rPr>
          <w:rStyle w:val="normaltextrun"/>
          <w:rFonts w:asciiTheme="minorHAnsi" w:eastAsiaTheme="majorEastAsia" w:hAnsiTheme="minorHAnsi" w:cstheme="majorHAnsi"/>
          <w:sz w:val="22"/>
          <w:szCs w:val="22"/>
        </w:rPr>
        <w:t xml:space="preserve"> </w:t>
      </w:r>
      <w:r w:rsidR="003A2907" w:rsidRPr="00C83C3F">
        <w:rPr>
          <w:rStyle w:val="normaltextrun"/>
          <w:rFonts w:asciiTheme="minorHAnsi" w:eastAsiaTheme="majorEastAsia" w:hAnsiTheme="minorHAnsi" w:cstheme="majorHAnsi"/>
          <w:sz w:val="22"/>
          <w:szCs w:val="22"/>
        </w:rPr>
        <w:t xml:space="preserve">facilitated by </w:t>
      </w:r>
      <w:r w:rsidR="00985482" w:rsidRPr="00C83C3F">
        <w:rPr>
          <w:rStyle w:val="normaltextrun"/>
          <w:rFonts w:asciiTheme="minorHAnsi" w:eastAsiaTheme="majorEastAsia" w:hAnsiTheme="minorHAnsi" w:cstheme="majorHAnsi"/>
          <w:sz w:val="22"/>
          <w:szCs w:val="22"/>
        </w:rPr>
        <w:t xml:space="preserve">the </w:t>
      </w:r>
      <w:r w:rsidR="003A2907" w:rsidRPr="00C83C3F">
        <w:rPr>
          <w:rStyle w:val="normaltextrun"/>
          <w:rFonts w:asciiTheme="minorHAnsi" w:eastAsiaTheme="majorEastAsia" w:hAnsiTheme="minorHAnsi" w:cstheme="majorHAnsi"/>
          <w:sz w:val="22"/>
          <w:szCs w:val="22"/>
        </w:rPr>
        <w:t>CariSECURE-</w:t>
      </w:r>
      <w:r w:rsidR="00985482" w:rsidRPr="00C83C3F">
        <w:rPr>
          <w:rStyle w:val="normaltextrun"/>
          <w:rFonts w:asciiTheme="minorHAnsi" w:eastAsiaTheme="majorEastAsia" w:hAnsiTheme="minorHAnsi" w:cstheme="majorHAnsi"/>
          <w:sz w:val="22"/>
          <w:szCs w:val="22"/>
        </w:rPr>
        <w:t>trained train</w:t>
      </w:r>
      <w:r w:rsidR="00863CA4" w:rsidRPr="00C83C3F">
        <w:rPr>
          <w:rStyle w:val="normaltextrun"/>
          <w:rFonts w:asciiTheme="minorHAnsi" w:eastAsiaTheme="majorEastAsia" w:hAnsiTheme="minorHAnsi" w:cstheme="majorHAnsi"/>
          <w:sz w:val="22"/>
          <w:szCs w:val="22"/>
        </w:rPr>
        <w:t xml:space="preserve">er from </w:t>
      </w:r>
      <w:r w:rsidR="00537FDB" w:rsidRPr="00C83C3F">
        <w:rPr>
          <w:rStyle w:val="normaltextrun"/>
          <w:rFonts w:asciiTheme="minorHAnsi" w:eastAsiaTheme="majorEastAsia" w:hAnsiTheme="minorHAnsi" w:cstheme="majorHAnsi"/>
          <w:sz w:val="22"/>
          <w:szCs w:val="22"/>
        </w:rPr>
        <w:t>the Regional Crime Observatory at RSS</w:t>
      </w:r>
      <w:r w:rsidR="003A2907" w:rsidRPr="00C83C3F">
        <w:rPr>
          <w:rStyle w:val="normaltextrun"/>
          <w:rFonts w:asciiTheme="minorHAnsi" w:eastAsiaTheme="majorEastAsia" w:hAnsiTheme="minorHAnsi" w:cstheme="majorHAnsi"/>
          <w:sz w:val="22"/>
          <w:szCs w:val="22"/>
        </w:rPr>
        <w:t>.</w:t>
      </w:r>
      <w:r w:rsidR="00985482" w:rsidRPr="00C83C3F">
        <w:rPr>
          <w:rStyle w:val="normaltextrun"/>
          <w:rFonts w:asciiTheme="minorHAnsi" w:eastAsiaTheme="majorEastAsia" w:hAnsiTheme="minorHAnsi" w:cstheme="majorHAnsi"/>
          <w:sz w:val="22"/>
          <w:szCs w:val="22"/>
        </w:rPr>
        <w:t xml:space="preserve"> </w:t>
      </w:r>
    </w:p>
    <w:p w14:paraId="57286572" w14:textId="535411D5" w:rsidR="00EC68A4" w:rsidRPr="00C83C3F" w:rsidRDefault="00BE018D" w:rsidP="00056B8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The PIF was deployed at </w:t>
      </w:r>
      <w:r w:rsidR="00B57DAB" w:rsidRPr="00C83C3F">
        <w:rPr>
          <w:rStyle w:val="normaltextrun"/>
          <w:rFonts w:asciiTheme="minorHAnsi" w:eastAsiaTheme="majorEastAsia" w:hAnsiTheme="minorHAnsi" w:cstheme="majorHAnsi"/>
          <w:sz w:val="22"/>
          <w:szCs w:val="22"/>
        </w:rPr>
        <w:t>three (3) stations in St. Kitts and Nevis, though n</w:t>
      </w:r>
      <w:r w:rsidR="008B32F2" w:rsidRPr="00C83C3F">
        <w:rPr>
          <w:rStyle w:val="normaltextrun"/>
          <w:rFonts w:asciiTheme="minorHAnsi" w:eastAsiaTheme="majorEastAsia" w:hAnsiTheme="minorHAnsi" w:cstheme="majorHAnsi"/>
          <w:sz w:val="22"/>
          <w:szCs w:val="22"/>
        </w:rPr>
        <w:t xml:space="preserve">etwork connectivity issues impacted the </w:t>
      </w:r>
      <w:r w:rsidR="00B72D7E" w:rsidRPr="00C83C3F">
        <w:rPr>
          <w:rStyle w:val="normaltextrun"/>
          <w:rFonts w:asciiTheme="minorHAnsi" w:eastAsiaTheme="majorEastAsia" w:hAnsiTheme="minorHAnsi" w:cstheme="majorHAnsi"/>
          <w:sz w:val="22"/>
          <w:szCs w:val="22"/>
        </w:rPr>
        <w:t xml:space="preserve">implementation of the </w:t>
      </w:r>
      <w:r w:rsidR="00B57DAB" w:rsidRPr="00C83C3F">
        <w:rPr>
          <w:rStyle w:val="normaltextrun"/>
          <w:rFonts w:asciiTheme="minorHAnsi" w:eastAsiaTheme="majorEastAsia" w:hAnsiTheme="minorHAnsi" w:cstheme="majorHAnsi"/>
          <w:sz w:val="22"/>
          <w:szCs w:val="22"/>
        </w:rPr>
        <w:t>platform</w:t>
      </w:r>
      <w:r w:rsidR="00B72D7E" w:rsidRPr="00C83C3F">
        <w:rPr>
          <w:rStyle w:val="normaltextrun"/>
          <w:rFonts w:asciiTheme="minorHAnsi" w:eastAsiaTheme="majorEastAsia" w:hAnsiTheme="minorHAnsi" w:cstheme="majorHAnsi"/>
          <w:sz w:val="22"/>
          <w:szCs w:val="22"/>
        </w:rPr>
        <w:t xml:space="preserve">. </w:t>
      </w:r>
      <w:r w:rsidR="005B4547" w:rsidRPr="00C83C3F">
        <w:rPr>
          <w:rStyle w:val="normaltextrun"/>
          <w:rFonts w:asciiTheme="minorHAnsi" w:eastAsiaTheme="majorEastAsia" w:hAnsiTheme="minorHAnsi" w:cstheme="majorHAnsi"/>
          <w:sz w:val="22"/>
          <w:szCs w:val="22"/>
        </w:rPr>
        <w:t xml:space="preserve">In September 2019 the server was installed at police HQ. Problems appeared during installation of the database which required extensive support from the CariSECURE team. These issues were resolved in December 2019. Problems were also encountered due to </w:t>
      </w:r>
      <w:r w:rsidR="005B4547" w:rsidRPr="00C83C3F">
        <w:rPr>
          <w:rStyle w:val="normaltextrun"/>
          <w:rFonts w:asciiTheme="minorHAnsi" w:eastAsiaTheme="majorEastAsia" w:hAnsiTheme="minorHAnsi" w:cstheme="majorHAnsi"/>
          <w:sz w:val="22"/>
          <w:szCs w:val="22"/>
        </w:rPr>
        <w:lastRenderedPageBreak/>
        <w:t xml:space="preserve">the police having no private network, therefore there was no network connection between pilot stations and HQ. </w:t>
      </w:r>
      <w:r w:rsidR="005E33B6" w:rsidRPr="00C83C3F">
        <w:rPr>
          <w:rStyle w:val="normaltextrun"/>
          <w:rFonts w:asciiTheme="minorHAnsi" w:eastAsiaTheme="majorEastAsia" w:hAnsiTheme="minorHAnsi" w:cstheme="majorHAnsi"/>
          <w:sz w:val="22"/>
          <w:szCs w:val="22"/>
        </w:rPr>
        <w:t xml:space="preserve">The </w:t>
      </w:r>
      <w:r w:rsidR="005E777E" w:rsidRPr="00C83C3F">
        <w:rPr>
          <w:rStyle w:val="normaltextrun"/>
          <w:rFonts w:asciiTheme="minorHAnsi" w:eastAsiaTheme="majorEastAsia" w:hAnsiTheme="minorHAnsi" w:cstheme="majorHAnsi"/>
          <w:sz w:val="22"/>
          <w:szCs w:val="22"/>
        </w:rPr>
        <w:t>Project also p</w:t>
      </w:r>
      <w:r w:rsidR="005E33B6" w:rsidRPr="00C83C3F">
        <w:rPr>
          <w:rStyle w:val="normaltextrun"/>
          <w:rFonts w:asciiTheme="minorHAnsi" w:eastAsiaTheme="majorEastAsia" w:hAnsiTheme="minorHAnsi" w:cstheme="majorHAnsi"/>
          <w:sz w:val="22"/>
          <w:szCs w:val="22"/>
        </w:rPr>
        <w:t xml:space="preserve">rovided </w:t>
      </w:r>
      <w:r w:rsidR="000D0FF7" w:rsidRPr="00C83C3F">
        <w:rPr>
          <w:rStyle w:val="normaltextrun"/>
          <w:rFonts w:asciiTheme="minorHAnsi" w:eastAsiaTheme="majorEastAsia" w:hAnsiTheme="minorHAnsi" w:cstheme="majorHAnsi"/>
          <w:sz w:val="22"/>
          <w:szCs w:val="22"/>
        </w:rPr>
        <w:t xml:space="preserve">guidance and </w:t>
      </w:r>
      <w:r w:rsidR="008B745E" w:rsidRPr="00C83C3F">
        <w:rPr>
          <w:rStyle w:val="normaltextrun"/>
          <w:rFonts w:asciiTheme="minorHAnsi" w:eastAsiaTheme="majorEastAsia" w:hAnsiTheme="minorHAnsi" w:cstheme="majorHAnsi"/>
          <w:sz w:val="22"/>
          <w:szCs w:val="22"/>
        </w:rPr>
        <w:t xml:space="preserve">an </w:t>
      </w:r>
      <w:r w:rsidR="000B17F4" w:rsidRPr="00C83C3F">
        <w:rPr>
          <w:rStyle w:val="normaltextrun"/>
          <w:rFonts w:asciiTheme="minorHAnsi" w:eastAsiaTheme="majorEastAsia" w:hAnsiTheme="minorHAnsi" w:cstheme="majorHAnsi"/>
          <w:sz w:val="22"/>
          <w:szCs w:val="22"/>
        </w:rPr>
        <w:t>alternative</w:t>
      </w:r>
      <w:r w:rsidR="006D50CF" w:rsidRPr="00C83C3F">
        <w:rPr>
          <w:rStyle w:val="normaltextrun"/>
          <w:rFonts w:asciiTheme="minorHAnsi" w:eastAsiaTheme="majorEastAsia" w:hAnsiTheme="minorHAnsi" w:cstheme="majorHAnsi"/>
          <w:sz w:val="22"/>
          <w:szCs w:val="22"/>
        </w:rPr>
        <w:t xml:space="preserve"> </w:t>
      </w:r>
      <w:r w:rsidR="008B745E" w:rsidRPr="00C83C3F">
        <w:rPr>
          <w:rStyle w:val="normaltextrun"/>
          <w:rFonts w:asciiTheme="minorHAnsi" w:eastAsiaTheme="majorEastAsia" w:hAnsiTheme="minorHAnsi" w:cstheme="majorHAnsi"/>
          <w:sz w:val="22"/>
          <w:szCs w:val="22"/>
        </w:rPr>
        <w:t>network</w:t>
      </w:r>
      <w:r w:rsidR="000D0FF7" w:rsidRPr="00C83C3F">
        <w:rPr>
          <w:rStyle w:val="normaltextrun"/>
          <w:rFonts w:asciiTheme="minorHAnsi" w:eastAsiaTheme="majorEastAsia" w:hAnsiTheme="minorHAnsi" w:cstheme="majorHAnsi"/>
          <w:sz w:val="22"/>
          <w:szCs w:val="22"/>
        </w:rPr>
        <w:t xml:space="preserve"> configuration that assisted in the </w:t>
      </w:r>
      <w:r w:rsidR="00DD1438" w:rsidRPr="00C83C3F">
        <w:rPr>
          <w:rStyle w:val="normaltextrun"/>
          <w:rFonts w:asciiTheme="minorHAnsi" w:eastAsiaTheme="majorEastAsia" w:hAnsiTheme="minorHAnsi" w:cstheme="majorHAnsi"/>
          <w:sz w:val="22"/>
          <w:szCs w:val="22"/>
        </w:rPr>
        <w:t>resolution of these issues</w:t>
      </w:r>
      <w:r w:rsidR="00484559" w:rsidRPr="00C83C3F">
        <w:rPr>
          <w:rStyle w:val="normaltextrun"/>
          <w:rFonts w:asciiTheme="minorHAnsi" w:eastAsiaTheme="majorEastAsia" w:hAnsiTheme="minorHAnsi" w:cstheme="majorHAnsi"/>
          <w:sz w:val="22"/>
          <w:szCs w:val="22"/>
        </w:rPr>
        <w:t xml:space="preserve">. </w:t>
      </w:r>
    </w:p>
    <w:p w14:paraId="59964023" w14:textId="4C472173" w:rsidR="005B4547" w:rsidRPr="00C83C3F" w:rsidRDefault="00A03776" w:rsidP="00A94264">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P</w:t>
      </w:r>
      <w:r w:rsidR="005B4547" w:rsidRPr="00C83C3F">
        <w:rPr>
          <w:rStyle w:val="normaltextrun"/>
          <w:rFonts w:asciiTheme="minorHAnsi" w:eastAsiaTheme="majorEastAsia" w:hAnsiTheme="minorHAnsi" w:cstheme="majorHAnsi"/>
          <w:sz w:val="22"/>
          <w:szCs w:val="22"/>
        </w:rPr>
        <w:t xml:space="preserve">reviously reported internet service provider (ISP) connection challenges were resolved as police stations upgraded to </w:t>
      </w:r>
      <w:proofErr w:type="spellStart"/>
      <w:r w:rsidR="005B4547" w:rsidRPr="00C83C3F">
        <w:rPr>
          <w:rStyle w:val="normaltextrun"/>
          <w:rFonts w:asciiTheme="minorHAnsi" w:eastAsiaTheme="majorEastAsia" w:hAnsiTheme="minorHAnsi" w:cstheme="majorHAnsi"/>
          <w:sz w:val="22"/>
          <w:szCs w:val="22"/>
        </w:rPr>
        <w:t>fibre</w:t>
      </w:r>
      <w:proofErr w:type="spellEnd"/>
      <w:r w:rsidR="005B4547" w:rsidRPr="00C83C3F">
        <w:rPr>
          <w:rStyle w:val="normaltextrun"/>
          <w:rFonts w:asciiTheme="minorHAnsi" w:eastAsiaTheme="majorEastAsia" w:hAnsiTheme="minorHAnsi" w:cstheme="majorHAnsi"/>
          <w:sz w:val="22"/>
          <w:szCs w:val="22"/>
        </w:rPr>
        <w:t xml:space="preserve"> networks. As </w:t>
      </w:r>
      <w:proofErr w:type="gramStart"/>
      <w:r w:rsidR="005B4547" w:rsidRPr="00C83C3F">
        <w:rPr>
          <w:rStyle w:val="normaltextrun"/>
          <w:rFonts w:asciiTheme="minorHAnsi" w:eastAsiaTheme="majorEastAsia" w:hAnsiTheme="minorHAnsi" w:cstheme="majorHAnsi"/>
          <w:sz w:val="22"/>
          <w:szCs w:val="22"/>
        </w:rPr>
        <w:t>at</w:t>
      </w:r>
      <w:proofErr w:type="gramEnd"/>
      <w:r w:rsidR="005B4547" w:rsidRPr="00C83C3F">
        <w:rPr>
          <w:rStyle w:val="normaltextrun"/>
          <w:rFonts w:asciiTheme="minorHAnsi" w:eastAsiaTheme="majorEastAsia" w:hAnsiTheme="minorHAnsi" w:cstheme="majorHAnsi"/>
          <w:sz w:val="22"/>
          <w:szCs w:val="22"/>
        </w:rPr>
        <w:t xml:space="preserve"> 31 October 2022, all twelve (12) of the country’s stations </w:t>
      </w:r>
      <w:r w:rsidR="007F1366" w:rsidRPr="00C83C3F">
        <w:rPr>
          <w:rStyle w:val="normaltextrun"/>
          <w:rFonts w:asciiTheme="minorHAnsi" w:eastAsiaTheme="majorEastAsia" w:hAnsiTheme="minorHAnsi" w:cstheme="majorHAnsi"/>
          <w:sz w:val="22"/>
          <w:szCs w:val="22"/>
        </w:rPr>
        <w:t>were</w:t>
      </w:r>
      <w:r w:rsidR="005B4547" w:rsidRPr="00C83C3F">
        <w:rPr>
          <w:rStyle w:val="normaltextrun"/>
          <w:rFonts w:asciiTheme="minorHAnsi" w:eastAsiaTheme="majorEastAsia" w:hAnsiTheme="minorHAnsi" w:cstheme="majorHAnsi"/>
          <w:sz w:val="22"/>
          <w:szCs w:val="22"/>
        </w:rPr>
        <w:t xml:space="preserve"> ready for the introduction of PRMIS, and the Commissioner of Police ha</w:t>
      </w:r>
      <w:r w:rsidR="0070743D" w:rsidRPr="00C83C3F">
        <w:rPr>
          <w:rStyle w:val="normaltextrun"/>
          <w:rFonts w:asciiTheme="minorHAnsi" w:eastAsiaTheme="majorEastAsia" w:hAnsiTheme="minorHAnsi" w:cstheme="majorHAnsi"/>
          <w:sz w:val="22"/>
          <w:szCs w:val="22"/>
        </w:rPr>
        <w:t>s</w:t>
      </w:r>
      <w:r w:rsidR="005B4547" w:rsidRPr="00C83C3F">
        <w:rPr>
          <w:rStyle w:val="normaltextrun"/>
          <w:rFonts w:asciiTheme="minorHAnsi" w:eastAsiaTheme="majorEastAsia" w:hAnsiTheme="minorHAnsi" w:cstheme="majorHAnsi"/>
          <w:sz w:val="22"/>
          <w:szCs w:val="22"/>
        </w:rPr>
        <w:t xml:space="preserve"> commissioned the Force’s ICT Unit to upgrade the internal ICT infrastructure to support operationalizing PRMIS in every station.</w:t>
      </w:r>
    </w:p>
    <w:p w14:paraId="7A7ECE13" w14:textId="0158B9C3" w:rsidR="005B4547" w:rsidRPr="00346B61" w:rsidRDefault="00741CBA" w:rsidP="00A94264">
      <w:pPr>
        <w:spacing w:after="0" w:line="360" w:lineRule="auto"/>
        <w:jc w:val="both"/>
        <w:rPr>
          <w:rFonts w:eastAsiaTheme="majorEastAsia" w:cstheme="majorBidi"/>
          <w:b/>
          <w:sz w:val="22"/>
          <w:szCs w:val="22"/>
        </w:rPr>
      </w:pPr>
      <w:r w:rsidRPr="00346B61">
        <w:rPr>
          <w:rFonts w:eastAsiaTheme="majorEastAsia" w:cstheme="majorBidi"/>
          <w:b/>
          <w:sz w:val="22"/>
          <w:szCs w:val="22"/>
        </w:rPr>
        <w:t>FINAL STATUS: ST KITTS AND NEVIS</w:t>
      </w:r>
    </w:p>
    <w:p w14:paraId="1510A112" w14:textId="2AB61065" w:rsidR="004E312F" w:rsidRPr="00C83C3F" w:rsidRDefault="008B20EF" w:rsidP="008B20E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By the end of the Project, the Royal St Christopher and Nevis Police Force (RSCNPF) deployed PRMIS in three (3) of the targeted (5) stations and continued the planning for further deployment and use of PRMIS. </w:t>
      </w:r>
      <w:r w:rsidR="00100032" w:rsidRPr="00C83C3F">
        <w:rPr>
          <w:rStyle w:val="normaltextrun"/>
          <w:rFonts w:asciiTheme="minorHAnsi" w:eastAsiaTheme="majorEastAsia" w:hAnsiTheme="minorHAnsi" w:cstheme="majorHAnsi"/>
          <w:sz w:val="22"/>
          <w:szCs w:val="22"/>
        </w:rPr>
        <w:t>The RSCNPF employed a more targeted approach</w:t>
      </w:r>
      <w:r w:rsidR="00100032" w:rsidRPr="00C83C3F">
        <w:rPr>
          <w:rStyle w:val="normaltextrun"/>
          <w:rFonts w:asciiTheme="minorHAnsi" w:eastAsiaTheme="majorEastAsia" w:hAnsiTheme="minorHAnsi" w:cstheme="majorHAnsi"/>
          <w:sz w:val="22"/>
          <w:szCs w:val="22"/>
        </w:rPr>
        <w:t xml:space="preserve"> </w:t>
      </w:r>
      <w:r w:rsidR="00100032" w:rsidRPr="00C83C3F">
        <w:rPr>
          <w:rStyle w:val="normaltextrun"/>
          <w:rFonts w:asciiTheme="minorHAnsi" w:eastAsiaTheme="majorEastAsia" w:hAnsiTheme="minorHAnsi" w:cstheme="majorHAnsi"/>
          <w:sz w:val="22"/>
          <w:szCs w:val="22"/>
        </w:rPr>
        <w:t xml:space="preserve">which focused training efforts on the two (2) districts where PRMIS </w:t>
      </w:r>
      <w:r w:rsidR="00100032" w:rsidRPr="00C83C3F">
        <w:rPr>
          <w:rStyle w:val="normaltextrun"/>
          <w:rFonts w:asciiTheme="minorHAnsi" w:eastAsiaTheme="majorEastAsia" w:hAnsiTheme="minorHAnsi" w:cstheme="majorHAnsi"/>
          <w:sz w:val="22"/>
          <w:szCs w:val="22"/>
        </w:rPr>
        <w:t>w</w:t>
      </w:r>
      <w:r w:rsidR="00100032" w:rsidRPr="00C83C3F">
        <w:rPr>
          <w:rStyle w:val="normaltextrun"/>
          <w:rFonts w:asciiTheme="minorHAnsi" w:eastAsiaTheme="majorEastAsia" w:hAnsiTheme="minorHAnsi" w:cstheme="majorHAnsi"/>
          <w:sz w:val="22"/>
          <w:szCs w:val="22"/>
        </w:rPr>
        <w:t>as</w:t>
      </w:r>
      <w:r w:rsidR="00100032" w:rsidRPr="00C83C3F">
        <w:rPr>
          <w:rStyle w:val="normaltextrun"/>
          <w:rFonts w:asciiTheme="minorHAnsi" w:eastAsiaTheme="majorEastAsia" w:hAnsiTheme="minorHAnsi" w:cstheme="majorHAnsi"/>
          <w:sz w:val="22"/>
          <w:szCs w:val="22"/>
        </w:rPr>
        <w:t xml:space="preserve"> </w:t>
      </w:r>
      <w:r w:rsidR="00100032" w:rsidRPr="00C83C3F">
        <w:rPr>
          <w:rStyle w:val="normaltextrun"/>
          <w:rFonts w:asciiTheme="minorHAnsi" w:eastAsiaTheme="majorEastAsia" w:hAnsiTheme="minorHAnsi" w:cstheme="majorHAnsi"/>
          <w:sz w:val="22"/>
          <w:szCs w:val="22"/>
        </w:rPr>
        <w:t xml:space="preserve">launched with the intention of expanding to other districts later. </w:t>
      </w:r>
      <w:r w:rsidRPr="00C83C3F">
        <w:rPr>
          <w:rStyle w:val="normaltextrun"/>
          <w:rFonts w:asciiTheme="minorHAnsi" w:eastAsiaTheme="majorEastAsia" w:hAnsiTheme="minorHAnsi" w:cstheme="majorHAnsi"/>
          <w:sz w:val="22"/>
          <w:szCs w:val="22"/>
        </w:rPr>
        <w:t xml:space="preserve">Four (4) trained PRMIS trainers at RSCNPF had trained 122 officers in St Kitts and Nevis on the application. </w:t>
      </w:r>
    </w:p>
    <w:p w14:paraId="3D367808" w14:textId="52120A0C" w:rsidR="008B20EF" w:rsidRPr="00C83C3F" w:rsidRDefault="004E312F" w:rsidP="008B20E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 xml:space="preserve">One of the noted challenges in St. Kitts and Nevis </w:t>
      </w:r>
      <w:r w:rsidR="00D276CC" w:rsidRPr="00C83C3F">
        <w:rPr>
          <w:rStyle w:val="normaltextrun"/>
          <w:rFonts w:asciiTheme="minorHAnsi" w:eastAsiaTheme="majorEastAsia" w:hAnsiTheme="minorHAnsi" w:cstheme="majorHAnsi"/>
          <w:sz w:val="22"/>
          <w:szCs w:val="22"/>
        </w:rPr>
        <w:t xml:space="preserve">for the deployment of </w:t>
      </w:r>
      <w:r w:rsidR="009F1BB8" w:rsidRPr="00C83C3F">
        <w:rPr>
          <w:rStyle w:val="normaltextrun"/>
          <w:rFonts w:asciiTheme="minorHAnsi" w:eastAsiaTheme="majorEastAsia" w:hAnsiTheme="minorHAnsi" w:cstheme="majorHAnsi"/>
          <w:sz w:val="22"/>
          <w:szCs w:val="22"/>
        </w:rPr>
        <w:t>the police information</w:t>
      </w:r>
      <w:r w:rsidR="00E97DC9" w:rsidRPr="00C83C3F">
        <w:rPr>
          <w:rStyle w:val="normaltextrun"/>
          <w:rFonts w:asciiTheme="minorHAnsi" w:eastAsiaTheme="majorEastAsia" w:hAnsiTheme="minorHAnsi" w:cstheme="majorHAnsi"/>
          <w:sz w:val="22"/>
          <w:szCs w:val="22"/>
        </w:rPr>
        <w:t xml:space="preserve"> management systems has been th</w:t>
      </w:r>
      <w:r w:rsidR="00B01033" w:rsidRPr="00C83C3F">
        <w:rPr>
          <w:rStyle w:val="normaltextrun"/>
          <w:rFonts w:asciiTheme="minorHAnsi" w:eastAsiaTheme="majorEastAsia" w:hAnsiTheme="minorHAnsi" w:cstheme="majorHAnsi"/>
          <w:sz w:val="22"/>
          <w:szCs w:val="22"/>
        </w:rPr>
        <w:t>e issues with connectivity</w:t>
      </w:r>
      <w:r w:rsidR="00D17FA8" w:rsidRPr="00C83C3F">
        <w:rPr>
          <w:rStyle w:val="normaltextrun"/>
          <w:rFonts w:asciiTheme="minorHAnsi" w:eastAsiaTheme="majorEastAsia" w:hAnsiTheme="minorHAnsi" w:cstheme="majorHAnsi"/>
          <w:sz w:val="22"/>
          <w:szCs w:val="22"/>
        </w:rPr>
        <w:t xml:space="preserve"> at the stations</w:t>
      </w:r>
      <w:r w:rsidR="00B01033" w:rsidRPr="00C83C3F">
        <w:rPr>
          <w:rStyle w:val="normaltextrun"/>
          <w:rFonts w:asciiTheme="minorHAnsi" w:eastAsiaTheme="majorEastAsia" w:hAnsiTheme="minorHAnsi" w:cstheme="majorHAnsi"/>
          <w:sz w:val="22"/>
          <w:szCs w:val="22"/>
        </w:rPr>
        <w:t>.</w:t>
      </w:r>
      <w:r w:rsidR="000D62C5" w:rsidRPr="00C83C3F">
        <w:rPr>
          <w:rStyle w:val="normaltextrun"/>
          <w:rFonts w:asciiTheme="minorHAnsi" w:eastAsiaTheme="majorEastAsia" w:hAnsiTheme="minorHAnsi" w:cstheme="majorHAnsi"/>
          <w:sz w:val="22"/>
          <w:szCs w:val="22"/>
        </w:rPr>
        <w:t xml:space="preserve"> </w:t>
      </w:r>
      <w:r w:rsidR="008C0B6E" w:rsidRPr="00C83C3F">
        <w:rPr>
          <w:rStyle w:val="normaltextrun"/>
          <w:rFonts w:asciiTheme="minorHAnsi" w:eastAsiaTheme="majorEastAsia" w:hAnsiTheme="minorHAnsi" w:cstheme="majorHAnsi"/>
          <w:sz w:val="22"/>
          <w:szCs w:val="22"/>
        </w:rPr>
        <w:t xml:space="preserve">While technical guidance from </w:t>
      </w:r>
      <w:r w:rsidR="0072751C" w:rsidRPr="00C83C3F">
        <w:rPr>
          <w:rStyle w:val="normaltextrun"/>
          <w:rFonts w:asciiTheme="minorHAnsi" w:eastAsiaTheme="majorEastAsia" w:hAnsiTheme="minorHAnsi" w:cstheme="majorHAnsi"/>
          <w:sz w:val="22"/>
          <w:szCs w:val="22"/>
        </w:rPr>
        <w:t xml:space="preserve">CariSECURE was </w:t>
      </w:r>
      <w:r w:rsidR="003D10E8" w:rsidRPr="00C83C3F">
        <w:rPr>
          <w:rStyle w:val="normaltextrun"/>
          <w:rFonts w:asciiTheme="minorHAnsi" w:eastAsiaTheme="majorEastAsia" w:hAnsiTheme="minorHAnsi" w:cstheme="majorHAnsi"/>
          <w:sz w:val="22"/>
          <w:szCs w:val="22"/>
        </w:rPr>
        <w:t>key to resolving some of th</w:t>
      </w:r>
      <w:r w:rsidR="007F78CC" w:rsidRPr="00C83C3F">
        <w:rPr>
          <w:rStyle w:val="normaltextrun"/>
          <w:rFonts w:asciiTheme="minorHAnsi" w:eastAsiaTheme="majorEastAsia" w:hAnsiTheme="minorHAnsi" w:cstheme="majorHAnsi"/>
          <w:sz w:val="22"/>
          <w:szCs w:val="22"/>
        </w:rPr>
        <w:t>e earlier issues id</w:t>
      </w:r>
      <w:r w:rsidR="003A6E77" w:rsidRPr="00C83C3F">
        <w:rPr>
          <w:rStyle w:val="normaltextrun"/>
          <w:rFonts w:asciiTheme="minorHAnsi" w:eastAsiaTheme="majorEastAsia" w:hAnsiTheme="minorHAnsi" w:cstheme="majorHAnsi"/>
          <w:sz w:val="22"/>
          <w:szCs w:val="22"/>
        </w:rPr>
        <w:t xml:space="preserve">entified through the PIF </w:t>
      </w:r>
      <w:r w:rsidR="001B5042" w:rsidRPr="00C83C3F">
        <w:rPr>
          <w:rStyle w:val="normaltextrun"/>
          <w:rFonts w:asciiTheme="minorHAnsi" w:eastAsiaTheme="majorEastAsia" w:hAnsiTheme="minorHAnsi" w:cstheme="majorHAnsi"/>
          <w:sz w:val="22"/>
          <w:szCs w:val="22"/>
        </w:rPr>
        <w:t xml:space="preserve">deployment process, </w:t>
      </w:r>
      <w:r w:rsidR="00F02C39" w:rsidRPr="00C83C3F">
        <w:rPr>
          <w:rStyle w:val="normaltextrun"/>
          <w:rFonts w:asciiTheme="minorHAnsi" w:eastAsiaTheme="majorEastAsia" w:hAnsiTheme="minorHAnsi" w:cstheme="majorHAnsi"/>
          <w:sz w:val="22"/>
          <w:szCs w:val="22"/>
        </w:rPr>
        <w:t>t</w:t>
      </w:r>
      <w:r w:rsidR="00B24382" w:rsidRPr="00C83C3F">
        <w:rPr>
          <w:rStyle w:val="normaltextrun"/>
          <w:rFonts w:asciiTheme="minorHAnsi" w:eastAsiaTheme="majorEastAsia" w:hAnsiTheme="minorHAnsi" w:cstheme="majorHAnsi"/>
          <w:sz w:val="22"/>
          <w:szCs w:val="22"/>
        </w:rPr>
        <w:t>he</w:t>
      </w:r>
      <w:r w:rsidR="00173484" w:rsidRPr="00C83C3F">
        <w:rPr>
          <w:rStyle w:val="normaltextrun"/>
          <w:rFonts w:asciiTheme="minorHAnsi" w:eastAsiaTheme="majorEastAsia" w:hAnsiTheme="minorHAnsi" w:cstheme="majorHAnsi"/>
          <w:sz w:val="22"/>
          <w:szCs w:val="22"/>
        </w:rPr>
        <w:t xml:space="preserve"> support of the Police Commissioner</w:t>
      </w:r>
      <w:r w:rsidR="00252147" w:rsidRPr="00C83C3F">
        <w:rPr>
          <w:rStyle w:val="normaltextrun"/>
          <w:rFonts w:asciiTheme="minorHAnsi" w:eastAsiaTheme="majorEastAsia" w:hAnsiTheme="minorHAnsi" w:cstheme="majorHAnsi"/>
          <w:sz w:val="22"/>
          <w:szCs w:val="22"/>
        </w:rPr>
        <w:t xml:space="preserve"> </w:t>
      </w:r>
      <w:r w:rsidR="00B24382" w:rsidRPr="00C83C3F">
        <w:rPr>
          <w:rStyle w:val="normaltextrun"/>
          <w:rFonts w:asciiTheme="minorHAnsi" w:eastAsiaTheme="majorEastAsia" w:hAnsiTheme="minorHAnsi" w:cstheme="majorHAnsi"/>
          <w:sz w:val="22"/>
          <w:szCs w:val="22"/>
        </w:rPr>
        <w:t xml:space="preserve">was instrumental in </w:t>
      </w:r>
      <w:r w:rsidR="00A80FED" w:rsidRPr="00C83C3F">
        <w:rPr>
          <w:rStyle w:val="normaltextrun"/>
          <w:rFonts w:asciiTheme="minorHAnsi" w:eastAsiaTheme="majorEastAsia" w:hAnsiTheme="minorHAnsi" w:cstheme="majorHAnsi"/>
          <w:sz w:val="22"/>
          <w:szCs w:val="22"/>
        </w:rPr>
        <w:t>getting the necessary upgrades to</w:t>
      </w:r>
      <w:r w:rsidR="00BE1079" w:rsidRPr="00C83C3F">
        <w:rPr>
          <w:rStyle w:val="normaltextrun"/>
          <w:rFonts w:asciiTheme="minorHAnsi" w:eastAsiaTheme="majorEastAsia" w:hAnsiTheme="minorHAnsi" w:cstheme="majorHAnsi"/>
          <w:sz w:val="22"/>
          <w:szCs w:val="22"/>
        </w:rPr>
        <w:t xml:space="preserve"> the ISP connection at police stations</w:t>
      </w:r>
      <w:r w:rsidR="00F02C39" w:rsidRPr="00C83C3F">
        <w:rPr>
          <w:rStyle w:val="normaltextrun"/>
          <w:rFonts w:asciiTheme="minorHAnsi" w:eastAsiaTheme="majorEastAsia" w:hAnsiTheme="minorHAnsi" w:cstheme="majorHAnsi"/>
          <w:sz w:val="22"/>
          <w:szCs w:val="22"/>
        </w:rPr>
        <w:t>. Additionally,</w:t>
      </w:r>
      <w:r w:rsidR="00F20317" w:rsidRPr="00C83C3F">
        <w:rPr>
          <w:rStyle w:val="normaltextrun"/>
          <w:rFonts w:asciiTheme="minorHAnsi" w:eastAsiaTheme="majorEastAsia" w:hAnsiTheme="minorHAnsi" w:cstheme="majorHAnsi"/>
          <w:sz w:val="22"/>
          <w:szCs w:val="22"/>
        </w:rPr>
        <w:t xml:space="preserve"> </w:t>
      </w:r>
      <w:r w:rsidR="0029215D" w:rsidRPr="00C83C3F">
        <w:rPr>
          <w:rStyle w:val="normaltextrun"/>
          <w:rFonts w:asciiTheme="minorHAnsi" w:eastAsiaTheme="majorEastAsia" w:hAnsiTheme="minorHAnsi" w:cstheme="majorHAnsi"/>
          <w:sz w:val="22"/>
          <w:szCs w:val="22"/>
        </w:rPr>
        <w:t>h</w:t>
      </w:r>
      <w:r w:rsidR="00285587" w:rsidRPr="00C83C3F">
        <w:rPr>
          <w:rStyle w:val="normaltextrun"/>
          <w:rFonts w:asciiTheme="minorHAnsi" w:eastAsiaTheme="majorEastAsia" w:hAnsiTheme="minorHAnsi" w:cstheme="majorHAnsi"/>
          <w:sz w:val="22"/>
          <w:szCs w:val="22"/>
        </w:rPr>
        <w:t xml:space="preserve">e has </w:t>
      </w:r>
      <w:r w:rsidR="00005C7D" w:rsidRPr="00C83C3F">
        <w:rPr>
          <w:rStyle w:val="normaltextrun"/>
          <w:rFonts w:asciiTheme="minorHAnsi" w:eastAsiaTheme="majorEastAsia" w:hAnsiTheme="minorHAnsi" w:cstheme="majorHAnsi"/>
          <w:sz w:val="22"/>
          <w:szCs w:val="22"/>
        </w:rPr>
        <w:t xml:space="preserve">commissioned </w:t>
      </w:r>
      <w:r w:rsidR="0031355F" w:rsidRPr="00C83C3F">
        <w:rPr>
          <w:rStyle w:val="normaltextrun"/>
          <w:rFonts w:asciiTheme="minorHAnsi" w:eastAsiaTheme="majorEastAsia" w:hAnsiTheme="minorHAnsi" w:cstheme="majorHAnsi"/>
          <w:sz w:val="22"/>
          <w:szCs w:val="22"/>
        </w:rPr>
        <w:t>the Force’s ICT Unit</w:t>
      </w:r>
      <w:r w:rsidR="007609A6" w:rsidRPr="00C83C3F">
        <w:rPr>
          <w:rStyle w:val="normaltextrun"/>
          <w:rFonts w:asciiTheme="minorHAnsi" w:eastAsiaTheme="majorEastAsia" w:hAnsiTheme="minorHAnsi" w:cstheme="majorHAnsi"/>
          <w:sz w:val="22"/>
          <w:szCs w:val="22"/>
        </w:rPr>
        <w:t xml:space="preserve"> to upgrade the internal ICT infrastructure </w:t>
      </w:r>
      <w:r w:rsidR="00D33F6E" w:rsidRPr="00C83C3F">
        <w:rPr>
          <w:rStyle w:val="normaltextrun"/>
          <w:rFonts w:asciiTheme="minorHAnsi" w:eastAsiaTheme="majorEastAsia" w:hAnsiTheme="minorHAnsi" w:cstheme="majorHAnsi"/>
          <w:sz w:val="22"/>
          <w:szCs w:val="22"/>
        </w:rPr>
        <w:t xml:space="preserve">to support PRMIS deployment at all stations. </w:t>
      </w:r>
      <w:r w:rsidR="00F5483B" w:rsidRPr="00C83C3F">
        <w:rPr>
          <w:rStyle w:val="normaltextrun"/>
          <w:rFonts w:asciiTheme="minorHAnsi" w:eastAsiaTheme="majorEastAsia" w:hAnsiTheme="minorHAnsi" w:cstheme="majorHAnsi"/>
          <w:sz w:val="22"/>
          <w:szCs w:val="22"/>
        </w:rPr>
        <w:t>Moreover</w:t>
      </w:r>
      <w:r w:rsidR="00A81169" w:rsidRPr="00C83C3F">
        <w:rPr>
          <w:rStyle w:val="normaltextrun"/>
          <w:rFonts w:asciiTheme="minorHAnsi" w:eastAsiaTheme="majorEastAsia" w:hAnsiTheme="minorHAnsi" w:cstheme="majorHAnsi"/>
          <w:sz w:val="22"/>
          <w:szCs w:val="22"/>
        </w:rPr>
        <w:t xml:space="preserve">, </w:t>
      </w:r>
      <w:r w:rsidR="00BE6C04" w:rsidRPr="00C83C3F">
        <w:rPr>
          <w:rStyle w:val="normaltextrun"/>
          <w:rFonts w:asciiTheme="minorHAnsi" w:eastAsiaTheme="majorEastAsia" w:hAnsiTheme="minorHAnsi" w:cstheme="majorHAnsi"/>
          <w:sz w:val="22"/>
          <w:szCs w:val="22"/>
        </w:rPr>
        <w:t>during the final monitori</w:t>
      </w:r>
      <w:r w:rsidR="00454989" w:rsidRPr="00C83C3F">
        <w:rPr>
          <w:rStyle w:val="normaltextrun"/>
          <w:rFonts w:asciiTheme="minorHAnsi" w:eastAsiaTheme="majorEastAsia" w:hAnsiTheme="minorHAnsi" w:cstheme="majorHAnsi"/>
          <w:sz w:val="22"/>
          <w:szCs w:val="22"/>
        </w:rPr>
        <w:t>ng mission on October 27</w:t>
      </w:r>
      <w:r w:rsidR="009E1D43" w:rsidRPr="00C83C3F">
        <w:rPr>
          <w:rStyle w:val="normaltextrun"/>
          <w:rFonts w:asciiTheme="minorHAnsi" w:eastAsiaTheme="majorEastAsia" w:hAnsiTheme="minorHAnsi" w:cstheme="majorHAnsi"/>
          <w:sz w:val="22"/>
          <w:szCs w:val="22"/>
        </w:rPr>
        <w:t>,</w:t>
      </w:r>
      <w:r w:rsidR="00454989" w:rsidRPr="00C83C3F">
        <w:rPr>
          <w:rStyle w:val="normaltextrun"/>
          <w:rFonts w:asciiTheme="minorHAnsi" w:eastAsiaTheme="majorEastAsia" w:hAnsiTheme="minorHAnsi" w:cstheme="majorHAnsi"/>
          <w:sz w:val="22"/>
          <w:szCs w:val="22"/>
        </w:rPr>
        <w:t xml:space="preserve"> 2022, he </w:t>
      </w:r>
      <w:r w:rsidR="00D4096E" w:rsidRPr="00C83C3F">
        <w:rPr>
          <w:rStyle w:val="normaltextrun"/>
          <w:rFonts w:asciiTheme="minorHAnsi" w:eastAsiaTheme="majorEastAsia" w:hAnsiTheme="minorHAnsi" w:cstheme="majorHAnsi"/>
          <w:sz w:val="22"/>
          <w:szCs w:val="22"/>
        </w:rPr>
        <w:t>cha</w:t>
      </w:r>
      <w:r w:rsidR="00444DD4" w:rsidRPr="00C83C3F">
        <w:rPr>
          <w:rStyle w:val="normaltextrun"/>
          <w:rFonts w:asciiTheme="minorHAnsi" w:eastAsiaTheme="majorEastAsia" w:hAnsiTheme="minorHAnsi" w:cstheme="majorHAnsi"/>
          <w:sz w:val="22"/>
          <w:szCs w:val="22"/>
        </w:rPr>
        <w:t>llenged</w:t>
      </w:r>
      <w:r w:rsidR="00021F9A" w:rsidRPr="00C83C3F">
        <w:rPr>
          <w:rStyle w:val="normaltextrun"/>
          <w:rFonts w:asciiTheme="minorHAnsi" w:eastAsiaTheme="majorEastAsia" w:hAnsiTheme="minorHAnsi" w:cstheme="majorHAnsi"/>
          <w:sz w:val="22"/>
          <w:szCs w:val="22"/>
        </w:rPr>
        <w:t xml:space="preserve"> the Readiness Manager to</w:t>
      </w:r>
      <w:r w:rsidR="00DE4D43" w:rsidRPr="00C83C3F">
        <w:rPr>
          <w:rStyle w:val="normaltextrun"/>
          <w:rFonts w:asciiTheme="minorHAnsi" w:eastAsiaTheme="majorEastAsia" w:hAnsiTheme="minorHAnsi" w:cstheme="majorHAnsi"/>
          <w:sz w:val="22"/>
          <w:szCs w:val="22"/>
        </w:rPr>
        <w:t xml:space="preserve"> have all</w:t>
      </w:r>
      <w:r w:rsidR="00426983" w:rsidRPr="00C83C3F">
        <w:rPr>
          <w:rStyle w:val="normaltextrun"/>
          <w:rFonts w:asciiTheme="minorHAnsi" w:eastAsiaTheme="majorEastAsia" w:hAnsiTheme="minorHAnsi" w:cstheme="majorHAnsi"/>
          <w:sz w:val="22"/>
          <w:szCs w:val="22"/>
        </w:rPr>
        <w:t xml:space="preserve"> stations running PRMIS by January 2023</w:t>
      </w:r>
      <w:r w:rsidR="00680936" w:rsidRPr="00C83C3F">
        <w:rPr>
          <w:rStyle w:val="normaltextrun"/>
          <w:rFonts w:asciiTheme="minorHAnsi" w:eastAsiaTheme="majorEastAsia" w:hAnsiTheme="minorHAnsi" w:cstheme="majorHAnsi"/>
          <w:sz w:val="22"/>
          <w:szCs w:val="22"/>
        </w:rPr>
        <w:t xml:space="preserve"> and </w:t>
      </w:r>
      <w:r w:rsidR="00573ED4" w:rsidRPr="00C83C3F">
        <w:rPr>
          <w:rStyle w:val="normaltextrun"/>
          <w:rFonts w:asciiTheme="minorHAnsi" w:eastAsiaTheme="majorEastAsia" w:hAnsiTheme="minorHAnsi" w:cstheme="majorHAnsi"/>
          <w:sz w:val="22"/>
          <w:szCs w:val="22"/>
        </w:rPr>
        <w:t>requested</w:t>
      </w:r>
      <w:r w:rsidR="00680936" w:rsidRPr="00C83C3F">
        <w:rPr>
          <w:rStyle w:val="normaltextrun"/>
          <w:rFonts w:asciiTheme="minorHAnsi" w:eastAsiaTheme="majorEastAsia" w:hAnsiTheme="minorHAnsi" w:cstheme="majorHAnsi"/>
          <w:sz w:val="22"/>
          <w:szCs w:val="22"/>
        </w:rPr>
        <w:t xml:space="preserve"> a budget</w:t>
      </w:r>
      <w:r w:rsidR="00DB712A" w:rsidRPr="00C83C3F">
        <w:rPr>
          <w:rStyle w:val="normaltextrun"/>
          <w:rFonts w:asciiTheme="minorHAnsi" w:eastAsiaTheme="majorEastAsia" w:hAnsiTheme="minorHAnsi" w:cstheme="majorHAnsi"/>
          <w:sz w:val="22"/>
          <w:szCs w:val="22"/>
        </w:rPr>
        <w:t xml:space="preserve"> from his IT team</w:t>
      </w:r>
      <w:r w:rsidR="00F53FA3" w:rsidRPr="00C83C3F">
        <w:rPr>
          <w:rStyle w:val="normaltextrun"/>
          <w:rFonts w:asciiTheme="minorHAnsi" w:eastAsiaTheme="majorEastAsia" w:hAnsiTheme="minorHAnsi" w:cstheme="majorHAnsi"/>
          <w:sz w:val="22"/>
          <w:szCs w:val="22"/>
        </w:rPr>
        <w:t xml:space="preserve"> </w:t>
      </w:r>
      <w:r w:rsidR="00C72EF5" w:rsidRPr="00C83C3F">
        <w:rPr>
          <w:rStyle w:val="normaltextrun"/>
          <w:rFonts w:asciiTheme="minorHAnsi" w:eastAsiaTheme="majorEastAsia" w:hAnsiTheme="minorHAnsi" w:cstheme="majorHAnsi"/>
          <w:sz w:val="22"/>
          <w:szCs w:val="22"/>
        </w:rPr>
        <w:t xml:space="preserve">for </w:t>
      </w:r>
      <w:r w:rsidR="00F53FA3" w:rsidRPr="00C83C3F">
        <w:rPr>
          <w:rStyle w:val="normaltextrun"/>
          <w:rFonts w:asciiTheme="minorHAnsi" w:eastAsiaTheme="majorEastAsia" w:hAnsiTheme="minorHAnsi" w:cstheme="majorHAnsi"/>
          <w:sz w:val="22"/>
          <w:szCs w:val="22"/>
        </w:rPr>
        <w:t>outfit</w:t>
      </w:r>
      <w:r w:rsidR="00C72EF5" w:rsidRPr="00C83C3F">
        <w:rPr>
          <w:rStyle w:val="normaltextrun"/>
          <w:rFonts w:asciiTheme="minorHAnsi" w:eastAsiaTheme="majorEastAsia" w:hAnsiTheme="minorHAnsi" w:cstheme="majorHAnsi"/>
          <w:sz w:val="22"/>
          <w:szCs w:val="22"/>
        </w:rPr>
        <w:t>ting</w:t>
      </w:r>
      <w:r w:rsidR="00F53FA3" w:rsidRPr="00C83C3F">
        <w:rPr>
          <w:rStyle w:val="normaltextrun"/>
          <w:rFonts w:asciiTheme="minorHAnsi" w:eastAsiaTheme="majorEastAsia" w:hAnsiTheme="minorHAnsi" w:cstheme="majorHAnsi"/>
          <w:sz w:val="22"/>
          <w:szCs w:val="22"/>
        </w:rPr>
        <w:t xml:space="preserve"> the RSCNPF’s vehicles with tablets to support the capturing of data in the field.</w:t>
      </w:r>
    </w:p>
    <w:p w14:paraId="33D8341E" w14:textId="0FE5D057" w:rsidR="005418FA" w:rsidRPr="00C83C3F" w:rsidRDefault="00610185" w:rsidP="008B20EF">
      <w:pPr>
        <w:pStyle w:val="paragraph"/>
        <w:spacing w:beforeAutospacing="0" w:after="200" w:afterAutospacing="0" w:line="360" w:lineRule="auto"/>
        <w:jc w:val="both"/>
        <w:rPr>
          <w:rStyle w:val="normaltextrun"/>
          <w:rFonts w:asciiTheme="minorHAnsi" w:eastAsiaTheme="majorEastAsia" w:hAnsiTheme="minorHAnsi" w:cstheme="majorHAnsi"/>
          <w:sz w:val="22"/>
          <w:szCs w:val="22"/>
        </w:rPr>
      </w:pPr>
      <w:r w:rsidRPr="00C83C3F">
        <w:rPr>
          <w:rStyle w:val="normaltextrun"/>
          <w:rFonts w:asciiTheme="minorHAnsi" w:eastAsiaTheme="majorEastAsia" w:hAnsiTheme="minorHAnsi" w:cstheme="majorHAnsi"/>
          <w:sz w:val="22"/>
          <w:szCs w:val="22"/>
        </w:rPr>
        <w:t>The Project has also noted that</w:t>
      </w:r>
      <w:r w:rsidR="00811E14" w:rsidRPr="00C83C3F">
        <w:rPr>
          <w:rStyle w:val="normaltextrun"/>
          <w:rFonts w:asciiTheme="minorHAnsi" w:eastAsiaTheme="majorEastAsia" w:hAnsiTheme="minorHAnsi" w:cstheme="majorHAnsi"/>
          <w:sz w:val="22"/>
          <w:szCs w:val="22"/>
        </w:rPr>
        <w:t xml:space="preserve"> </w:t>
      </w:r>
      <w:r w:rsidR="00141043" w:rsidRPr="00C83C3F">
        <w:rPr>
          <w:rStyle w:val="normaltextrun"/>
          <w:rFonts w:asciiTheme="minorHAnsi" w:eastAsiaTheme="majorEastAsia" w:hAnsiTheme="minorHAnsi" w:cstheme="majorHAnsi"/>
          <w:sz w:val="22"/>
          <w:szCs w:val="22"/>
        </w:rPr>
        <w:t>there are no impediments foreseen to the admissibility of PRMIS outputs and data in court</w:t>
      </w:r>
      <w:r w:rsidR="00F67330" w:rsidRPr="00C83C3F">
        <w:rPr>
          <w:rStyle w:val="normaltextrun"/>
          <w:rFonts w:asciiTheme="minorHAnsi" w:eastAsiaTheme="majorEastAsia" w:hAnsiTheme="minorHAnsi" w:cstheme="majorHAnsi"/>
          <w:sz w:val="22"/>
          <w:szCs w:val="22"/>
        </w:rPr>
        <w:t xml:space="preserve"> in St. Kitts and Nevis</w:t>
      </w:r>
      <w:r w:rsidR="00141043" w:rsidRPr="00C83C3F">
        <w:rPr>
          <w:rStyle w:val="normaltextrun"/>
          <w:rFonts w:asciiTheme="minorHAnsi" w:eastAsiaTheme="majorEastAsia" w:hAnsiTheme="minorHAnsi" w:cstheme="majorHAnsi"/>
          <w:sz w:val="22"/>
          <w:szCs w:val="22"/>
        </w:rPr>
        <w:t>. This</w:t>
      </w:r>
      <w:r w:rsidR="00F67330" w:rsidRPr="00C83C3F">
        <w:rPr>
          <w:rStyle w:val="normaltextrun"/>
          <w:rFonts w:asciiTheme="minorHAnsi" w:eastAsiaTheme="majorEastAsia" w:hAnsiTheme="minorHAnsi" w:cstheme="majorHAnsi"/>
          <w:sz w:val="22"/>
          <w:szCs w:val="22"/>
        </w:rPr>
        <w:t xml:space="preserve"> </w:t>
      </w:r>
      <w:r w:rsidR="00050D7F" w:rsidRPr="00C83C3F">
        <w:rPr>
          <w:rStyle w:val="normaltextrun"/>
          <w:rFonts w:asciiTheme="minorHAnsi" w:eastAsiaTheme="majorEastAsia" w:hAnsiTheme="minorHAnsi" w:cstheme="majorHAnsi"/>
          <w:sz w:val="22"/>
          <w:szCs w:val="22"/>
        </w:rPr>
        <w:t>can be viewed as an</w:t>
      </w:r>
      <w:r w:rsidR="00AB4C5C" w:rsidRPr="00C83C3F">
        <w:rPr>
          <w:rStyle w:val="normaltextrun"/>
          <w:rFonts w:asciiTheme="minorHAnsi" w:eastAsiaTheme="majorEastAsia" w:hAnsiTheme="minorHAnsi" w:cstheme="majorHAnsi"/>
          <w:sz w:val="22"/>
          <w:szCs w:val="22"/>
        </w:rPr>
        <w:t xml:space="preserve"> opportunity </w:t>
      </w:r>
      <w:r w:rsidR="00050D7F" w:rsidRPr="00C83C3F">
        <w:rPr>
          <w:rStyle w:val="normaltextrun"/>
          <w:rFonts w:asciiTheme="minorHAnsi" w:eastAsiaTheme="majorEastAsia" w:hAnsiTheme="minorHAnsi" w:cstheme="majorHAnsi"/>
          <w:sz w:val="22"/>
          <w:szCs w:val="22"/>
        </w:rPr>
        <w:t>with</w:t>
      </w:r>
      <w:r w:rsidR="00AB4C5C" w:rsidRPr="00C83C3F">
        <w:rPr>
          <w:rStyle w:val="normaltextrun"/>
          <w:rFonts w:asciiTheme="minorHAnsi" w:eastAsiaTheme="majorEastAsia" w:hAnsiTheme="minorHAnsi" w:cstheme="majorHAnsi"/>
          <w:sz w:val="22"/>
          <w:szCs w:val="22"/>
        </w:rPr>
        <w:t xml:space="preserve"> the potential to improve the chances of uptake by officers, as it </w:t>
      </w:r>
      <w:r w:rsidR="00E771B1" w:rsidRPr="00C83C3F">
        <w:rPr>
          <w:rStyle w:val="normaltextrun"/>
          <w:rFonts w:asciiTheme="minorHAnsi" w:eastAsiaTheme="majorEastAsia" w:hAnsiTheme="minorHAnsi" w:cstheme="majorHAnsi"/>
          <w:sz w:val="22"/>
          <w:szCs w:val="22"/>
        </w:rPr>
        <w:t>removes the necessity of manual/written diary entries</w:t>
      </w:r>
      <w:r w:rsidR="00F67330" w:rsidRPr="00C83C3F">
        <w:rPr>
          <w:rStyle w:val="normaltextrun"/>
          <w:rFonts w:asciiTheme="minorHAnsi" w:eastAsiaTheme="majorEastAsia" w:hAnsiTheme="minorHAnsi" w:cstheme="majorHAnsi"/>
          <w:sz w:val="22"/>
          <w:szCs w:val="22"/>
        </w:rPr>
        <w:t xml:space="preserve"> and ultimately </w:t>
      </w:r>
      <w:r w:rsidR="00AB4C5C" w:rsidRPr="00C83C3F">
        <w:rPr>
          <w:rStyle w:val="normaltextrun"/>
          <w:rFonts w:asciiTheme="minorHAnsi" w:eastAsiaTheme="majorEastAsia" w:hAnsiTheme="minorHAnsi" w:cstheme="majorHAnsi"/>
          <w:sz w:val="22"/>
          <w:szCs w:val="22"/>
        </w:rPr>
        <w:t>facilitates their work</w:t>
      </w:r>
      <w:r w:rsidR="00F67330" w:rsidRPr="00C83C3F">
        <w:rPr>
          <w:rStyle w:val="normaltextrun"/>
          <w:rFonts w:asciiTheme="minorHAnsi" w:eastAsiaTheme="majorEastAsia" w:hAnsiTheme="minorHAnsi" w:cstheme="majorHAnsi"/>
          <w:sz w:val="22"/>
          <w:szCs w:val="22"/>
        </w:rPr>
        <w:t>.</w:t>
      </w:r>
    </w:p>
    <w:p w14:paraId="7E764669" w14:textId="77777777" w:rsidR="00346B61" w:rsidRDefault="00346B61">
      <w:pPr>
        <w:rPr>
          <w:rStyle w:val="normaltextrun"/>
          <w:rFonts w:eastAsiaTheme="majorEastAsia" w:cstheme="majorHAnsi"/>
          <w:sz w:val="22"/>
          <w:szCs w:val="22"/>
          <w:lang w:eastAsia="en-GB"/>
        </w:rPr>
      </w:pPr>
      <w:r>
        <w:rPr>
          <w:rStyle w:val="normaltextrun"/>
          <w:rFonts w:eastAsiaTheme="majorEastAsia" w:cstheme="majorHAnsi"/>
          <w:sz w:val="22"/>
          <w:szCs w:val="22"/>
        </w:rPr>
        <w:lastRenderedPageBreak/>
        <w:br w:type="page"/>
      </w:r>
    </w:p>
    <w:p w14:paraId="751063A5" w14:textId="77777777" w:rsidR="005B4547" w:rsidRPr="00C83C3F" w:rsidRDefault="005B4547" w:rsidP="00A94264">
      <w:pPr>
        <w:pStyle w:val="Heading2"/>
        <w:numPr>
          <w:ilvl w:val="1"/>
          <w:numId w:val="37"/>
        </w:numPr>
        <w:spacing w:line="360" w:lineRule="auto"/>
        <w:ind w:left="990" w:hanging="450"/>
        <w:rPr>
          <w:rStyle w:val="Strong"/>
          <w:rFonts w:eastAsia="Trebuchet MS" w:cstheme="minorHAnsi"/>
          <w:b w:val="0"/>
          <w:sz w:val="22"/>
          <w:szCs w:val="22"/>
          <w:lang w:val="en"/>
        </w:rPr>
      </w:pPr>
      <w:bookmarkStart w:id="43" w:name="_Toc134615437"/>
      <w:r w:rsidRPr="00C83C3F">
        <w:rPr>
          <w:rStyle w:val="Strong"/>
          <w:rFonts w:eastAsia="Trebuchet MS" w:cstheme="minorHAnsi"/>
          <w:b w:val="0"/>
          <w:sz w:val="22"/>
          <w:szCs w:val="22"/>
          <w:lang w:val="en"/>
        </w:rPr>
        <w:t>St Lucia</w:t>
      </w:r>
      <w:bookmarkEnd w:id="43"/>
    </w:p>
    <w:p w14:paraId="289128BF" w14:textId="77777777" w:rsidR="008A4B9E" w:rsidRPr="00C83C3F" w:rsidRDefault="008A4B9E" w:rsidP="00535414">
      <w:pPr>
        <w:rPr>
          <w:sz w:val="22"/>
          <w:szCs w:val="22"/>
          <w:lang w:val="en"/>
        </w:rPr>
      </w:pPr>
    </w:p>
    <w:tbl>
      <w:tblPr>
        <w:tblW w:w="5560" w:type="dxa"/>
        <w:jc w:val="center"/>
        <w:tblLayout w:type="fixed"/>
        <w:tblLook w:val="04A0" w:firstRow="1" w:lastRow="0" w:firstColumn="1" w:lastColumn="0" w:noHBand="0" w:noVBand="1"/>
      </w:tblPr>
      <w:tblGrid>
        <w:gridCol w:w="4001"/>
        <w:gridCol w:w="1559"/>
      </w:tblGrid>
      <w:tr w:rsidR="00884836" w:rsidRPr="00346B61" w14:paraId="65040CE8" w14:textId="77777777" w:rsidTr="00346B61">
        <w:trPr>
          <w:trHeight w:val="300"/>
          <w:jc w:val="center"/>
        </w:trPr>
        <w:tc>
          <w:tcPr>
            <w:tcW w:w="5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8F321" w14:textId="1589F65F" w:rsidR="00884836" w:rsidRPr="00346B61" w:rsidRDefault="00884836" w:rsidP="00346B61">
            <w:pPr>
              <w:spacing w:after="0" w:line="360" w:lineRule="auto"/>
              <w:jc w:val="center"/>
              <w:rPr>
                <w:rFonts w:eastAsiaTheme="majorEastAsia" w:cstheme="majorBidi"/>
                <w:b/>
                <w:color w:val="000000"/>
                <w:sz w:val="22"/>
                <w:szCs w:val="22"/>
              </w:rPr>
            </w:pPr>
            <w:r w:rsidRPr="00346B61">
              <w:rPr>
                <w:rFonts w:eastAsiaTheme="majorEastAsia" w:cstheme="majorBidi"/>
                <w:b/>
                <w:color w:val="000000" w:themeColor="text1"/>
                <w:sz w:val="22"/>
                <w:szCs w:val="22"/>
              </w:rPr>
              <w:t xml:space="preserve">St. </w:t>
            </w:r>
            <w:r w:rsidRPr="00346B61">
              <w:rPr>
                <w:rFonts w:eastAsiaTheme="majorEastAsia" w:cstheme="majorBidi"/>
                <w:b/>
                <w:color w:val="000000" w:themeColor="text1"/>
                <w:sz w:val="22"/>
                <w:szCs w:val="22"/>
              </w:rPr>
              <w:t>Lucia</w:t>
            </w:r>
          </w:p>
        </w:tc>
      </w:tr>
      <w:tr w:rsidR="00884836" w:rsidRPr="00C83C3F" w14:paraId="6E2679B8"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67700AE7" w14:textId="77777777" w:rsidR="00884836" w:rsidRPr="00C83C3F" w:rsidRDefault="00884836"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CariSECURE Toolkit Endorsed</w:t>
            </w:r>
          </w:p>
        </w:tc>
        <w:tc>
          <w:tcPr>
            <w:tcW w:w="1559" w:type="dxa"/>
            <w:tcBorders>
              <w:top w:val="nil"/>
              <w:left w:val="nil"/>
              <w:bottom w:val="single" w:sz="4" w:space="0" w:color="auto"/>
              <w:right w:val="single" w:sz="4" w:space="0" w:color="auto"/>
            </w:tcBorders>
            <w:shd w:val="clear" w:color="auto" w:fill="auto"/>
            <w:noWrap/>
            <w:vAlign w:val="bottom"/>
            <w:hideMark/>
          </w:tcPr>
          <w:p w14:paraId="505F2BF7" w14:textId="77777777" w:rsidR="00884836" w:rsidRPr="00C83C3F" w:rsidRDefault="00884836"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Yes</w:t>
            </w:r>
          </w:p>
        </w:tc>
      </w:tr>
      <w:tr w:rsidR="00884836" w:rsidRPr="00C83C3F" w14:paraId="1541D2C0"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551883A0" w14:textId="77777777" w:rsidR="00884836" w:rsidRPr="00C83C3F" w:rsidRDefault="00884836"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No. of Offences Mapped to ICCS</w:t>
            </w:r>
          </w:p>
        </w:tc>
        <w:tc>
          <w:tcPr>
            <w:tcW w:w="1559" w:type="dxa"/>
            <w:tcBorders>
              <w:top w:val="nil"/>
              <w:left w:val="nil"/>
              <w:bottom w:val="single" w:sz="4" w:space="0" w:color="auto"/>
              <w:right w:val="single" w:sz="4" w:space="0" w:color="auto"/>
            </w:tcBorders>
            <w:shd w:val="clear" w:color="auto" w:fill="auto"/>
            <w:noWrap/>
            <w:vAlign w:val="bottom"/>
            <w:hideMark/>
          </w:tcPr>
          <w:p w14:paraId="287E6DAA" w14:textId="42CD3B37" w:rsidR="00884836" w:rsidRPr="00C83C3F" w:rsidRDefault="00884836"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1</w:t>
            </w:r>
            <w:r w:rsidR="00040A54" w:rsidRPr="00C83C3F">
              <w:rPr>
                <w:rFonts w:eastAsiaTheme="majorEastAsia" w:cstheme="majorBidi"/>
                <w:color w:val="000000" w:themeColor="text1"/>
                <w:sz w:val="22"/>
                <w:szCs w:val="22"/>
              </w:rPr>
              <w:t>495</w:t>
            </w:r>
          </w:p>
        </w:tc>
      </w:tr>
      <w:tr w:rsidR="00884836" w:rsidRPr="00C83C3F" w14:paraId="7D914CA1"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193EC7E0" w14:textId="77777777" w:rsidR="00884836" w:rsidRPr="00C83C3F" w:rsidRDefault="00884836"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Personnel Trained on Crime Analysis</w:t>
            </w:r>
          </w:p>
        </w:tc>
        <w:tc>
          <w:tcPr>
            <w:tcW w:w="1559" w:type="dxa"/>
            <w:tcBorders>
              <w:top w:val="nil"/>
              <w:left w:val="nil"/>
              <w:bottom w:val="single" w:sz="4" w:space="0" w:color="auto"/>
              <w:right w:val="single" w:sz="4" w:space="0" w:color="auto"/>
            </w:tcBorders>
            <w:shd w:val="clear" w:color="auto" w:fill="auto"/>
            <w:noWrap/>
            <w:vAlign w:val="bottom"/>
            <w:hideMark/>
          </w:tcPr>
          <w:p w14:paraId="188691BA" w14:textId="44DFBBDB" w:rsidR="00884836" w:rsidRPr="00C83C3F" w:rsidRDefault="00040A54"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884836" w:rsidRPr="00C83C3F" w14:paraId="480B3DA4"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4A35C84E" w14:textId="77777777" w:rsidR="00884836" w:rsidRPr="00C83C3F" w:rsidRDefault="00884836"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PRMIS</w:t>
            </w:r>
          </w:p>
        </w:tc>
        <w:tc>
          <w:tcPr>
            <w:tcW w:w="1559" w:type="dxa"/>
            <w:tcBorders>
              <w:top w:val="nil"/>
              <w:left w:val="nil"/>
              <w:bottom w:val="single" w:sz="4" w:space="0" w:color="auto"/>
              <w:right w:val="single" w:sz="4" w:space="0" w:color="auto"/>
            </w:tcBorders>
            <w:shd w:val="clear" w:color="auto" w:fill="auto"/>
            <w:noWrap/>
            <w:vAlign w:val="bottom"/>
            <w:hideMark/>
          </w:tcPr>
          <w:p w14:paraId="0C523015" w14:textId="1AEBC10D" w:rsidR="00884836" w:rsidRPr="00C83C3F" w:rsidRDefault="00774D13"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884836" w:rsidRPr="00C83C3F" w14:paraId="1C27D21B"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tcPr>
          <w:p w14:paraId="72489644" w14:textId="77777777" w:rsidR="00884836" w:rsidRPr="00C83C3F" w:rsidRDefault="00884836" w:rsidP="00C23A59">
            <w:pPr>
              <w:spacing w:after="0" w:line="360" w:lineRule="auto"/>
              <w:rPr>
                <w:rFonts w:eastAsiaTheme="majorEastAsia" w:cstheme="majorBidi"/>
                <w:color w:val="000000" w:themeColor="text1"/>
                <w:sz w:val="22"/>
                <w:szCs w:val="22"/>
              </w:rPr>
            </w:pPr>
            <w:r w:rsidRPr="00C83C3F">
              <w:rPr>
                <w:rFonts w:eastAsiaTheme="majorEastAsia" w:cstheme="majorBidi"/>
                <w:color w:val="000000" w:themeColor="text1"/>
                <w:sz w:val="22"/>
                <w:szCs w:val="22"/>
              </w:rPr>
              <w:t>No. of Police Stations with PRMIS Deployed</w:t>
            </w:r>
          </w:p>
        </w:tc>
        <w:tc>
          <w:tcPr>
            <w:tcW w:w="1559" w:type="dxa"/>
            <w:tcBorders>
              <w:top w:val="nil"/>
              <w:left w:val="nil"/>
              <w:bottom w:val="single" w:sz="4" w:space="0" w:color="auto"/>
              <w:right w:val="single" w:sz="4" w:space="0" w:color="auto"/>
            </w:tcBorders>
            <w:shd w:val="clear" w:color="auto" w:fill="auto"/>
            <w:noWrap/>
            <w:vAlign w:val="bottom"/>
          </w:tcPr>
          <w:p w14:paraId="65B998CD" w14:textId="44992850" w:rsidR="00884836" w:rsidRPr="00C83C3F" w:rsidRDefault="00774D13" w:rsidP="00C23A59">
            <w:pPr>
              <w:spacing w:after="0" w:line="360" w:lineRule="auto"/>
              <w:jc w:val="right"/>
              <w:rPr>
                <w:rFonts w:eastAsiaTheme="majorEastAsia" w:cstheme="majorBidi"/>
                <w:color w:val="000000" w:themeColor="text1"/>
                <w:sz w:val="22"/>
                <w:szCs w:val="22"/>
              </w:rPr>
            </w:pPr>
            <w:r w:rsidRPr="00C83C3F">
              <w:rPr>
                <w:rFonts w:eastAsiaTheme="majorEastAsia" w:cstheme="majorBidi"/>
                <w:color w:val="000000" w:themeColor="text1"/>
                <w:sz w:val="22"/>
                <w:szCs w:val="22"/>
              </w:rPr>
              <w:t>NA</w:t>
            </w:r>
          </w:p>
        </w:tc>
      </w:tr>
      <w:tr w:rsidR="00884836" w:rsidRPr="00C83C3F" w14:paraId="4FF34440"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3EB42349" w14:textId="77777777" w:rsidR="00884836" w:rsidRPr="00C83C3F" w:rsidRDefault="00884836"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(Basic)</w:t>
            </w:r>
          </w:p>
        </w:tc>
        <w:tc>
          <w:tcPr>
            <w:tcW w:w="1559" w:type="dxa"/>
            <w:tcBorders>
              <w:top w:val="nil"/>
              <w:left w:val="nil"/>
              <w:bottom w:val="single" w:sz="4" w:space="0" w:color="auto"/>
              <w:right w:val="single" w:sz="4" w:space="0" w:color="auto"/>
            </w:tcBorders>
            <w:shd w:val="clear" w:color="auto" w:fill="auto"/>
            <w:noWrap/>
            <w:vAlign w:val="bottom"/>
            <w:hideMark/>
          </w:tcPr>
          <w:p w14:paraId="1FBA7A51" w14:textId="77777777" w:rsidR="00884836" w:rsidRPr="00C83C3F" w:rsidRDefault="00884836"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884836" w:rsidRPr="00C83C3F" w14:paraId="1C14DA20" w14:textId="77777777" w:rsidTr="00346B61">
        <w:trPr>
          <w:trHeight w:val="300"/>
          <w:jc w:val="center"/>
        </w:trPr>
        <w:tc>
          <w:tcPr>
            <w:tcW w:w="4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E2863" w14:textId="77777777" w:rsidR="00884836" w:rsidRPr="00C83C3F" w:rsidRDefault="00884836"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(Advanced)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2B02F56" w14:textId="77777777" w:rsidR="00884836" w:rsidRPr="00C83C3F" w:rsidRDefault="00884836"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bl>
    <w:p w14:paraId="18B1C931" w14:textId="77777777" w:rsidR="008F68AC" w:rsidRDefault="008F68AC">
      <w:pPr>
        <w:spacing w:line="360" w:lineRule="auto"/>
        <w:jc w:val="both"/>
        <w:rPr>
          <w:rStyle w:val="normaltextrun"/>
          <w:rFonts w:cstheme="majorHAnsi"/>
          <w:color w:val="000000"/>
          <w:sz w:val="22"/>
          <w:szCs w:val="22"/>
          <w:shd w:val="clear" w:color="auto" w:fill="FFFFFF"/>
          <w:lang w:val="en-GB"/>
        </w:rPr>
      </w:pPr>
    </w:p>
    <w:p w14:paraId="41501D3C" w14:textId="5BCAF0F0" w:rsidR="00C338C5" w:rsidRPr="00C83C3F" w:rsidRDefault="00C338C5">
      <w:pPr>
        <w:spacing w:line="360" w:lineRule="auto"/>
        <w:jc w:val="both"/>
        <w:rPr>
          <w:rStyle w:val="normaltextrun"/>
          <w:rFonts w:cstheme="majorHAnsi"/>
          <w:color w:val="000000"/>
          <w:sz w:val="22"/>
          <w:szCs w:val="22"/>
          <w:shd w:val="clear" w:color="auto" w:fill="FFFFFF"/>
          <w:lang w:val="en-GB"/>
        </w:rPr>
      </w:pPr>
      <w:r w:rsidRPr="00C83C3F">
        <w:rPr>
          <w:rStyle w:val="normaltextrun"/>
          <w:rFonts w:cstheme="majorHAnsi"/>
          <w:color w:val="000000"/>
          <w:sz w:val="22"/>
          <w:szCs w:val="22"/>
          <w:shd w:val="clear" w:color="auto" w:fill="FFFFFF"/>
          <w:lang w:val="en-GB"/>
        </w:rPr>
        <w:t xml:space="preserve">St. Lucia formally endorsed CariSECURE in 2016 and </w:t>
      </w:r>
      <w:r w:rsidR="00291AFB" w:rsidRPr="00C83C3F">
        <w:rPr>
          <w:rStyle w:val="normaltextrun"/>
          <w:rFonts w:cstheme="majorHAnsi"/>
          <w:color w:val="000000"/>
          <w:sz w:val="22"/>
          <w:szCs w:val="22"/>
          <w:shd w:val="clear" w:color="auto" w:fill="FFFFFF"/>
          <w:lang w:val="en-GB"/>
        </w:rPr>
        <w:t xml:space="preserve">the CariSECURE Toolkit was endorsed </w:t>
      </w:r>
      <w:r w:rsidR="00E47D9A" w:rsidRPr="00C83C3F">
        <w:rPr>
          <w:rStyle w:val="normaltextrun"/>
          <w:rFonts w:cstheme="majorHAnsi"/>
          <w:color w:val="000000"/>
          <w:sz w:val="22"/>
          <w:szCs w:val="22"/>
          <w:shd w:val="clear" w:color="auto" w:fill="FFFFFF"/>
          <w:lang w:val="en-GB"/>
        </w:rPr>
        <w:t>by the Cabinet of St. Lucia in 2018.</w:t>
      </w:r>
      <w:r w:rsidR="00283D88" w:rsidRPr="00C83C3F">
        <w:rPr>
          <w:rStyle w:val="normaltextrun"/>
          <w:rFonts w:cstheme="majorHAnsi"/>
          <w:color w:val="000000"/>
          <w:sz w:val="22"/>
          <w:szCs w:val="22"/>
          <w:shd w:val="clear" w:color="auto" w:fill="FFFFFF"/>
          <w:lang w:val="en-GB"/>
        </w:rPr>
        <w:t xml:space="preserve"> </w:t>
      </w:r>
      <w:r w:rsidR="00945FEC" w:rsidRPr="00C83C3F">
        <w:rPr>
          <w:rStyle w:val="normaltextrun"/>
          <w:rFonts w:cstheme="majorHAnsi"/>
          <w:color w:val="000000"/>
          <w:sz w:val="22"/>
          <w:szCs w:val="22"/>
          <w:shd w:val="clear" w:color="auto" w:fill="FFFFFF"/>
          <w:lang w:val="en-GB"/>
        </w:rPr>
        <w:t xml:space="preserve">The ICCS working group in St. Lucia also </w:t>
      </w:r>
      <w:r w:rsidR="00A011F4" w:rsidRPr="00C83C3F">
        <w:rPr>
          <w:rStyle w:val="normaltextrun"/>
          <w:rFonts w:cstheme="majorHAnsi"/>
          <w:color w:val="000000"/>
          <w:sz w:val="22"/>
          <w:szCs w:val="22"/>
          <w:shd w:val="clear" w:color="auto" w:fill="FFFFFF"/>
          <w:lang w:val="en-GB"/>
        </w:rPr>
        <w:t xml:space="preserve">completed the mapping of 1495 local offences </w:t>
      </w:r>
      <w:r w:rsidR="001A7FB0" w:rsidRPr="00C83C3F">
        <w:rPr>
          <w:rStyle w:val="normaltextrun"/>
          <w:rFonts w:cstheme="majorHAnsi"/>
          <w:color w:val="000000"/>
          <w:sz w:val="22"/>
          <w:szCs w:val="22"/>
          <w:shd w:val="clear" w:color="auto" w:fill="FFFFFF"/>
          <w:lang w:val="en-GB"/>
        </w:rPr>
        <w:t>including the entire Criminal Code for</w:t>
      </w:r>
      <w:r w:rsidR="003100F7" w:rsidRPr="00C83C3F">
        <w:rPr>
          <w:rStyle w:val="normaltextrun"/>
          <w:rFonts w:cstheme="majorHAnsi"/>
          <w:color w:val="000000"/>
          <w:sz w:val="22"/>
          <w:szCs w:val="22"/>
          <w:shd w:val="clear" w:color="auto" w:fill="FFFFFF"/>
          <w:lang w:val="en-GB"/>
        </w:rPr>
        <w:t xml:space="preserve"> St. Lucia’s</w:t>
      </w:r>
      <w:r w:rsidR="001A7FB0" w:rsidRPr="00C83C3F">
        <w:rPr>
          <w:rStyle w:val="normaltextrun"/>
          <w:rFonts w:cstheme="majorHAnsi"/>
          <w:color w:val="000000"/>
          <w:sz w:val="22"/>
          <w:szCs w:val="22"/>
          <w:shd w:val="clear" w:color="auto" w:fill="FFFFFF"/>
          <w:lang w:val="en-GB"/>
        </w:rPr>
        <w:t xml:space="preserve"> draft ICCS co</w:t>
      </w:r>
      <w:r w:rsidR="007B406C" w:rsidRPr="00C83C3F">
        <w:rPr>
          <w:rStyle w:val="normaltextrun"/>
          <w:rFonts w:cstheme="majorHAnsi"/>
          <w:color w:val="000000"/>
          <w:sz w:val="22"/>
          <w:szCs w:val="22"/>
          <w:shd w:val="clear" w:color="auto" w:fill="FFFFFF"/>
          <w:lang w:val="en-GB"/>
        </w:rPr>
        <w:t>rrespondence table.</w:t>
      </w:r>
    </w:p>
    <w:p w14:paraId="48F07A9A" w14:textId="166ADC6D" w:rsidR="00383316" w:rsidRPr="00C83C3F" w:rsidRDefault="00383316">
      <w:pPr>
        <w:spacing w:line="360" w:lineRule="auto"/>
        <w:jc w:val="both"/>
        <w:rPr>
          <w:rFonts w:eastAsiaTheme="majorEastAsia" w:cstheme="majorHAnsi"/>
          <w:color w:val="000000" w:themeColor="text1"/>
          <w:sz w:val="22"/>
          <w:szCs w:val="22"/>
          <w:lang w:val="en-GB"/>
        </w:rPr>
      </w:pPr>
      <w:r w:rsidRPr="00C83C3F">
        <w:rPr>
          <w:rStyle w:val="normaltextrun"/>
          <w:rFonts w:cstheme="majorHAnsi"/>
          <w:color w:val="000000"/>
          <w:sz w:val="22"/>
          <w:szCs w:val="22"/>
          <w:shd w:val="clear" w:color="auto" w:fill="FFFFFF"/>
          <w:lang w:val="en-GB"/>
        </w:rPr>
        <w:t xml:space="preserve">Regrettably, the Project </w:t>
      </w:r>
      <w:r w:rsidR="00AB3EE9" w:rsidRPr="00C83C3F">
        <w:rPr>
          <w:rStyle w:val="normaltextrun"/>
          <w:rFonts w:cstheme="majorHAnsi"/>
          <w:color w:val="000000"/>
          <w:sz w:val="22"/>
          <w:szCs w:val="22"/>
          <w:shd w:val="clear" w:color="auto" w:fill="FFFFFF"/>
          <w:lang w:val="en-GB"/>
        </w:rPr>
        <w:t>was</w:t>
      </w:r>
      <w:r w:rsidRPr="00C83C3F">
        <w:rPr>
          <w:rStyle w:val="normaltextrun"/>
          <w:rFonts w:cstheme="majorHAnsi"/>
          <w:color w:val="000000"/>
          <w:sz w:val="22"/>
          <w:szCs w:val="22"/>
          <w:shd w:val="clear" w:color="auto" w:fill="FFFFFF"/>
          <w:lang w:val="en-GB"/>
        </w:rPr>
        <w:t xml:space="preserve"> unable to use United States Government (USG) resources to implement</w:t>
      </w:r>
      <w:r w:rsidR="000E3812" w:rsidRPr="00C83C3F">
        <w:rPr>
          <w:rStyle w:val="normaltextrun"/>
          <w:rFonts w:cstheme="majorHAnsi"/>
          <w:color w:val="000000"/>
          <w:sz w:val="22"/>
          <w:szCs w:val="22"/>
          <w:shd w:val="clear" w:color="auto" w:fill="FFFFFF"/>
          <w:lang w:val="en-GB"/>
        </w:rPr>
        <w:t xml:space="preserve"> PRMIS</w:t>
      </w:r>
      <w:r w:rsidRPr="00C83C3F">
        <w:rPr>
          <w:rStyle w:val="normaltextrun"/>
          <w:rFonts w:cstheme="majorHAnsi"/>
          <w:color w:val="000000"/>
          <w:sz w:val="22"/>
          <w:szCs w:val="22"/>
          <w:shd w:val="clear" w:color="auto" w:fill="FFFFFF"/>
          <w:lang w:val="en-GB"/>
        </w:rPr>
        <w:t xml:space="preserve"> in St. Lucia as the </w:t>
      </w:r>
      <w:r w:rsidRPr="00C83C3F">
        <w:rPr>
          <w:rStyle w:val="normaltextrun"/>
          <w:rFonts w:cstheme="majorHAnsi"/>
          <w:color w:val="000000"/>
          <w:sz w:val="22"/>
          <w:szCs w:val="22"/>
          <w:u w:val="single"/>
          <w:shd w:val="clear" w:color="auto" w:fill="FFFFFF"/>
          <w:lang w:val="en-GB"/>
        </w:rPr>
        <w:t>Leahy Law</w:t>
      </w:r>
      <w:r w:rsidRPr="00C83C3F">
        <w:rPr>
          <w:rStyle w:val="normaltextrun"/>
          <w:rFonts w:cstheme="majorHAnsi"/>
          <w:color w:val="000000"/>
          <w:sz w:val="22"/>
          <w:szCs w:val="22"/>
          <w:shd w:val="clear" w:color="auto" w:fill="FFFFFF"/>
          <w:lang w:val="en-GB"/>
        </w:rPr>
        <w:t xml:space="preserve"> has been invoked against the Royal St. Lucia Police Force. Consequently, as a way of delivering on the Project’s regional Outcome, the UNDP and the SRO agreed with the USAID-ESC to use </w:t>
      </w:r>
      <w:r w:rsidR="00C61A83" w:rsidRPr="00C83C3F">
        <w:rPr>
          <w:rStyle w:val="normaltextrun"/>
          <w:rFonts w:cstheme="majorHAnsi"/>
          <w:color w:val="000000"/>
          <w:sz w:val="22"/>
          <w:szCs w:val="22"/>
          <w:shd w:val="clear" w:color="auto" w:fill="FFFFFF"/>
          <w:lang w:val="en-GB"/>
        </w:rPr>
        <w:t xml:space="preserve">(UNDP) </w:t>
      </w:r>
      <w:r w:rsidRPr="00C83C3F">
        <w:rPr>
          <w:rStyle w:val="normaltextrun"/>
          <w:rFonts w:cstheme="majorHAnsi"/>
          <w:color w:val="000000"/>
          <w:sz w:val="22"/>
          <w:szCs w:val="22"/>
          <w:shd w:val="clear" w:color="auto" w:fill="FFFFFF"/>
          <w:lang w:val="en-GB"/>
        </w:rPr>
        <w:t xml:space="preserve">TRAC-2 funding when working with the Royal St. Lucia Police Force. The timely release of these resources enabled the Barbados and the </w:t>
      </w:r>
      <w:r w:rsidR="00D81039" w:rsidRPr="00C83C3F">
        <w:rPr>
          <w:rStyle w:val="normaltextrun"/>
          <w:rFonts w:cstheme="majorHAnsi"/>
          <w:color w:val="000000"/>
          <w:sz w:val="22"/>
          <w:szCs w:val="22"/>
          <w:shd w:val="clear" w:color="auto" w:fill="FFFFFF"/>
          <w:lang w:val="en-GB"/>
        </w:rPr>
        <w:t>Eastern Caribbean</w:t>
      </w:r>
      <w:r w:rsidR="00D81039" w:rsidRPr="00C83C3F">
        <w:rPr>
          <w:rStyle w:val="normaltextrun"/>
          <w:rFonts w:cstheme="majorHAnsi"/>
          <w:color w:val="000000"/>
          <w:sz w:val="22"/>
          <w:szCs w:val="22"/>
          <w:shd w:val="clear" w:color="auto" w:fill="FFFFFF"/>
          <w:lang w:val="en-GB"/>
        </w:rPr>
        <w:t xml:space="preserve"> </w:t>
      </w:r>
      <w:r w:rsidRPr="00C83C3F">
        <w:rPr>
          <w:rStyle w:val="normaltextrun"/>
          <w:rFonts w:cstheme="majorHAnsi"/>
          <w:color w:val="000000"/>
          <w:sz w:val="22"/>
          <w:szCs w:val="22"/>
          <w:shd w:val="clear" w:color="auto" w:fill="FFFFFF"/>
          <w:lang w:val="en-GB"/>
        </w:rPr>
        <w:t>Multi-country Office to create and manage a St</w:t>
      </w:r>
      <w:r w:rsidR="00C61A83" w:rsidRPr="00C83C3F">
        <w:rPr>
          <w:rStyle w:val="normaltextrun"/>
          <w:rFonts w:cstheme="majorHAnsi"/>
          <w:color w:val="000000"/>
          <w:sz w:val="22"/>
          <w:szCs w:val="22"/>
          <w:shd w:val="clear" w:color="auto" w:fill="FFFFFF"/>
          <w:lang w:val="en-GB"/>
        </w:rPr>
        <w:t>.</w:t>
      </w:r>
      <w:r w:rsidRPr="00C83C3F">
        <w:rPr>
          <w:rStyle w:val="normaltextrun"/>
          <w:rFonts w:cstheme="majorHAnsi"/>
          <w:color w:val="000000"/>
          <w:sz w:val="22"/>
          <w:szCs w:val="22"/>
          <w:shd w:val="clear" w:color="auto" w:fill="FFFFFF"/>
          <w:lang w:val="en-GB"/>
        </w:rPr>
        <w:t xml:space="preserve"> Lucia project which complement</w:t>
      </w:r>
      <w:r w:rsidR="00C61A83" w:rsidRPr="00C83C3F">
        <w:rPr>
          <w:rStyle w:val="normaltextrun"/>
          <w:rFonts w:cstheme="majorHAnsi"/>
          <w:color w:val="000000"/>
          <w:sz w:val="22"/>
          <w:szCs w:val="22"/>
          <w:shd w:val="clear" w:color="auto" w:fill="FFFFFF"/>
          <w:lang w:val="en-GB"/>
        </w:rPr>
        <w:t>ed</w:t>
      </w:r>
      <w:r w:rsidRPr="00C83C3F">
        <w:rPr>
          <w:rStyle w:val="normaltextrun"/>
          <w:rFonts w:cstheme="majorHAnsi"/>
          <w:color w:val="000000"/>
          <w:sz w:val="22"/>
          <w:szCs w:val="22"/>
          <w:shd w:val="clear" w:color="auto" w:fill="FFFFFF"/>
          <w:lang w:val="en-GB"/>
        </w:rPr>
        <w:t xml:space="preserve"> and support</w:t>
      </w:r>
      <w:r w:rsidR="00C61A83" w:rsidRPr="00C83C3F">
        <w:rPr>
          <w:rStyle w:val="normaltextrun"/>
          <w:rFonts w:cstheme="majorHAnsi"/>
          <w:color w:val="000000"/>
          <w:sz w:val="22"/>
          <w:szCs w:val="22"/>
          <w:shd w:val="clear" w:color="auto" w:fill="FFFFFF"/>
          <w:lang w:val="en-GB"/>
        </w:rPr>
        <w:t>ed</w:t>
      </w:r>
      <w:r w:rsidRPr="00C83C3F">
        <w:rPr>
          <w:rStyle w:val="normaltextrun"/>
          <w:rFonts w:cstheme="majorHAnsi"/>
          <w:color w:val="000000"/>
          <w:sz w:val="22"/>
          <w:szCs w:val="22"/>
          <w:shd w:val="clear" w:color="auto" w:fill="FFFFFF"/>
          <w:lang w:val="en-GB"/>
        </w:rPr>
        <w:t xml:space="preserve"> the wider regional CariSECURE project in all other priority countries. The total disbursement to CariSECURE was US$150,000.00. The project</w:t>
      </w:r>
      <w:r w:rsidRPr="00C83C3F" w:rsidDel="006F271B">
        <w:rPr>
          <w:rStyle w:val="normaltextrun"/>
          <w:rFonts w:cstheme="majorHAnsi"/>
          <w:color w:val="000000"/>
          <w:sz w:val="22"/>
          <w:szCs w:val="22"/>
          <w:shd w:val="clear" w:color="auto" w:fill="FFFFFF"/>
          <w:lang w:val="en-GB"/>
        </w:rPr>
        <w:t xml:space="preserve"> </w:t>
      </w:r>
      <w:r w:rsidRPr="00C83C3F">
        <w:rPr>
          <w:rStyle w:val="normaltextrun"/>
          <w:rFonts w:cstheme="majorHAnsi"/>
          <w:color w:val="000000"/>
          <w:sz w:val="22"/>
          <w:szCs w:val="22"/>
          <w:shd w:val="clear" w:color="auto" w:fill="FFFFFF"/>
          <w:lang w:val="en-GB"/>
        </w:rPr>
        <w:t>also negotiated with HQ the release of an addition</w:t>
      </w:r>
      <w:r w:rsidR="006F271B" w:rsidRPr="00C83C3F">
        <w:rPr>
          <w:rStyle w:val="normaltextrun"/>
          <w:rFonts w:cstheme="majorHAnsi"/>
          <w:color w:val="000000"/>
          <w:sz w:val="22"/>
          <w:szCs w:val="22"/>
          <w:shd w:val="clear" w:color="auto" w:fill="FFFFFF"/>
          <w:lang w:val="en-GB"/>
        </w:rPr>
        <w:t>al</w:t>
      </w:r>
      <w:r w:rsidRPr="00C83C3F">
        <w:rPr>
          <w:rStyle w:val="normaltextrun"/>
          <w:rFonts w:cstheme="majorHAnsi"/>
          <w:color w:val="000000"/>
          <w:sz w:val="22"/>
          <w:szCs w:val="22"/>
          <w:shd w:val="clear" w:color="auto" w:fill="FFFFFF"/>
          <w:lang w:val="en-GB"/>
        </w:rPr>
        <w:t xml:space="preserve"> US </w:t>
      </w:r>
      <w:r w:rsidR="006F271B" w:rsidRPr="00C83C3F">
        <w:rPr>
          <w:rStyle w:val="normaltextrun"/>
          <w:rFonts w:cstheme="majorHAnsi"/>
          <w:color w:val="000000"/>
          <w:sz w:val="22"/>
          <w:szCs w:val="22"/>
          <w:shd w:val="clear" w:color="auto" w:fill="FFFFFF"/>
          <w:lang w:val="en-GB"/>
        </w:rPr>
        <w:t>$</w:t>
      </w:r>
      <w:r w:rsidRPr="00C83C3F">
        <w:rPr>
          <w:rStyle w:val="normaltextrun"/>
          <w:rFonts w:cstheme="majorHAnsi"/>
          <w:color w:val="000000"/>
          <w:sz w:val="22"/>
          <w:szCs w:val="22"/>
          <w:shd w:val="clear" w:color="auto" w:fill="FFFFFF"/>
          <w:lang w:val="en-GB"/>
        </w:rPr>
        <w:t>35,000 through Track-1 funding</w:t>
      </w:r>
      <w:r w:rsidR="00C61A83" w:rsidRPr="00C83C3F">
        <w:rPr>
          <w:rStyle w:val="normaltextrun"/>
          <w:rFonts w:cstheme="majorHAnsi"/>
          <w:color w:val="000000"/>
          <w:sz w:val="22"/>
          <w:szCs w:val="22"/>
          <w:shd w:val="clear" w:color="auto" w:fill="FFFFFF"/>
          <w:lang w:val="en-GB"/>
        </w:rPr>
        <w:t xml:space="preserve"> for a Crime Information Management System (CIMS) for St. Lucia.</w:t>
      </w:r>
      <w:r w:rsidRPr="00C83C3F">
        <w:rPr>
          <w:rStyle w:val="normaltextrun"/>
          <w:rFonts w:cstheme="majorHAnsi"/>
          <w:color w:val="000000"/>
          <w:sz w:val="22"/>
          <w:szCs w:val="22"/>
          <w:shd w:val="clear" w:color="auto" w:fill="FFFFFF"/>
          <w:lang w:val="en-GB"/>
        </w:rPr>
        <w:t> </w:t>
      </w:r>
    </w:p>
    <w:p w14:paraId="2A7ECFCD" w14:textId="7BE255F8" w:rsidR="00DD63AB" w:rsidRPr="00C83C3F" w:rsidRDefault="00453E41">
      <w:pPr>
        <w:spacing w:line="360" w:lineRule="auto"/>
        <w:jc w:val="both"/>
        <w:rPr>
          <w:rFonts w:eastAsiaTheme="majorEastAsia" w:cstheme="majorHAnsi"/>
          <w:color w:val="000000" w:themeColor="text1"/>
          <w:sz w:val="22"/>
          <w:szCs w:val="22"/>
          <w:lang w:val="en-GB"/>
        </w:rPr>
      </w:pPr>
      <w:r w:rsidRPr="00C83C3F">
        <w:rPr>
          <w:rFonts w:eastAsiaTheme="majorEastAsia" w:cstheme="majorHAnsi"/>
          <w:color w:val="000000" w:themeColor="text1"/>
          <w:sz w:val="22"/>
          <w:szCs w:val="22"/>
          <w:lang w:val="en-GB"/>
        </w:rPr>
        <w:t>Digi</w:t>
      </w:r>
      <w:r w:rsidR="003B7325" w:rsidRPr="00C83C3F">
        <w:rPr>
          <w:rFonts w:eastAsiaTheme="majorEastAsia" w:cstheme="majorHAnsi"/>
          <w:color w:val="000000" w:themeColor="text1"/>
          <w:sz w:val="22"/>
          <w:szCs w:val="22"/>
          <w:lang w:val="en-GB"/>
        </w:rPr>
        <w:t xml:space="preserve">tal police applications aside, </w:t>
      </w:r>
      <w:r w:rsidR="005B4547" w:rsidRPr="00C83C3F">
        <w:rPr>
          <w:rFonts w:eastAsiaTheme="majorEastAsia" w:cstheme="majorHAnsi"/>
          <w:color w:val="000000" w:themeColor="text1"/>
          <w:sz w:val="22"/>
          <w:szCs w:val="22"/>
          <w:lang w:val="en-GB"/>
        </w:rPr>
        <w:t>CariSECURE supported St Lucia in</w:t>
      </w:r>
      <w:r w:rsidR="003B7325" w:rsidRPr="00C83C3F">
        <w:rPr>
          <w:rFonts w:eastAsiaTheme="majorEastAsia" w:cstheme="majorHAnsi"/>
          <w:color w:val="000000" w:themeColor="text1"/>
          <w:sz w:val="22"/>
          <w:szCs w:val="22"/>
          <w:lang w:val="en-GB"/>
        </w:rPr>
        <w:t xml:space="preserve"> the impleme</w:t>
      </w:r>
      <w:r w:rsidR="00784B8A" w:rsidRPr="00C83C3F">
        <w:rPr>
          <w:rFonts w:eastAsiaTheme="majorEastAsia" w:cstheme="majorHAnsi"/>
          <w:color w:val="000000" w:themeColor="text1"/>
          <w:sz w:val="22"/>
          <w:szCs w:val="22"/>
          <w:lang w:val="en-GB"/>
        </w:rPr>
        <w:t>ntation of</w:t>
      </w:r>
      <w:r w:rsidR="005B4547" w:rsidRPr="00C83C3F">
        <w:rPr>
          <w:rFonts w:eastAsiaTheme="majorEastAsia" w:cstheme="majorHAnsi"/>
          <w:color w:val="000000" w:themeColor="text1"/>
          <w:sz w:val="22"/>
          <w:szCs w:val="22"/>
          <w:lang w:val="en-GB"/>
        </w:rPr>
        <w:t xml:space="preserve"> </w:t>
      </w:r>
      <w:r w:rsidR="00DD63AB" w:rsidRPr="00C83C3F">
        <w:rPr>
          <w:rFonts w:eastAsiaTheme="majorEastAsia" w:cstheme="majorHAnsi"/>
          <w:color w:val="000000" w:themeColor="text1"/>
          <w:sz w:val="22"/>
          <w:szCs w:val="22"/>
          <w:lang w:val="en-GB"/>
        </w:rPr>
        <w:t>St. Lucia National Crime Victimization Survey</w:t>
      </w:r>
      <w:r w:rsidR="000307E2" w:rsidRPr="00C83C3F">
        <w:rPr>
          <w:rFonts w:eastAsiaTheme="majorEastAsia" w:cstheme="majorHAnsi"/>
          <w:color w:val="000000" w:themeColor="text1"/>
          <w:sz w:val="22"/>
          <w:szCs w:val="22"/>
          <w:lang w:val="en-GB"/>
        </w:rPr>
        <w:t xml:space="preserve"> (</w:t>
      </w:r>
      <w:r w:rsidR="006F271B" w:rsidRPr="00C83C3F">
        <w:rPr>
          <w:rFonts w:eastAsiaTheme="majorEastAsia" w:cstheme="majorHAnsi"/>
          <w:color w:val="000000" w:themeColor="text1"/>
          <w:sz w:val="22"/>
          <w:szCs w:val="22"/>
          <w:lang w:val="en-GB"/>
        </w:rPr>
        <w:t>SLN</w:t>
      </w:r>
      <w:r w:rsidR="000307E2" w:rsidRPr="00C83C3F">
        <w:rPr>
          <w:rFonts w:eastAsiaTheme="majorEastAsia" w:cstheme="majorHAnsi"/>
          <w:color w:val="000000" w:themeColor="text1"/>
          <w:sz w:val="22"/>
          <w:szCs w:val="22"/>
          <w:lang w:val="en-GB"/>
        </w:rPr>
        <w:t>CVS)</w:t>
      </w:r>
      <w:r w:rsidR="00D61510" w:rsidRPr="00C83C3F">
        <w:rPr>
          <w:rFonts w:eastAsiaTheme="majorEastAsia" w:cstheme="majorHAnsi"/>
          <w:color w:val="000000" w:themeColor="text1"/>
          <w:sz w:val="22"/>
          <w:szCs w:val="22"/>
          <w:lang w:val="en-GB"/>
        </w:rPr>
        <w:t xml:space="preserve"> between April 2019 and </w:t>
      </w:r>
      <w:r w:rsidR="00C51958" w:rsidRPr="00C83C3F">
        <w:rPr>
          <w:rFonts w:eastAsiaTheme="majorEastAsia" w:cstheme="majorHAnsi"/>
          <w:color w:val="000000" w:themeColor="text1"/>
          <w:sz w:val="22"/>
          <w:szCs w:val="22"/>
          <w:lang w:val="en-GB"/>
        </w:rPr>
        <w:t xml:space="preserve">May </w:t>
      </w:r>
      <w:r w:rsidR="00C85033" w:rsidRPr="00C83C3F">
        <w:rPr>
          <w:rFonts w:eastAsiaTheme="majorEastAsia" w:cstheme="majorHAnsi"/>
          <w:color w:val="000000" w:themeColor="text1"/>
          <w:sz w:val="22"/>
          <w:szCs w:val="22"/>
          <w:lang w:val="en-GB"/>
        </w:rPr>
        <w:t>2020</w:t>
      </w:r>
      <w:r w:rsidR="00DD63AB" w:rsidRPr="00C83C3F">
        <w:rPr>
          <w:rFonts w:eastAsiaTheme="majorEastAsia" w:cstheme="majorHAnsi"/>
          <w:color w:val="000000" w:themeColor="text1"/>
          <w:sz w:val="22"/>
          <w:szCs w:val="22"/>
          <w:lang w:val="en-GB"/>
        </w:rPr>
        <w:t xml:space="preserve">. </w:t>
      </w:r>
      <w:r w:rsidR="004A6BAE" w:rsidRPr="00C83C3F">
        <w:rPr>
          <w:rStyle w:val="normaltextrun"/>
          <w:rFonts w:cstheme="majorHAnsi"/>
          <w:color w:val="000000"/>
          <w:sz w:val="22"/>
          <w:szCs w:val="22"/>
          <w:shd w:val="clear" w:color="auto" w:fill="FFFFFF"/>
        </w:rPr>
        <w:t xml:space="preserve">A Letter of Agreement (LOA) between UNDP and the Central Statistical Office of St. Lucia was signed during the launch of the </w:t>
      </w:r>
      <w:r w:rsidR="006F271B" w:rsidRPr="00C83C3F">
        <w:rPr>
          <w:rStyle w:val="normaltextrun"/>
          <w:rFonts w:cstheme="majorHAnsi"/>
          <w:color w:val="000000"/>
          <w:sz w:val="22"/>
          <w:szCs w:val="22"/>
          <w:shd w:val="clear" w:color="auto" w:fill="FFFFFF"/>
        </w:rPr>
        <w:t>SLN</w:t>
      </w:r>
      <w:r w:rsidR="004A6BAE" w:rsidRPr="00C83C3F">
        <w:rPr>
          <w:rStyle w:val="normaltextrun"/>
          <w:rFonts w:cstheme="majorHAnsi"/>
          <w:color w:val="000000"/>
          <w:sz w:val="22"/>
          <w:szCs w:val="22"/>
          <w:shd w:val="clear" w:color="auto" w:fill="FFFFFF"/>
        </w:rPr>
        <w:t xml:space="preserve">CVS, </w:t>
      </w:r>
      <w:r w:rsidR="004A6BAE" w:rsidRPr="00C83C3F">
        <w:rPr>
          <w:rStyle w:val="normaltextrun"/>
          <w:rFonts w:cstheme="majorHAnsi"/>
          <w:color w:val="000000"/>
          <w:sz w:val="22"/>
          <w:szCs w:val="22"/>
          <w:shd w:val="clear" w:color="auto" w:fill="FFFFFF"/>
        </w:rPr>
        <w:lastRenderedPageBreak/>
        <w:t xml:space="preserve">which marked the commencement of the first CVS Workshop facilitated by UNODC and held with key stakeholders on April 9 </w:t>
      </w:r>
      <w:r w:rsidR="00D20710" w:rsidRPr="00C83C3F">
        <w:rPr>
          <w:rStyle w:val="normaltextrun"/>
          <w:rFonts w:cstheme="majorHAnsi"/>
          <w:color w:val="000000"/>
          <w:sz w:val="22"/>
          <w:szCs w:val="22"/>
          <w:shd w:val="clear" w:color="auto" w:fill="FFFFFF"/>
        </w:rPr>
        <w:t>to</w:t>
      </w:r>
      <w:r w:rsidR="004A6BAE" w:rsidRPr="00C83C3F">
        <w:rPr>
          <w:rStyle w:val="normaltextrun"/>
          <w:rFonts w:cstheme="majorHAnsi"/>
          <w:color w:val="000000"/>
          <w:sz w:val="22"/>
          <w:szCs w:val="22"/>
          <w:shd w:val="clear" w:color="auto" w:fill="FFFFFF"/>
        </w:rPr>
        <w:t xml:space="preserve"> 12, 2019. </w:t>
      </w:r>
    </w:p>
    <w:p w14:paraId="10916773" w14:textId="50A5277B" w:rsidR="00DD63AB" w:rsidRPr="00C83C3F" w:rsidRDefault="00AE2862">
      <w:pPr>
        <w:spacing w:line="360" w:lineRule="auto"/>
        <w:jc w:val="both"/>
        <w:rPr>
          <w:rFonts w:eastAsiaTheme="majorEastAsia" w:cstheme="majorHAnsi"/>
          <w:color w:val="000000" w:themeColor="text1"/>
          <w:sz w:val="22"/>
          <w:szCs w:val="22"/>
          <w:lang w:val="en-GB"/>
        </w:rPr>
      </w:pPr>
      <w:r w:rsidRPr="00C83C3F">
        <w:rPr>
          <w:rStyle w:val="normaltextrun"/>
          <w:rFonts w:cstheme="majorHAnsi"/>
          <w:color w:val="000000"/>
          <w:sz w:val="22"/>
          <w:szCs w:val="22"/>
          <w:shd w:val="clear" w:color="auto" w:fill="FFFFFF"/>
          <w:lang w:val="en-029"/>
        </w:rPr>
        <w:t xml:space="preserve">A CVS Questionnaire Workshop facilitated by UNODC </w:t>
      </w:r>
      <w:r w:rsidR="006F271B" w:rsidRPr="00C83C3F">
        <w:rPr>
          <w:rStyle w:val="normaltextrun"/>
          <w:rFonts w:cstheme="majorHAnsi"/>
          <w:color w:val="000000"/>
          <w:sz w:val="22"/>
          <w:szCs w:val="22"/>
          <w:shd w:val="clear" w:color="auto" w:fill="FFFFFF"/>
          <w:lang w:val="en-029"/>
        </w:rPr>
        <w:t xml:space="preserve">followed </w:t>
      </w:r>
      <w:r w:rsidRPr="00C83C3F">
        <w:rPr>
          <w:rStyle w:val="normaltextrun"/>
          <w:rFonts w:cstheme="majorHAnsi"/>
          <w:color w:val="000000"/>
          <w:sz w:val="22"/>
          <w:szCs w:val="22"/>
          <w:shd w:val="clear" w:color="auto" w:fill="FFFFFF"/>
          <w:lang w:val="en-029"/>
        </w:rPr>
        <w:t xml:space="preserve">on June 11 </w:t>
      </w:r>
      <w:r w:rsidR="00CD035E" w:rsidRPr="00C83C3F">
        <w:rPr>
          <w:rStyle w:val="normaltextrun"/>
          <w:rFonts w:cstheme="majorHAnsi"/>
          <w:color w:val="000000"/>
          <w:sz w:val="22"/>
          <w:szCs w:val="22"/>
          <w:shd w:val="clear" w:color="auto" w:fill="FFFFFF"/>
          <w:lang w:val="en-029"/>
        </w:rPr>
        <w:t xml:space="preserve">to </w:t>
      </w:r>
      <w:r w:rsidRPr="00C83C3F">
        <w:rPr>
          <w:rStyle w:val="normaltextrun"/>
          <w:rFonts w:cstheme="majorHAnsi"/>
          <w:color w:val="000000"/>
          <w:sz w:val="22"/>
          <w:szCs w:val="22"/>
          <w:shd w:val="clear" w:color="auto" w:fill="FFFFFF"/>
          <w:lang w:val="en-029"/>
        </w:rPr>
        <w:t xml:space="preserve">14, 2019 where </w:t>
      </w:r>
      <w:r w:rsidR="00B47696" w:rsidRPr="00C83C3F">
        <w:rPr>
          <w:rStyle w:val="normaltextrun"/>
          <w:rFonts w:cstheme="majorHAnsi"/>
          <w:color w:val="000000"/>
          <w:sz w:val="22"/>
          <w:szCs w:val="22"/>
          <w:shd w:val="clear" w:color="auto" w:fill="FFFFFF"/>
          <w:lang w:val="en-029"/>
        </w:rPr>
        <w:t>a</w:t>
      </w:r>
      <w:r w:rsidRPr="00C83C3F">
        <w:rPr>
          <w:rStyle w:val="normaltextrun"/>
          <w:rFonts w:cstheme="majorHAnsi"/>
          <w:color w:val="000000"/>
          <w:sz w:val="22"/>
          <w:szCs w:val="22"/>
          <w:shd w:val="clear" w:color="auto" w:fill="FFFFFF"/>
          <w:lang w:val="en-029"/>
        </w:rPr>
        <w:t xml:space="preserve"> </w:t>
      </w:r>
      <w:r w:rsidR="00B47696" w:rsidRPr="00C83C3F">
        <w:rPr>
          <w:rStyle w:val="normaltextrun"/>
          <w:rFonts w:cstheme="majorHAnsi"/>
          <w:color w:val="000000"/>
          <w:sz w:val="22"/>
          <w:szCs w:val="22"/>
          <w:shd w:val="clear" w:color="auto" w:fill="FFFFFF"/>
          <w:lang w:val="en-029"/>
        </w:rPr>
        <w:t>t</w:t>
      </w:r>
      <w:r w:rsidRPr="00C83C3F">
        <w:rPr>
          <w:rStyle w:val="normaltextrun"/>
          <w:rFonts w:cstheme="majorHAnsi"/>
          <w:color w:val="000000"/>
          <w:sz w:val="22"/>
          <w:szCs w:val="22"/>
          <w:shd w:val="clear" w:color="auto" w:fill="FFFFFF"/>
          <w:lang w:val="en-029"/>
        </w:rPr>
        <w:t xml:space="preserve">echnical </w:t>
      </w:r>
      <w:r w:rsidR="00B47696" w:rsidRPr="00C83C3F">
        <w:rPr>
          <w:rStyle w:val="normaltextrun"/>
          <w:rFonts w:cstheme="majorHAnsi"/>
          <w:color w:val="000000"/>
          <w:sz w:val="22"/>
          <w:szCs w:val="22"/>
          <w:shd w:val="clear" w:color="auto" w:fill="FFFFFF"/>
          <w:lang w:val="en-029"/>
        </w:rPr>
        <w:t>working g</w:t>
      </w:r>
      <w:r w:rsidRPr="00C83C3F">
        <w:rPr>
          <w:rStyle w:val="normaltextrun"/>
          <w:rFonts w:cstheme="majorHAnsi"/>
          <w:color w:val="000000"/>
          <w:sz w:val="22"/>
          <w:szCs w:val="22"/>
          <w:shd w:val="clear" w:color="auto" w:fill="FFFFFF"/>
          <w:lang w:val="en-029"/>
        </w:rPr>
        <w:t>roup looked at the</w:t>
      </w:r>
      <w:r w:rsidR="008B7C6D" w:rsidRPr="00C83C3F">
        <w:rPr>
          <w:rStyle w:val="normaltextrun"/>
          <w:rFonts w:cstheme="majorHAnsi"/>
          <w:color w:val="000000"/>
          <w:sz w:val="22"/>
          <w:szCs w:val="22"/>
          <w:shd w:val="clear" w:color="auto" w:fill="FFFFFF"/>
          <w:lang w:val="en-029"/>
        </w:rPr>
        <w:t xml:space="preserve"> Latin America and the Caribbean Crime Victimization Survey Initiative (LACSI</w:t>
      </w:r>
      <w:r w:rsidR="007E25C5" w:rsidRPr="00C83C3F">
        <w:rPr>
          <w:rStyle w:val="normaltextrun"/>
          <w:rFonts w:cstheme="majorHAnsi"/>
          <w:color w:val="000000"/>
          <w:sz w:val="22"/>
          <w:szCs w:val="22"/>
          <w:shd w:val="clear" w:color="auto" w:fill="FFFFFF"/>
          <w:lang w:val="en-029"/>
        </w:rPr>
        <w:t>)</w:t>
      </w:r>
      <w:r w:rsidRPr="00C83C3F">
        <w:rPr>
          <w:rStyle w:val="normaltextrun"/>
          <w:rFonts w:cstheme="majorHAnsi"/>
          <w:color w:val="000000"/>
          <w:sz w:val="22"/>
          <w:szCs w:val="22"/>
          <w:shd w:val="clear" w:color="auto" w:fill="FFFFFF"/>
          <w:lang w:val="en-029"/>
        </w:rPr>
        <w:t xml:space="preserve"> core questionnaire</w:t>
      </w:r>
      <w:r w:rsidR="00AC1747" w:rsidRPr="00C83C3F">
        <w:rPr>
          <w:rStyle w:val="normaltextrun"/>
          <w:rFonts w:cstheme="majorHAnsi"/>
          <w:color w:val="000000"/>
          <w:sz w:val="22"/>
          <w:szCs w:val="22"/>
          <w:shd w:val="clear" w:color="auto" w:fill="FFFFFF"/>
          <w:lang w:val="en-029"/>
        </w:rPr>
        <w:t>s</w:t>
      </w:r>
      <w:r w:rsidRPr="00C83C3F">
        <w:rPr>
          <w:rStyle w:val="normaltextrun"/>
          <w:rFonts w:cstheme="majorHAnsi"/>
          <w:color w:val="000000"/>
          <w:sz w:val="22"/>
          <w:szCs w:val="22"/>
          <w:shd w:val="clear" w:color="auto" w:fill="FFFFFF"/>
          <w:lang w:val="en-029"/>
        </w:rPr>
        <w:t xml:space="preserve"> and adapted them to the St</w:t>
      </w:r>
      <w:r w:rsidR="001403BD" w:rsidRPr="00C83C3F">
        <w:rPr>
          <w:rStyle w:val="normaltextrun"/>
          <w:rFonts w:cstheme="majorHAnsi"/>
          <w:color w:val="000000"/>
          <w:sz w:val="22"/>
          <w:szCs w:val="22"/>
          <w:shd w:val="clear" w:color="auto" w:fill="FFFFFF"/>
          <w:lang w:val="en-029"/>
        </w:rPr>
        <w:t>.</w:t>
      </w:r>
      <w:r w:rsidRPr="00C83C3F">
        <w:rPr>
          <w:rStyle w:val="normaltextrun"/>
          <w:rFonts w:cstheme="majorHAnsi"/>
          <w:color w:val="000000"/>
          <w:sz w:val="22"/>
          <w:szCs w:val="22"/>
          <w:shd w:val="clear" w:color="auto" w:fill="FFFFFF"/>
          <w:lang w:val="en-029"/>
        </w:rPr>
        <w:t xml:space="preserve"> Lucian context.  CariSECURE also procured 25 tablets to support data collection of the CVS. </w:t>
      </w:r>
      <w:r w:rsidR="00535682" w:rsidRPr="00C83C3F">
        <w:rPr>
          <w:rStyle w:val="normaltextrun"/>
          <w:rFonts w:cstheme="majorHAnsi"/>
          <w:color w:val="000000"/>
          <w:sz w:val="22"/>
          <w:szCs w:val="22"/>
          <w:shd w:val="clear" w:color="auto" w:fill="FFFFFF"/>
          <w:lang w:val="en-GB"/>
        </w:rPr>
        <w:t>A</w:t>
      </w:r>
      <w:r w:rsidRPr="00C83C3F">
        <w:rPr>
          <w:rStyle w:val="normaltextrun"/>
          <w:rFonts w:cstheme="majorHAnsi"/>
          <w:color w:val="000000"/>
          <w:sz w:val="22"/>
          <w:szCs w:val="22"/>
          <w:shd w:val="clear" w:color="auto" w:fill="FFFFFF"/>
          <w:lang w:val="en-GB"/>
        </w:rPr>
        <w:t xml:space="preserve"> pre-test</w:t>
      </w:r>
      <w:r w:rsidR="00535682" w:rsidRPr="00C83C3F">
        <w:rPr>
          <w:rStyle w:val="normaltextrun"/>
          <w:rFonts w:cstheme="majorHAnsi"/>
          <w:color w:val="000000"/>
          <w:sz w:val="22"/>
          <w:szCs w:val="22"/>
          <w:shd w:val="clear" w:color="auto" w:fill="FFFFFF"/>
          <w:lang w:val="en-GB"/>
        </w:rPr>
        <w:t xml:space="preserve"> using the ad</w:t>
      </w:r>
      <w:r w:rsidR="00F5771C" w:rsidRPr="00C83C3F">
        <w:rPr>
          <w:rStyle w:val="normaltextrun"/>
          <w:rFonts w:cstheme="majorHAnsi"/>
          <w:color w:val="000000"/>
          <w:sz w:val="22"/>
          <w:szCs w:val="22"/>
          <w:shd w:val="clear" w:color="auto" w:fill="FFFFFF"/>
          <w:lang w:val="en-GB"/>
        </w:rPr>
        <w:t>apted</w:t>
      </w:r>
      <w:r w:rsidR="008E3B2A" w:rsidRPr="00C83C3F">
        <w:rPr>
          <w:rStyle w:val="normaltextrun"/>
          <w:rFonts w:cstheme="majorHAnsi"/>
          <w:color w:val="000000"/>
          <w:sz w:val="22"/>
          <w:szCs w:val="22"/>
          <w:shd w:val="clear" w:color="auto" w:fill="FFFFFF"/>
          <w:lang w:val="en-GB"/>
        </w:rPr>
        <w:t xml:space="preserve"> questionnaire</w:t>
      </w:r>
      <w:r w:rsidRPr="00C83C3F">
        <w:rPr>
          <w:rStyle w:val="normaltextrun"/>
          <w:rFonts w:cstheme="majorHAnsi"/>
          <w:color w:val="000000"/>
          <w:sz w:val="22"/>
          <w:szCs w:val="22"/>
          <w:shd w:val="clear" w:color="auto" w:fill="FFFFFF"/>
          <w:lang w:val="en-GB"/>
        </w:rPr>
        <w:t xml:space="preserve"> was </w:t>
      </w:r>
      <w:r w:rsidR="008E3B2A" w:rsidRPr="00C83C3F">
        <w:rPr>
          <w:rStyle w:val="normaltextrun"/>
          <w:rFonts w:cstheme="majorHAnsi"/>
          <w:color w:val="000000"/>
          <w:sz w:val="22"/>
          <w:szCs w:val="22"/>
          <w:shd w:val="clear" w:color="auto" w:fill="FFFFFF"/>
          <w:lang w:val="en-GB"/>
        </w:rPr>
        <w:t>undertaken</w:t>
      </w:r>
      <w:r w:rsidR="008E3B2A" w:rsidRPr="00C83C3F">
        <w:rPr>
          <w:rStyle w:val="normaltextrun"/>
          <w:rFonts w:cstheme="majorHAnsi"/>
          <w:color w:val="000000"/>
          <w:sz w:val="22"/>
          <w:szCs w:val="22"/>
          <w:shd w:val="clear" w:color="auto" w:fill="FFFFFF"/>
          <w:lang w:val="en-GB"/>
        </w:rPr>
        <w:t xml:space="preserve"> </w:t>
      </w:r>
      <w:r w:rsidRPr="00C83C3F">
        <w:rPr>
          <w:rStyle w:val="normaltextrun"/>
          <w:rFonts w:cstheme="majorHAnsi"/>
          <w:color w:val="000000"/>
          <w:sz w:val="22"/>
          <w:szCs w:val="22"/>
          <w:shd w:val="clear" w:color="auto" w:fill="FFFFFF"/>
          <w:lang w:val="en-GB"/>
        </w:rPr>
        <w:t xml:space="preserve">between June 28 and July 5, </w:t>
      </w:r>
      <w:r w:rsidR="00673064" w:rsidRPr="00C83C3F">
        <w:rPr>
          <w:rStyle w:val="normaltextrun"/>
          <w:rFonts w:cstheme="majorHAnsi"/>
          <w:color w:val="000000"/>
          <w:sz w:val="22"/>
          <w:szCs w:val="22"/>
          <w:shd w:val="clear" w:color="auto" w:fill="FFFFFF"/>
          <w:lang w:val="en-GB"/>
        </w:rPr>
        <w:t>2019,</w:t>
      </w:r>
      <w:r w:rsidR="00144DFE" w:rsidRPr="00C83C3F">
        <w:rPr>
          <w:rStyle w:val="normaltextrun"/>
          <w:rFonts w:cstheme="majorHAnsi"/>
          <w:color w:val="000000"/>
          <w:sz w:val="22"/>
          <w:szCs w:val="22"/>
          <w:shd w:val="clear" w:color="auto" w:fill="FFFFFF"/>
          <w:lang w:val="en-GB"/>
        </w:rPr>
        <w:t xml:space="preserve"> and t</w:t>
      </w:r>
      <w:r w:rsidRPr="00C83C3F">
        <w:rPr>
          <w:rStyle w:val="normaltextrun"/>
          <w:rFonts w:cstheme="majorHAnsi"/>
          <w:color w:val="000000"/>
          <w:sz w:val="22"/>
          <w:szCs w:val="22"/>
          <w:shd w:val="clear" w:color="auto" w:fill="FFFFFF"/>
          <w:lang w:val="en-GB"/>
        </w:rPr>
        <w:t>he final version</w:t>
      </w:r>
      <w:r w:rsidR="004E250A" w:rsidRPr="00C83C3F">
        <w:rPr>
          <w:rStyle w:val="normaltextrun"/>
          <w:rFonts w:cstheme="majorHAnsi"/>
          <w:color w:val="000000"/>
          <w:sz w:val="22"/>
          <w:szCs w:val="22"/>
          <w:shd w:val="clear" w:color="auto" w:fill="FFFFFF"/>
          <w:lang w:val="en-GB"/>
        </w:rPr>
        <w:t>s</w:t>
      </w:r>
      <w:r w:rsidRPr="00C83C3F">
        <w:rPr>
          <w:rStyle w:val="normaltextrun"/>
          <w:rFonts w:cstheme="majorHAnsi"/>
          <w:color w:val="000000"/>
          <w:sz w:val="22"/>
          <w:szCs w:val="22"/>
          <w:shd w:val="clear" w:color="auto" w:fill="FFFFFF"/>
          <w:lang w:val="en-GB"/>
        </w:rPr>
        <w:t xml:space="preserve"> of the questionnaires and model manual </w:t>
      </w:r>
      <w:r w:rsidR="001416F4" w:rsidRPr="00C83C3F">
        <w:rPr>
          <w:rStyle w:val="normaltextrun"/>
          <w:rFonts w:cstheme="majorHAnsi"/>
          <w:color w:val="000000"/>
          <w:sz w:val="22"/>
          <w:szCs w:val="22"/>
          <w:shd w:val="clear" w:color="auto" w:fill="FFFFFF"/>
          <w:lang w:val="en-GB"/>
        </w:rPr>
        <w:t>were</w:t>
      </w:r>
      <w:r w:rsidRPr="00C83C3F">
        <w:rPr>
          <w:rStyle w:val="normaltextrun"/>
          <w:rFonts w:cstheme="majorHAnsi"/>
          <w:color w:val="000000"/>
          <w:sz w:val="22"/>
          <w:szCs w:val="22"/>
          <w:shd w:val="clear" w:color="auto" w:fill="FFFFFF"/>
        </w:rPr>
        <w:t xml:space="preserve"> completed following that activity. </w:t>
      </w:r>
      <w:r w:rsidR="00805D68" w:rsidRPr="00C83C3F">
        <w:rPr>
          <w:rStyle w:val="normaltextrun"/>
          <w:rFonts w:cstheme="majorHAnsi"/>
          <w:color w:val="000000"/>
          <w:sz w:val="22"/>
          <w:szCs w:val="22"/>
          <w:shd w:val="clear" w:color="auto" w:fill="FFFFFF"/>
          <w:lang w:val="en-029"/>
        </w:rPr>
        <w:t>CariSECURE also</w:t>
      </w:r>
      <w:r w:rsidR="004F0AC2" w:rsidRPr="00C83C3F">
        <w:rPr>
          <w:rStyle w:val="normaltextrun"/>
          <w:rFonts w:cstheme="majorHAnsi"/>
          <w:color w:val="000000"/>
          <w:sz w:val="22"/>
          <w:szCs w:val="22"/>
          <w:shd w:val="clear" w:color="auto" w:fill="FFFFFF"/>
          <w:lang w:val="en-029"/>
        </w:rPr>
        <w:t xml:space="preserve"> supported</w:t>
      </w:r>
      <w:r w:rsidRPr="00C83C3F">
        <w:rPr>
          <w:rStyle w:val="normaltextrun"/>
          <w:rFonts w:cstheme="majorHAnsi"/>
          <w:color w:val="000000"/>
          <w:sz w:val="22"/>
          <w:szCs w:val="22"/>
          <w:shd w:val="clear" w:color="auto" w:fill="FFFFFF"/>
          <w:lang w:val="en-029"/>
        </w:rPr>
        <w:t xml:space="preserve"> train</w:t>
      </w:r>
      <w:r w:rsidR="004F0AC2" w:rsidRPr="00C83C3F">
        <w:rPr>
          <w:rStyle w:val="normaltextrun"/>
          <w:rFonts w:cstheme="majorHAnsi"/>
          <w:color w:val="000000"/>
          <w:sz w:val="22"/>
          <w:szCs w:val="22"/>
          <w:shd w:val="clear" w:color="auto" w:fill="FFFFFF"/>
          <w:lang w:val="en-029"/>
        </w:rPr>
        <w:t>ing of</w:t>
      </w:r>
      <w:r w:rsidRPr="00C83C3F">
        <w:rPr>
          <w:rStyle w:val="normaltextrun"/>
          <w:rFonts w:cstheme="majorHAnsi"/>
          <w:color w:val="000000"/>
          <w:sz w:val="22"/>
          <w:szCs w:val="22"/>
          <w:shd w:val="clear" w:color="auto" w:fill="FFFFFF"/>
          <w:lang w:val="en-029"/>
        </w:rPr>
        <w:t xml:space="preserve"> the enumerators in the use of the finalized questionnaire</w:t>
      </w:r>
      <w:r w:rsidR="001768D4" w:rsidRPr="00C83C3F">
        <w:rPr>
          <w:rStyle w:val="normaltextrun"/>
          <w:rFonts w:cstheme="majorHAnsi"/>
          <w:color w:val="000000"/>
          <w:sz w:val="22"/>
          <w:szCs w:val="22"/>
          <w:shd w:val="clear" w:color="auto" w:fill="FFFFFF"/>
          <w:lang w:val="en-029"/>
        </w:rPr>
        <w:t xml:space="preserve"> and </w:t>
      </w:r>
      <w:r w:rsidR="002F580D" w:rsidRPr="00C83C3F">
        <w:rPr>
          <w:rStyle w:val="normaltextrun"/>
          <w:rFonts w:cstheme="majorHAnsi"/>
          <w:color w:val="000000"/>
          <w:sz w:val="22"/>
          <w:szCs w:val="22"/>
          <w:shd w:val="clear" w:color="auto" w:fill="FFFFFF"/>
          <w:lang w:val="en-029"/>
        </w:rPr>
        <w:t xml:space="preserve">fieldwork for the </w:t>
      </w:r>
      <w:r w:rsidR="008E3B2A" w:rsidRPr="00C83C3F">
        <w:rPr>
          <w:rStyle w:val="normaltextrun"/>
          <w:rFonts w:cstheme="majorHAnsi"/>
          <w:color w:val="000000"/>
          <w:sz w:val="22"/>
          <w:szCs w:val="22"/>
          <w:shd w:val="clear" w:color="auto" w:fill="FFFFFF"/>
          <w:lang w:val="en-029"/>
        </w:rPr>
        <w:t>SLNCVS commenced</w:t>
      </w:r>
      <w:r w:rsidR="002F580D" w:rsidRPr="00C83C3F">
        <w:rPr>
          <w:rStyle w:val="normaltextrun"/>
          <w:rFonts w:cstheme="majorHAnsi"/>
          <w:color w:val="000000"/>
          <w:sz w:val="22"/>
          <w:szCs w:val="22"/>
          <w:shd w:val="clear" w:color="auto" w:fill="FFFFFF"/>
          <w:lang w:val="en-029"/>
        </w:rPr>
        <w:t xml:space="preserve"> in November 2019.</w:t>
      </w:r>
      <w:r w:rsidR="00CE23B4" w:rsidRPr="00C83C3F">
        <w:rPr>
          <w:rStyle w:val="normaltextrun"/>
          <w:rFonts w:cstheme="majorHAnsi"/>
          <w:color w:val="000000"/>
          <w:sz w:val="22"/>
          <w:szCs w:val="22"/>
          <w:shd w:val="clear" w:color="auto" w:fill="FFFFFF"/>
          <w:lang w:val="en-029"/>
        </w:rPr>
        <w:t xml:space="preserve"> The CVS in St. Lucia surveyed over 1700 households</w:t>
      </w:r>
      <w:r w:rsidR="00513FD5" w:rsidRPr="00C83C3F">
        <w:rPr>
          <w:rStyle w:val="normaltextrun"/>
          <w:rFonts w:cstheme="majorHAnsi"/>
          <w:color w:val="000000"/>
          <w:sz w:val="22"/>
          <w:szCs w:val="22"/>
          <w:shd w:val="clear" w:color="auto" w:fill="FFFFFF"/>
          <w:lang w:val="en-029"/>
        </w:rPr>
        <w:t xml:space="preserve"> and </w:t>
      </w:r>
      <w:r w:rsidR="00BA3339" w:rsidRPr="00C83C3F">
        <w:rPr>
          <w:rStyle w:val="normaltextrun"/>
          <w:rFonts w:cstheme="majorHAnsi"/>
          <w:color w:val="000000"/>
          <w:sz w:val="22"/>
          <w:szCs w:val="22"/>
          <w:shd w:val="clear" w:color="auto" w:fill="FFFFFF"/>
          <w:lang w:val="en-029"/>
        </w:rPr>
        <w:t xml:space="preserve">culminated in the </w:t>
      </w:r>
      <w:r w:rsidR="001B3C81" w:rsidRPr="00C83C3F">
        <w:rPr>
          <w:rStyle w:val="normaltextrun"/>
          <w:rFonts w:cstheme="majorHAnsi"/>
          <w:color w:val="000000"/>
          <w:sz w:val="22"/>
          <w:szCs w:val="22"/>
          <w:shd w:val="clear" w:color="auto" w:fill="FFFFFF"/>
          <w:lang w:val="en-029"/>
        </w:rPr>
        <w:t xml:space="preserve">virtual </w:t>
      </w:r>
      <w:r w:rsidR="00BA3339" w:rsidRPr="00C83C3F">
        <w:rPr>
          <w:rStyle w:val="normaltextrun"/>
          <w:rFonts w:cstheme="majorHAnsi"/>
          <w:color w:val="000000"/>
          <w:sz w:val="22"/>
          <w:szCs w:val="22"/>
          <w:shd w:val="clear" w:color="auto" w:fill="FFFFFF"/>
          <w:lang w:val="en-029"/>
        </w:rPr>
        <w:t xml:space="preserve">presentation of results to </w:t>
      </w:r>
      <w:r w:rsidR="00EE398F" w:rsidRPr="00C83C3F">
        <w:rPr>
          <w:rStyle w:val="normaltextrun"/>
          <w:rFonts w:cstheme="majorHAnsi"/>
          <w:color w:val="000000"/>
          <w:sz w:val="22"/>
          <w:szCs w:val="22"/>
          <w:shd w:val="clear" w:color="auto" w:fill="FFFFFF"/>
          <w:lang w:val="en-029"/>
        </w:rPr>
        <w:t>key national stakeholder</w:t>
      </w:r>
      <w:r w:rsidR="001B3C81" w:rsidRPr="00C83C3F">
        <w:rPr>
          <w:rStyle w:val="normaltextrun"/>
          <w:rFonts w:cstheme="majorHAnsi"/>
          <w:color w:val="000000"/>
          <w:sz w:val="22"/>
          <w:szCs w:val="22"/>
          <w:shd w:val="clear" w:color="auto" w:fill="FFFFFF"/>
          <w:lang w:val="en-029"/>
        </w:rPr>
        <w:t>s on July 3, 2020.</w:t>
      </w:r>
    </w:p>
    <w:p w14:paraId="724EDF10" w14:textId="2F1A08F2" w:rsidR="005B4547" w:rsidRPr="00C83C3F" w:rsidRDefault="00BC35B5" w:rsidP="00056B8F">
      <w:pPr>
        <w:spacing w:line="360" w:lineRule="auto"/>
        <w:jc w:val="both"/>
        <w:rPr>
          <w:rFonts w:eastAsiaTheme="majorEastAsia" w:cstheme="majorHAnsi"/>
          <w:color w:val="000000" w:themeColor="text1"/>
          <w:sz w:val="22"/>
          <w:szCs w:val="22"/>
          <w:lang w:val="en-GB"/>
        </w:rPr>
      </w:pPr>
      <w:r w:rsidRPr="00C83C3F">
        <w:rPr>
          <w:rFonts w:eastAsiaTheme="majorEastAsia" w:cstheme="majorHAnsi"/>
          <w:color w:val="000000" w:themeColor="text1"/>
          <w:sz w:val="22"/>
          <w:szCs w:val="22"/>
          <w:lang w:val="en-GB"/>
        </w:rPr>
        <w:t>Additional work by CariSECURE in St. Lucia focused on</w:t>
      </w:r>
      <w:r w:rsidR="00A8336A" w:rsidRPr="00C83C3F">
        <w:rPr>
          <w:rFonts w:eastAsiaTheme="majorEastAsia" w:cstheme="majorHAnsi"/>
          <w:color w:val="000000" w:themeColor="text1"/>
          <w:sz w:val="22"/>
          <w:szCs w:val="22"/>
          <w:lang w:val="en-GB"/>
        </w:rPr>
        <w:t xml:space="preserve"> </w:t>
      </w:r>
      <w:r w:rsidR="007E3D0D" w:rsidRPr="00C83C3F">
        <w:rPr>
          <w:rFonts w:eastAsiaTheme="majorEastAsia" w:cstheme="majorHAnsi"/>
          <w:color w:val="000000" w:themeColor="text1"/>
          <w:sz w:val="22"/>
          <w:szCs w:val="22"/>
          <w:lang w:val="en-GB"/>
        </w:rPr>
        <w:t>building capacity</w:t>
      </w:r>
      <w:r w:rsidR="006E750B" w:rsidRPr="00C83C3F">
        <w:rPr>
          <w:rFonts w:eastAsiaTheme="majorEastAsia" w:cstheme="majorHAnsi"/>
          <w:color w:val="000000" w:themeColor="text1"/>
          <w:sz w:val="22"/>
          <w:szCs w:val="22"/>
          <w:lang w:val="en-GB"/>
        </w:rPr>
        <w:t xml:space="preserve"> in the use of data</w:t>
      </w:r>
      <w:r w:rsidR="00924DA9" w:rsidRPr="00C83C3F">
        <w:rPr>
          <w:rFonts w:eastAsiaTheme="majorEastAsia" w:cstheme="majorHAnsi"/>
          <w:color w:val="000000" w:themeColor="text1"/>
          <w:sz w:val="22"/>
          <w:szCs w:val="22"/>
          <w:lang w:val="en-GB"/>
        </w:rPr>
        <w:t xml:space="preserve"> including non-administ</w:t>
      </w:r>
      <w:r w:rsidR="004E33D9" w:rsidRPr="00C83C3F">
        <w:rPr>
          <w:rFonts w:eastAsiaTheme="majorEastAsia" w:cstheme="majorHAnsi"/>
          <w:color w:val="000000" w:themeColor="text1"/>
          <w:sz w:val="22"/>
          <w:szCs w:val="22"/>
          <w:lang w:val="en-GB"/>
        </w:rPr>
        <w:t>rative data</w:t>
      </w:r>
      <w:r w:rsidR="006E750B" w:rsidRPr="00C83C3F">
        <w:rPr>
          <w:rFonts w:eastAsiaTheme="majorEastAsia" w:cstheme="majorHAnsi"/>
          <w:color w:val="000000" w:themeColor="text1"/>
          <w:sz w:val="22"/>
          <w:szCs w:val="22"/>
          <w:lang w:val="en-GB"/>
        </w:rPr>
        <w:t xml:space="preserve"> for </w:t>
      </w:r>
      <w:r w:rsidR="00E7560B" w:rsidRPr="00C83C3F">
        <w:rPr>
          <w:rFonts w:eastAsiaTheme="majorEastAsia" w:cstheme="majorHAnsi"/>
          <w:color w:val="000000" w:themeColor="text1"/>
          <w:sz w:val="22"/>
          <w:szCs w:val="22"/>
          <w:lang w:val="en-GB"/>
        </w:rPr>
        <w:t xml:space="preserve">crime and violence prevention </w:t>
      </w:r>
      <w:r w:rsidR="006E750B" w:rsidRPr="00C83C3F">
        <w:rPr>
          <w:rFonts w:eastAsiaTheme="majorEastAsia" w:cstheme="majorHAnsi"/>
          <w:color w:val="000000" w:themeColor="text1"/>
          <w:sz w:val="22"/>
          <w:szCs w:val="22"/>
          <w:lang w:val="en-GB"/>
        </w:rPr>
        <w:t>programming</w:t>
      </w:r>
      <w:r w:rsidR="00C20B57" w:rsidRPr="00C83C3F">
        <w:rPr>
          <w:rFonts w:eastAsiaTheme="majorEastAsia" w:cstheme="majorHAnsi"/>
          <w:color w:val="000000" w:themeColor="text1"/>
          <w:sz w:val="22"/>
          <w:szCs w:val="22"/>
          <w:lang w:val="en-GB"/>
        </w:rPr>
        <w:t>.</w:t>
      </w:r>
      <w:r w:rsidR="00965B10" w:rsidRPr="00C83C3F">
        <w:rPr>
          <w:rFonts w:eastAsiaTheme="majorEastAsia" w:cstheme="majorHAnsi"/>
          <w:color w:val="000000" w:themeColor="text1"/>
          <w:sz w:val="22"/>
          <w:szCs w:val="22"/>
          <w:lang w:val="en-GB"/>
        </w:rPr>
        <w:t xml:space="preserve"> </w:t>
      </w:r>
      <w:r w:rsidR="001201E1" w:rsidRPr="00C83C3F">
        <w:rPr>
          <w:rFonts w:eastAsiaTheme="majorEastAsia" w:cstheme="majorHAnsi"/>
          <w:color w:val="000000" w:themeColor="text1"/>
          <w:sz w:val="22"/>
          <w:szCs w:val="22"/>
          <w:lang w:val="en-GB"/>
        </w:rPr>
        <w:t xml:space="preserve"> </w:t>
      </w:r>
      <w:r w:rsidR="00243490" w:rsidRPr="00C83C3F">
        <w:rPr>
          <w:rFonts w:eastAsiaTheme="majorEastAsia" w:cstheme="majorHAnsi"/>
          <w:color w:val="000000" w:themeColor="text1"/>
          <w:sz w:val="22"/>
          <w:szCs w:val="22"/>
          <w:lang w:val="en-GB"/>
        </w:rPr>
        <w:t>S</w:t>
      </w:r>
      <w:r w:rsidR="00673064" w:rsidRPr="00C83C3F">
        <w:rPr>
          <w:rFonts w:eastAsiaTheme="majorEastAsia" w:cstheme="majorHAnsi"/>
          <w:color w:val="000000" w:themeColor="text1"/>
          <w:sz w:val="22"/>
          <w:szCs w:val="22"/>
          <w:lang w:val="en-GB"/>
        </w:rPr>
        <w:t>pecifically</w:t>
      </w:r>
      <w:r w:rsidR="007D781E" w:rsidRPr="00C83C3F">
        <w:rPr>
          <w:rFonts w:eastAsiaTheme="majorEastAsia" w:cstheme="majorHAnsi"/>
          <w:color w:val="000000" w:themeColor="text1"/>
          <w:sz w:val="22"/>
          <w:szCs w:val="22"/>
          <w:lang w:val="en-GB"/>
        </w:rPr>
        <w:t xml:space="preserve">, the Project </w:t>
      </w:r>
      <w:r w:rsidR="00673064" w:rsidRPr="00C83C3F">
        <w:rPr>
          <w:rFonts w:eastAsiaTheme="majorEastAsia" w:cstheme="majorHAnsi"/>
          <w:color w:val="000000" w:themeColor="text1"/>
          <w:sz w:val="22"/>
          <w:szCs w:val="22"/>
          <w:lang w:val="en-GB"/>
        </w:rPr>
        <w:t>utiliz</w:t>
      </w:r>
      <w:r w:rsidR="007D781E" w:rsidRPr="00C83C3F">
        <w:rPr>
          <w:rFonts w:eastAsiaTheme="majorEastAsia" w:cstheme="majorHAnsi"/>
          <w:color w:val="000000" w:themeColor="text1"/>
          <w:sz w:val="22"/>
          <w:szCs w:val="22"/>
          <w:lang w:val="en-GB"/>
        </w:rPr>
        <w:t>ed</w:t>
      </w:r>
      <w:r w:rsidR="005B4547" w:rsidRPr="00C83C3F">
        <w:rPr>
          <w:rFonts w:eastAsiaTheme="majorEastAsia" w:cstheme="majorHAnsi"/>
          <w:color w:val="000000" w:themeColor="text1"/>
          <w:sz w:val="22"/>
          <w:szCs w:val="22"/>
          <w:lang w:val="en-GB"/>
        </w:rPr>
        <w:t xml:space="preserve"> the results of the St Lucia Crime Victimization Survey (SLNCVS)</w:t>
      </w:r>
      <w:r w:rsidR="00A8336A" w:rsidRPr="00C83C3F">
        <w:rPr>
          <w:rFonts w:eastAsiaTheme="majorEastAsia" w:cstheme="majorHAnsi"/>
          <w:color w:val="000000" w:themeColor="text1"/>
          <w:sz w:val="22"/>
          <w:szCs w:val="22"/>
          <w:lang w:val="en-GB"/>
        </w:rPr>
        <w:t xml:space="preserve"> </w:t>
      </w:r>
      <w:r w:rsidR="005B4547" w:rsidRPr="00C83C3F">
        <w:rPr>
          <w:rFonts w:eastAsiaTheme="majorEastAsia" w:cstheme="majorHAnsi"/>
          <w:color w:val="000000" w:themeColor="text1"/>
          <w:sz w:val="22"/>
          <w:szCs w:val="22"/>
          <w:lang w:val="en-GB"/>
        </w:rPr>
        <w:t xml:space="preserve">in developing the country’s Youth Policy Action Plan. The new action plan includes inputs from </w:t>
      </w:r>
      <w:proofErr w:type="spellStart"/>
      <w:r w:rsidR="005B4547" w:rsidRPr="00C83C3F">
        <w:rPr>
          <w:rFonts w:eastAsiaTheme="majorEastAsia" w:cstheme="majorHAnsi"/>
          <w:color w:val="000000" w:themeColor="text1"/>
          <w:sz w:val="22"/>
          <w:szCs w:val="22"/>
          <w:lang w:val="en-GB"/>
        </w:rPr>
        <w:t>CariSECURE’s</w:t>
      </w:r>
      <w:proofErr w:type="spellEnd"/>
      <w:r w:rsidR="005B4547" w:rsidRPr="00C83C3F">
        <w:rPr>
          <w:rFonts w:eastAsiaTheme="majorEastAsia" w:cstheme="majorHAnsi"/>
          <w:color w:val="000000" w:themeColor="text1"/>
          <w:sz w:val="22"/>
          <w:szCs w:val="22"/>
          <w:lang w:val="en-GB"/>
        </w:rPr>
        <w:t xml:space="preserve"> citizen security recommendations including the use of disaggregated citizen security data and the establishment of an evidence-based juvenile justice system based on data.</w:t>
      </w:r>
    </w:p>
    <w:p w14:paraId="375A7AD8" w14:textId="77777777" w:rsidR="005B4547" w:rsidRPr="00C83C3F" w:rsidRDefault="005B4547" w:rsidP="00056B8F">
      <w:pPr>
        <w:spacing w:line="360" w:lineRule="auto"/>
        <w:jc w:val="both"/>
        <w:rPr>
          <w:rFonts w:eastAsiaTheme="majorEastAsia" w:cstheme="majorHAnsi"/>
          <w:color w:val="000000" w:themeColor="text1"/>
          <w:sz w:val="22"/>
          <w:szCs w:val="22"/>
        </w:rPr>
      </w:pPr>
      <w:r w:rsidRPr="00C83C3F">
        <w:rPr>
          <w:rFonts w:eastAsiaTheme="majorEastAsia" w:cstheme="majorHAnsi"/>
          <w:color w:val="000000" w:themeColor="text1"/>
          <w:sz w:val="22"/>
          <w:szCs w:val="22"/>
          <w:lang w:val="en-GB"/>
        </w:rPr>
        <w:t>CariSECURE also implemented two webinars in October 2021 geared towards developing strategies and programming using citizen security data by citizen security practitioners in St Lucia. The sessions engaged 37 policy analysts and social development practitioners from several organizations including the Department of National Security and Home Affairs, Probation and Parole Services, Bordelais Correctional Facility, and the Division of Human Services. The webinars provided an opportunity to highlight recommendations for St Lucia’s citizen security strategy and to build and strengthen existing networks among colleagues in citizen security in St Lucia. They also served to sensitize attendees on the types of citizen security available in the country and allowed participants to practically explore ways to use data to inform their programmes or interventions for improved citizen security.</w:t>
      </w:r>
    </w:p>
    <w:p w14:paraId="25277195" w14:textId="48683A53" w:rsidR="005B4547" w:rsidRPr="00C83C3F" w:rsidRDefault="006F516B">
      <w:pPr>
        <w:rPr>
          <w:rFonts w:eastAsiaTheme="majorEastAsia" w:cstheme="majorHAnsi"/>
          <w:color w:val="000000" w:themeColor="text1"/>
          <w:sz w:val="22"/>
          <w:szCs w:val="22"/>
        </w:rPr>
      </w:pPr>
      <w:r w:rsidRPr="00C83C3F">
        <w:rPr>
          <w:rFonts w:eastAsiaTheme="majorEastAsia" w:cstheme="majorHAnsi"/>
          <w:color w:val="000000" w:themeColor="text1"/>
          <w:sz w:val="22"/>
          <w:szCs w:val="22"/>
        </w:rPr>
        <w:br w:type="page"/>
      </w:r>
    </w:p>
    <w:p w14:paraId="753D350C" w14:textId="75B0CFF4" w:rsidR="005B4547" w:rsidRPr="001B0D55" w:rsidRDefault="00702D95" w:rsidP="00056B8F">
      <w:pPr>
        <w:spacing w:line="360" w:lineRule="auto"/>
        <w:jc w:val="both"/>
        <w:rPr>
          <w:rFonts w:eastAsiaTheme="majorEastAsia" w:cstheme="majorHAnsi"/>
          <w:b/>
          <w:color w:val="000000" w:themeColor="text1"/>
          <w:sz w:val="22"/>
          <w:szCs w:val="22"/>
        </w:rPr>
      </w:pPr>
      <w:r w:rsidRPr="001B0D55">
        <w:rPr>
          <w:rFonts w:eastAsiaTheme="majorEastAsia" w:cstheme="majorHAnsi"/>
          <w:b/>
          <w:color w:val="000000" w:themeColor="text1"/>
          <w:sz w:val="22"/>
          <w:szCs w:val="22"/>
        </w:rPr>
        <w:t>FINAL STATUS: ST LUCIA</w:t>
      </w:r>
    </w:p>
    <w:p w14:paraId="4828F7FB" w14:textId="76DE0BBB" w:rsidR="005B4547" w:rsidRPr="00C83C3F" w:rsidRDefault="00736028" w:rsidP="00056B8F">
      <w:pPr>
        <w:spacing w:line="360" w:lineRule="auto"/>
        <w:jc w:val="both"/>
        <w:rPr>
          <w:rFonts w:eastAsiaTheme="majorEastAsia" w:cstheme="majorHAnsi"/>
          <w:color w:val="000000" w:themeColor="text1"/>
          <w:sz w:val="22"/>
          <w:szCs w:val="22"/>
        </w:rPr>
      </w:pPr>
      <w:r w:rsidRPr="00C83C3F">
        <w:rPr>
          <w:rFonts w:eastAsiaTheme="majorEastAsia" w:cstheme="majorHAnsi"/>
          <w:color w:val="000000" w:themeColor="text1"/>
          <w:sz w:val="22"/>
          <w:szCs w:val="22"/>
        </w:rPr>
        <w:lastRenderedPageBreak/>
        <w:t xml:space="preserve">While the </w:t>
      </w:r>
      <w:r w:rsidR="00C8451C" w:rsidRPr="00C83C3F">
        <w:rPr>
          <w:rFonts w:eastAsiaTheme="majorEastAsia" w:cstheme="majorHAnsi"/>
          <w:color w:val="000000" w:themeColor="text1"/>
          <w:sz w:val="22"/>
          <w:szCs w:val="22"/>
        </w:rPr>
        <w:t xml:space="preserve">imposition of the </w:t>
      </w:r>
      <w:r w:rsidR="005B4547" w:rsidRPr="00C83C3F">
        <w:rPr>
          <w:rFonts w:eastAsiaTheme="majorEastAsia" w:cstheme="majorHAnsi"/>
          <w:color w:val="000000" w:themeColor="text1"/>
          <w:sz w:val="22"/>
          <w:szCs w:val="22"/>
        </w:rPr>
        <w:t xml:space="preserve">Leahy Law prevented </w:t>
      </w:r>
      <w:r w:rsidRPr="00C83C3F">
        <w:rPr>
          <w:rFonts w:eastAsiaTheme="majorEastAsia" w:cstheme="majorHAnsi"/>
          <w:color w:val="000000" w:themeColor="text1"/>
          <w:sz w:val="22"/>
          <w:szCs w:val="22"/>
        </w:rPr>
        <w:t xml:space="preserve">the police in St. Lucia from </w:t>
      </w:r>
      <w:r w:rsidR="005B4547" w:rsidRPr="00C83C3F">
        <w:rPr>
          <w:rFonts w:eastAsiaTheme="majorEastAsia" w:cstheme="majorHAnsi"/>
          <w:color w:val="000000" w:themeColor="text1"/>
          <w:sz w:val="22"/>
          <w:szCs w:val="22"/>
        </w:rPr>
        <w:t>benefiting</w:t>
      </w:r>
      <w:r w:rsidRPr="00C83C3F">
        <w:rPr>
          <w:rFonts w:eastAsiaTheme="majorEastAsia" w:cstheme="majorHAnsi"/>
          <w:color w:val="000000" w:themeColor="text1"/>
          <w:sz w:val="22"/>
          <w:szCs w:val="22"/>
        </w:rPr>
        <w:t xml:space="preserve"> directly</w:t>
      </w:r>
      <w:r w:rsidR="005B4547" w:rsidRPr="00C83C3F">
        <w:rPr>
          <w:rFonts w:eastAsiaTheme="majorEastAsia" w:cstheme="majorHAnsi"/>
          <w:color w:val="000000" w:themeColor="text1"/>
          <w:sz w:val="22"/>
          <w:szCs w:val="22"/>
        </w:rPr>
        <w:t xml:space="preserve"> from PRMIS</w:t>
      </w:r>
      <w:r w:rsidR="00DC6F9A" w:rsidRPr="00C83C3F">
        <w:rPr>
          <w:rFonts w:eastAsiaTheme="majorEastAsia" w:cstheme="majorHAnsi"/>
          <w:color w:val="000000" w:themeColor="text1"/>
          <w:sz w:val="22"/>
          <w:szCs w:val="22"/>
        </w:rPr>
        <w:t>,</w:t>
      </w:r>
      <w:r w:rsidR="005B4547" w:rsidRPr="00C83C3F">
        <w:rPr>
          <w:rFonts w:eastAsiaTheme="majorEastAsia" w:cstheme="majorHAnsi"/>
          <w:color w:val="000000" w:themeColor="text1"/>
          <w:sz w:val="22"/>
          <w:szCs w:val="22"/>
        </w:rPr>
        <w:t xml:space="preserve"> </w:t>
      </w:r>
      <w:r w:rsidR="001B3880" w:rsidRPr="00C83C3F">
        <w:rPr>
          <w:rFonts w:eastAsiaTheme="majorEastAsia" w:cstheme="majorHAnsi"/>
          <w:color w:val="000000" w:themeColor="text1"/>
          <w:sz w:val="22"/>
          <w:szCs w:val="22"/>
        </w:rPr>
        <w:t xml:space="preserve">with </w:t>
      </w:r>
      <w:proofErr w:type="spellStart"/>
      <w:r w:rsidR="001B3880" w:rsidRPr="00C83C3F">
        <w:rPr>
          <w:rFonts w:eastAsiaTheme="majorEastAsia" w:cstheme="majorHAnsi"/>
          <w:color w:val="000000" w:themeColor="text1"/>
          <w:sz w:val="22"/>
          <w:szCs w:val="22"/>
        </w:rPr>
        <w:t>CariSECURE’s</w:t>
      </w:r>
      <w:proofErr w:type="spellEnd"/>
      <w:r w:rsidR="001B3880" w:rsidRPr="00C83C3F">
        <w:rPr>
          <w:rFonts w:eastAsiaTheme="majorEastAsia" w:cstheme="majorHAnsi"/>
          <w:color w:val="000000" w:themeColor="text1"/>
          <w:sz w:val="22"/>
          <w:szCs w:val="22"/>
        </w:rPr>
        <w:t xml:space="preserve"> support, </w:t>
      </w:r>
      <w:r w:rsidR="00DC6F9A" w:rsidRPr="00C83C3F">
        <w:rPr>
          <w:rFonts w:eastAsiaTheme="majorEastAsia" w:cstheme="majorHAnsi"/>
          <w:color w:val="000000" w:themeColor="text1"/>
          <w:sz w:val="22"/>
          <w:szCs w:val="22"/>
        </w:rPr>
        <w:t xml:space="preserve">the country </w:t>
      </w:r>
      <w:r w:rsidR="0068073B" w:rsidRPr="00C83C3F">
        <w:rPr>
          <w:rFonts w:eastAsiaTheme="majorEastAsia" w:cstheme="majorHAnsi"/>
          <w:color w:val="000000" w:themeColor="text1"/>
          <w:sz w:val="22"/>
          <w:szCs w:val="22"/>
        </w:rPr>
        <w:t>complete</w:t>
      </w:r>
      <w:r w:rsidR="001B3880" w:rsidRPr="00C83C3F">
        <w:rPr>
          <w:rFonts w:eastAsiaTheme="majorEastAsia" w:cstheme="majorHAnsi"/>
          <w:color w:val="000000" w:themeColor="text1"/>
          <w:sz w:val="22"/>
          <w:szCs w:val="22"/>
        </w:rPr>
        <w:t>d</w:t>
      </w:r>
      <w:r w:rsidR="00901550" w:rsidRPr="00C83C3F">
        <w:rPr>
          <w:rFonts w:eastAsiaTheme="majorEastAsia" w:cstheme="majorHAnsi"/>
          <w:color w:val="000000" w:themeColor="text1"/>
          <w:sz w:val="22"/>
          <w:szCs w:val="22"/>
        </w:rPr>
        <w:t xml:space="preserve"> the </w:t>
      </w:r>
      <w:r w:rsidR="00A1689E" w:rsidRPr="00C83C3F">
        <w:rPr>
          <w:rFonts w:eastAsiaTheme="majorEastAsia" w:cstheme="majorHAnsi"/>
          <w:color w:val="000000" w:themeColor="text1"/>
          <w:sz w:val="22"/>
          <w:szCs w:val="22"/>
        </w:rPr>
        <w:t>SLNCVS</w:t>
      </w:r>
      <w:r w:rsidR="00F10D9C" w:rsidRPr="00C83C3F">
        <w:rPr>
          <w:rFonts w:eastAsiaTheme="majorEastAsia" w:cstheme="majorHAnsi"/>
          <w:color w:val="000000" w:themeColor="text1"/>
          <w:sz w:val="22"/>
          <w:szCs w:val="22"/>
        </w:rPr>
        <w:t xml:space="preserve">, which is the </w:t>
      </w:r>
      <w:r w:rsidR="009E73AD" w:rsidRPr="00C83C3F">
        <w:rPr>
          <w:rFonts w:eastAsiaTheme="majorEastAsia" w:cstheme="majorHAnsi"/>
          <w:color w:val="000000" w:themeColor="text1"/>
          <w:sz w:val="22"/>
          <w:szCs w:val="22"/>
        </w:rPr>
        <w:t xml:space="preserve">first </w:t>
      </w:r>
      <w:r w:rsidR="00A30ADF" w:rsidRPr="00C83C3F">
        <w:rPr>
          <w:rFonts w:eastAsiaTheme="majorEastAsia" w:cstheme="majorHAnsi"/>
          <w:color w:val="000000" w:themeColor="text1"/>
          <w:sz w:val="22"/>
          <w:szCs w:val="22"/>
        </w:rPr>
        <w:t xml:space="preserve">crime victimization </w:t>
      </w:r>
      <w:proofErr w:type="spellStart"/>
      <w:r w:rsidR="00A30ADF" w:rsidRPr="00C83C3F">
        <w:rPr>
          <w:rFonts w:eastAsiaTheme="majorEastAsia" w:cstheme="majorHAnsi"/>
          <w:color w:val="000000" w:themeColor="text1"/>
          <w:sz w:val="22"/>
          <w:szCs w:val="22"/>
        </w:rPr>
        <w:t>survery</w:t>
      </w:r>
      <w:proofErr w:type="spellEnd"/>
      <w:r w:rsidR="009E73AD" w:rsidRPr="00C83C3F">
        <w:rPr>
          <w:rFonts w:eastAsiaTheme="majorEastAsia" w:cstheme="majorHAnsi"/>
          <w:color w:val="000000" w:themeColor="text1"/>
          <w:sz w:val="22"/>
          <w:szCs w:val="22"/>
        </w:rPr>
        <w:t xml:space="preserve"> completed in the English-speaking Eastern Caribbean using U</w:t>
      </w:r>
      <w:r w:rsidR="00961671" w:rsidRPr="00C83C3F">
        <w:rPr>
          <w:rFonts w:eastAsiaTheme="majorEastAsia" w:cstheme="majorHAnsi"/>
          <w:color w:val="000000" w:themeColor="text1"/>
          <w:sz w:val="22"/>
          <w:szCs w:val="22"/>
        </w:rPr>
        <w:t>nited Nations international</w:t>
      </w:r>
      <w:r w:rsidR="009E73AD" w:rsidRPr="00C83C3F">
        <w:rPr>
          <w:rFonts w:eastAsiaTheme="majorEastAsia" w:cstheme="majorHAnsi"/>
          <w:color w:val="000000" w:themeColor="text1"/>
          <w:sz w:val="22"/>
          <w:szCs w:val="22"/>
        </w:rPr>
        <w:t xml:space="preserve"> standards.</w:t>
      </w:r>
      <w:r w:rsidR="0044415A" w:rsidRPr="00C83C3F">
        <w:rPr>
          <w:rFonts w:eastAsiaTheme="majorEastAsia" w:cstheme="majorHAnsi"/>
          <w:color w:val="000000" w:themeColor="text1"/>
          <w:sz w:val="22"/>
          <w:szCs w:val="22"/>
        </w:rPr>
        <w:t xml:space="preserve"> </w:t>
      </w:r>
      <w:r w:rsidR="008F6E50" w:rsidRPr="00C83C3F">
        <w:rPr>
          <w:rFonts w:eastAsiaTheme="majorEastAsia" w:cstheme="majorHAnsi"/>
          <w:color w:val="000000" w:themeColor="text1"/>
          <w:sz w:val="22"/>
          <w:szCs w:val="22"/>
        </w:rPr>
        <w:t xml:space="preserve">Additionally, </w:t>
      </w:r>
      <w:r w:rsidR="00A90B59" w:rsidRPr="00C83C3F">
        <w:rPr>
          <w:rFonts w:eastAsiaTheme="majorEastAsia" w:cstheme="majorHAnsi"/>
          <w:color w:val="000000" w:themeColor="text1"/>
          <w:sz w:val="22"/>
          <w:szCs w:val="22"/>
        </w:rPr>
        <w:t>the Project was also</w:t>
      </w:r>
      <w:r w:rsidR="000466A5" w:rsidRPr="00C83C3F">
        <w:rPr>
          <w:rFonts w:eastAsiaTheme="majorEastAsia" w:cstheme="majorHAnsi"/>
          <w:color w:val="000000" w:themeColor="text1"/>
          <w:sz w:val="22"/>
          <w:szCs w:val="22"/>
        </w:rPr>
        <w:t xml:space="preserve"> </w:t>
      </w:r>
      <w:r w:rsidR="008A1E55" w:rsidRPr="00C83C3F">
        <w:rPr>
          <w:rFonts w:eastAsiaTheme="majorEastAsia" w:cstheme="majorHAnsi"/>
          <w:color w:val="000000" w:themeColor="text1"/>
          <w:sz w:val="22"/>
          <w:szCs w:val="22"/>
        </w:rPr>
        <w:t xml:space="preserve">instrumental in </w:t>
      </w:r>
      <w:r w:rsidR="006333CB" w:rsidRPr="00C83C3F">
        <w:rPr>
          <w:rFonts w:eastAsiaTheme="majorEastAsia" w:cstheme="majorHAnsi"/>
          <w:color w:val="000000" w:themeColor="text1"/>
          <w:sz w:val="22"/>
          <w:szCs w:val="22"/>
        </w:rPr>
        <w:t>using</w:t>
      </w:r>
      <w:r w:rsidR="00561552" w:rsidRPr="00C83C3F">
        <w:rPr>
          <w:rFonts w:eastAsiaTheme="majorEastAsia" w:cstheme="majorHAnsi"/>
          <w:color w:val="000000" w:themeColor="text1"/>
          <w:sz w:val="22"/>
          <w:szCs w:val="22"/>
        </w:rPr>
        <w:t xml:space="preserve"> </w:t>
      </w:r>
      <w:r w:rsidR="00921441" w:rsidRPr="00C83C3F">
        <w:rPr>
          <w:rFonts w:eastAsiaTheme="majorEastAsia" w:cstheme="majorHAnsi"/>
          <w:color w:val="000000" w:themeColor="text1"/>
          <w:sz w:val="22"/>
          <w:szCs w:val="22"/>
        </w:rPr>
        <w:t xml:space="preserve">some of </w:t>
      </w:r>
      <w:r w:rsidR="009C152C" w:rsidRPr="00C83C3F">
        <w:rPr>
          <w:rFonts w:eastAsiaTheme="majorEastAsia" w:cstheme="majorHAnsi"/>
          <w:color w:val="000000" w:themeColor="text1"/>
          <w:sz w:val="22"/>
          <w:szCs w:val="22"/>
        </w:rPr>
        <w:t>the</w:t>
      </w:r>
      <w:r w:rsidR="0017408D" w:rsidRPr="00C83C3F">
        <w:rPr>
          <w:rFonts w:eastAsiaTheme="majorEastAsia" w:cstheme="majorHAnsi"/>
          <w:color w:val="000000" w:themeColor="text1"/>
          <w:sz w:val="22"/>
          <w:szCs w:val="22"/>
        </w:rPr>
        <w:t xml:space="preserve"> recommendations</w:t>
      </w:r>
      <w:r w:rsidR="009C152C" w:rsidRPr="00C83C3F">
        <w:rPr>
          <w:rFonts w:eastAsiaTheme="majorEastAsia" w:cstheme="majorHAnsi"/>
          <w:color w:val="000000" w:themeColor="text1"/>
          <w:sz w:val="22"/>
          <w:szCs w:val="22"/>
        </w:rPr>
        <w:t xml:space="preserve"> findings from the SLNCVS to infor</w:t>
      </w:r>
      <w:r w:rsidR="001F0452" w:rsidRPr="00C83C3F">
        <w:rPr>
          <w:rFonts w:eastAsiaTheme="majorEastAsia" w:cstheme="majorHAnsi"/>
          <w:color w:val="000000" w:themeColor="text1"/>
          <w:sz w:val="22"/>
          <w:szCs w:val="22"/>
        </w:rPr>
        <w:t xml:space="preserve">m </w:t>
      </w:r>
      <w:r w:rsidR="00B702C9" w:rsidRPr="00C83C3F">
        <w:rPr>
          <w:rFonts w:eastAsiaTheme="majorEastAsia" w:cstheme="majorHAnsi"/>
          <w:color w:val="000000" w:themeColor="text1"/>
          <w:sz w:val="22"/>
          <w:szCs w:val="22"/>
        </w:rPr>
        <w:t xml:space="preserve">elements of the National </w:t>
      </w:r>
      <w:r w:rsidR="00D97AD2" w:rsidRPr="00C83C3F">
        <w:rPr>
          <w:rFonts w:eastAsiaTheme="majorEastAsia" w:cstheme="majorHAnsi"/>
          <w:color w:val="000000" w:themeColor="text1"/>
          <w:sz w:val="22"/>
          <w:szCs w:val="22"/>
        </w:rPr>
        <w:t xml:space="preserve">Youth Policy Action Plan. </w:t>
      </w:r>
      <w:r w:rsidR="00FB03F2" w:rsidRPr="00C83C3F">
        <w:rPr>
          <w:rFonts w:eastAsiaTheme="majorEastAsia" w:cstheme="majorHAnsi"/>
          <w:color w:val="000000" w:themeColor="text1"/>
          <w:sz w:val="22"/>
          <w:szCs w:val="22"/>
        </w:rPr>
        <w:t xml:space="preserve"> </w:t>
      </w:r>
    </w:p>
    <w:p w14:paraId="3FA34544" w14:textId="1FBDEC2F" w:rsidR="00073F0F" w:rsidRPr="00C83C3F" w:rsidRDefault="00073F0F" w:rsidP="00073F0F">
      <w:pPr>
        <w:spacing w:line="360" w:lineRule="auto"/>
        <w:jc w:val="both"/>
        <w:rPr>
          <w:rStyle w:val="normaltextrun"/>
          <w:rFonts w:cs="Calibri Light"/>
          <w:color w:val="000000"/>
          <w:sz w:val="22"/>
          <w:szCs w:val="22"/>
          <w:shd w:val="clear" w:color="auto" w:fill="FFFFFF"/>
        </w:rPr>
      </w:pPr>
      <w:r w:rsidRPr="00C83C3F">
        <w:rPr>
          <w:rFonts w:eastAsiaTheme="majorEastAsia" w:cstheme="majorHAnsi"/>
          <w:color w:val="000000" w:themeColor="text1"/>
          <w:sz w:val="22"/>
          <w:szCs w:val="22"/>
          <w:lang w:val="en-GB"/>
        </w:rPr>
        <w:t xml:space="preserve">This achievement synthesizes </w:t>
      </w:r>
      <w:proofErr w:type="spellStart"/>
      <w:r w:rsidRPr="00C83C3F">
        <w:rPr>
          <w:rFonts w:eastAsiaTheme="majorEastAsia" w:cstheme="majorHAnsi"/>
          <w:color w:val="000000" w:themeColor="text1"/>
          <w:sz w:val="22"/>
          <w:szCs w:val="22"/>
          <w:lang w:val="en-GB"/>
        </w:rPr>
        <w:t>CariSECURE’s</w:t>
      </w:r>
      <w:proofErr w:type="spellEnd"/>
      <w:r w:rsidRPr="00C83C3F">
        <w:rPr>
          <w:rFonts w:eastAsiaTheme="majorEastAsia" w:cstheme="majorHAnsi"/>
          <w:color w:val="000000" w:themeColor="text1"/>
          <w:sz w:val="22"/>
          <w:szCs w:val="22"/>
          <w:lang w:val="en-GB"/>
        </w:rPr>
        <w:t xml:space="preserve"> work around using non-administrative data from surveys to develop strategies and policies around citizen security. </w:t>
      </w:r>
      <w:r w:rsidR="0046712A" w:rsidRPr="00C83C3F">
        <w:rPr>
          <w:rFonts w:eastAsiaTheme="majorEastAsia" w:cstheme="majorHAnsi"/>
          <w:color w:val="000000" w:themeColor="text1"/>
          <w:sz w:val="22"/>
          <w:szCs w:val="22"/>
          <w:lang w:val="en-GB"/>
        </w:rPr>
        <w:t>The SLNCVS of</w:t>
      </w:r>
      <w:r w:rsidRPr="00C83C3F">
        <w:rPr>
          <w:rFonts w:eastAsiaTheme="majorEastAsia" w:cstheme="majorHAnsi"/>
          <w:color w:val="000000" w:themeColor="text1"/>
          <w:sz w:val="22"/>
          <w:szCs w:val="22"/>
          <w:lang w:val="en-GB"/>
        </w:rPr>
        <w:t xml:space="preserve"> 2020 involved a national survey of over 1,700 households to establish the prevalence of victimization and offences, crimes reported to the authorities, perceptions of safety, the impact of crime on society, and the level of public confidence in the criminal justice system within the population of St Lucia.  </w:t>
      </w:r>
    </w:p>
    <w:p w14:paraId="6E50F47B" w14:textId="1A88FECC" w:rsidR="00B471B7" w:rsidRPr="00C83C3F" w:rsidRDefault="00FE2E66" w:rsidP="00056B8F">
      <w:pPr>
        <w:spacing w:line="360" w:lineRule="auto"/>
        <w:jc w:val="both"/>
        <w:rPr>
          <w:rStyle w:val="normaltextrun"/>
          <w:rFonts w:cs="Calibri Light"/>
          <w:color w:val="000000"/>
          <w:sz w:val="22"/>
          <w:szCs w:val="22"/>
          <w:shd w:val="clear" w:color="auto" w:fill="FFFFFF"/>
        </w:rPr>
      </w:pPr>
      <w:r w:rsidRPr="00C83C3F">
        <w:rPr>
          <w:rStyle w:val="normaltextrun"/>
          <w:rFonts w:cs="Calibri Light"/>
          <w:color w:val="000000"/>
          <w:sz w:val="22"/>
          <w:szCs w:val="22"/>
          <w:shd w:val="clear" w:color="auto" w:fill="FFFFFF"/>
        </w:rPr>
        <w:t xml:space="preserve">Through </w:t>
      </w:r>
      <w:r w:rsidR="00035A9A" w:rsidRPr="00C83C3F">
        <w:rPr>
          <w:rStyle w:val="normaltextrun"/>
          <w:rFonts w:cs="Calibri Light"/>
          <w:color w:val="000000"/>
          <w:sz w:val="22"/>
          <w:szCs w:val="22"/>
          <w:shd w:val="clear" w:color="auto" w:fill="FFFFFF"/>
        </w:rPr>
        <w:t>exposure to the CVS questionnaire</w:t>
      </w:r>
      <w:r w:rsidR="008F357D" w:rsidRPr="00C83C3F">
        <w:rPr>
          <w:rStyle w:val="normaltextrun"/>
          <w:rFonts w:cs="Calibri Light"/>
          <w:color w:val="000000"/>
          <w:sz w:val="22"/>
          <w:szCs w:val="22"/>
          <w:shd w:val="clear" w:color="auto" w:fill="FFFFFF"/>
        </w:rPr>
        <w:t xml:space="preserve"> and </w:t>
      </w:r>
      <w:r w:rsidR="006F3BD5" w:rsidRPr="00C83C3F">
        <w:rPr>
          <w:rStyle w:val="normaltextrun"/>
          <w:rFonts w:cs="Calibri Light"/>
          <w:color w:val="000000"/>
          <w:sz w:val="22"/>
          <w:szCs w:val="22"/>
          <w:shd w:val="clear" w:color="auto" w:fill="FFFFFF"/>
        </w:rPr>
        <w:t>participation of key personnel in the questionnaire</w:t>
      </w:r>
      <w:r w:rsidR="00035A9A" w:rsidRPr="00C83C3F">
        <w:rPr>
          <w:rStyle w:val="normaltextrun"/>
          <w:rFonts w:cs="Calibri Light"/>
          <w:color w:val="000000"/>
          <w:sz w:val="22"/>
          <w:szCs w:val="22"/>
          <w:shd w:val="clear" w:color="auto" w:fill="FFFFFF"/>
        </w:rPr>
        <w:t xml:space="preserve"> </w:t>
      </w:r>
      <w:r w:rsidR="00EF2AAA" w:rsidRPr="00C83C3F">
        <w:rPr>
          <w:rStyle w:val="normaltextrun"/>
          <w:rFonts w:cs="Calibri Light"/>
          <w:color w:val="000000"/>
          <w:sz w:val="22"/>
          <w:szCs w:val="22"/>
          <w:shd w:val="clear" w:color="auto" w:fill="FFFFFF"/>
        </w:rPr>
        <w:t xml:space="preserve">adaptation process, </w:t>
      </w:r>
      <w:r w:rsidR="00B471B7" w:rsidRPr="00C83C3F">
        <w:rPr>
          <w:rStyle w:val="normaltextrun"/>
          <w:rFonts w:cs="Calibri Light"/>
          <w:color w:val="000000"/>
          <w:sz w:val="22"/>
          <w:szCs w:val="22"/>
          <w:shd w:val="clear" w:color="auto" w:fill="FFFFFF"/>
        </w:rPr>
        <w:t>Saint Lucia’s Central Statistical Office (CSO) has included two questions from the Saint Lucia National Crime Victimization Survey (SLNCVS) in the</w:t>
      </w:r>
      <w:r w:rsidR="00EC050A" w:rsidRPr="00C83C3F">
        <w:rPr>
          <w:rStyle w:val="normaltextrun"/>
          <w:rFonts w:cs="Calibri Light"/>
          <w:color w:val="000000"/>
          <w:sz w:val="22"/>
          <w:szCs w:val="22"/>
          <w:shd w:val="clear" w:color="auto" w:fill="FFFFFF"/>
        </w:rPr>
        <w:t xml:space="preserve"> ongoing</w:t>
      </w:r>
      <w:r w:rsidR="00B471B7" w:rsidRPr="00C83C3F">
        <w:rPr>
          <w:rStyle w:val="normaltextrun"/>
          <w:rFonts w:cs="Calibri Light"/>
          <w:color w:val="000000"/>
          <w:sz w:val="22"/>
          <w:szCs w:val="22"/>
          <w:shd w:val="clear" w:color="auto" w:fill="FFFFFF"/>
        </w:rPr>
        <w:t xml:space="preserve"> National Census. These questions focus on the levels and type of victimization experienced in the population and the results can be compared with data from the SLNCVS to provide information on changes over time. </w:t>
      </w:r>
      <w:r w:rsidR="006F3BD5" w:rsidRPr="00C83C3F">
        <w:rPr>
          <w:rStyle w:val="normaltextrun"/>
          <w:rFonts w:cs="Calibri Light"/>
          <w:color w:val="000000"/>
          <w:sz w:val="22"/>
          <w:szCs w:val="22"/>
          <w:shd w:val="clear" w:color="auto" w:fill="FFFFFF"/>
        </w:rPr>
        <w:t>Th</w:t>
      </w:r>
      <w:r w:rsidR="00DC6C92" w:rsidRPr="00C83C3F">
        <w:rPr>
          <w:rStyle w:val="normaltextrun"/>
          <w:rFonts w:cs="Calibri Light"/>
          <w:color w:val="000000"/>
          <w:sz w:val="22"/>
          <w:szCs w:val="22"/>
          <w:shd w:val="clear" w:color="auto" w:fill="FFFFFF"/>
        </w:rPr>
        <w:t xml:space="preserve">is best practice and </w:t>
      </w:r>
      <w:r w:rsidR="007D43EE" w:rsidRPr="00C83C3F">
        <w:rPr>
          <w:rStyle w:val="normaltextrun"/>
          <w:rFonts w:cs="Calibri Light"/>
          <w:color w:val="000000"/>
          <w:sz w:val="22"/>
          <w:szCs w:val="22"/>
          <w:shd w:val="clear" w:color="auto" w:fill="FFFFFF"/>
        </w:rPr>
        <w:t xml:space="preserve">the </w:t>
      </w:r>
      <w:r w:rsidR="00DC6C92" w:rsidRPr="00C83C3F">
        <w:rPr>
          <w:rStyle w:val="normaltextrun"/>
          <w:rFonts w:cs="Calibri Light"/>
          <w:color w:val="000000"/>
          <w:sz w:val="22"/>
          <w:szCs w:val="22"/>
          <w:shd w:val="clear" w:color="auto" w:fill="FFFFFF"/>
        </w:rPr>
        <w:t>specific questions were</w:t>
      </w:r>
      <w:r w:rsidR="00106C96" w:rsidRPr="00C83C3F">
        <w:rPr>
          <w:rStyle w:val="normaltextrun"/>
          <w:rFonts w:cs="Calibri Light"/>
          <w:color w:val="000000"/>
          <w:sz w:val="22"/>
          <w:szCs w:val="22"/>
          <w:shd w:val="clear" w:color="auto" w:fill="FFFFFF"/>
        </w:rPr>
        <w:t xml:space="preserve"> also</w:t>
      </w:r>
      <w:r w:rsidR="00DC6C92" w:rsidRPr="00C83C3F">
        <w:rPr>
          <w:rStyle w:val="normaltextrun"/>
          <w:rFonts w:cs="Calibri Light"/>
          <w:color w:val="000000"/>
          <w:sz w:val="22"/>
          <w:szCs w:val="22"/>
          <w:shd w:val="clear" w:color="auto" w:fill="FFFFFF"/>
        </w:rPr>
        <w:t xml:space="preserve"> shared with Statistical Departments</w:t>
      </w:r>
      <w:r w:rsidR="007D43EE" w:rsidRPr="00C83C3F">
        <w:rPr>
          <w:rStyle w:val="normaltextrun"/>
          <w:rFonts w:cs="Calibri Light"/>
          <w:color w:val="000000"/>
          <w:sz w:val="22"/>
          <w:szCs w:val="22"/>
          <w:shd w:val="clear" w:color="auto" w:fill="FFFFFF"/>
        </w:rPr>
        <w:t xml:space="preserve"> for</w:t>
      </w:r>
      <w:r w:rsidR="00483029" w:rsidRPr="00C83C3F">
        <w:rPr>
          <w:rStyle w:val="normaltextrun"/>
          <w:rFonts w:cs="Calibri Light"/>
          <w:color w:val="000000"/>
          <w:sz w:val="22"/>
          <w:szCs w:val="22"/>
          <w:shd w:val="clear" w:color="auto" w:fill="FFFFFF"/>
        </w:rPr>
        <w:t xml:space="preserve"> possible</w:t>
      </w:r>
      <w:r w:rsidR="007D43EE" w:rsidRPr="00C83C3F">
        <w:rPr>
          <w:rStyle w:val="normaltextrun"/>
          <w:rFonts w:cs="Calibri Light"/>
          <w:color w:val="000000"/>
          <w:sz w:val="22"/>
          <w:szCs w:val="22"/>
          <w:shd w:val="clear" w:color="auto" w:fill="FFFFFF"/>
        </w:rPr>
        <w:t xml:space="preserve"> inclusion in their own </w:t>
      </w:r>
      <w:r w:rsidR="006E3561" w:rsidRPr="00C83C3F">
        <w:rPr>
          <w:rStyle w:val="normaltextrun"/>
          <w:rFonts w:cs="Calibri Light"/>
          <w:color w:val="000000"/>
          <w:sz w:val="22"/>
          <w:szCs w:val="22"/>
          <w:shd w:val="clear" w:color="auto" w:fill="FFFFFF"/>
        </w:rPr>
        <w:t>recurring</w:t>
      </w:r>
      <w:r w:rsidR="00106C96" w:rsidRPr="00C83C3F">
        <w:rPr>
          <w:rStyle w:val="normaltextrun"/>
          <w:rFonts w:cs="Calibri Light"/>
          <w:color w:val="000000"/>
          <w:sz w:val="22"/>
          <w:szCs w:val="22"/>
          <w:shd w:val="clear" w:color="auto" w:fill="FFFFFF"/>
        </w:rPr>
        <w:t xml:space="preserve"> surveys and censuses</w:t>
      </w:r>
      <w:r w:rsidR="006E3561" w:rsidRPr="00C83C3F">
        <w:rPr>
          <w:rStyle w:val="normaltextrun"/>
          <w:rFonts w:cs="Calibri Light"/>
          <w:color w:val="000000"/>
          <w:sz w:val="22"/>
          <w:szCs w:val="22"/>
          <w:shd w:val="clear" w:color="auto" w:fill="FFFFFF"/>
        </w:rPr>
        <w:t>.</w:t>
      </w:r>
      <w:r w:rsidR="004E6EE8" w:rsidRPr="00C83C3F">
        <w:rPr>
          <w:rStyle w:val="normaltextrun"/>
          <w:rFonts w:cs="Calibri Light"/>
          <w:color w:val="000000"/>
          <w:sz w:val="22"/>
          <w:szCs w:val="22"/>
          <w:shd w:val="clear" w:color="auto" w:fill="FFFFFF"/>
        </w:rPr>
        <w:t xml:space="preserve"> </w:t>
      </w:r>
      <w:r w:rsidR="00106C96" w:rsidRPr="00C83C3F">
        <w:rPr>
          <w:rStyle w:val="normaltextrun"/>
          <w:rFonts w:cs="Calibri Light"/>
          <w:color w:val="000000"/>
          <w:sz w:val="22"/>
          <w:szCs w:val="22"/>
          <w:shd w:val="clear" w:color="auto" w:fill="FFFFFF"/>
        </w:rPr>
        <w:t xml:space="preserve"> </w:t>
      </w:r>
    </w:p>
    <w:p w14:paraId="7FCDAB38" w14:textId="084AC5B7" w:rsidR="00C651B3" w:rsidRPr="00C83C3F" w:rsidRDefault="00C651B3" w:rsidP="00056B8F">
      <w:pPr>
        <w:spacing w:line="360" w:lineRule="auto"/>
        <w:jc w:val="both"/>
        <w:rPr>
          <w:rFonts w:eastAsiaTheme="majorEastAsia" w:cstheme="majorHAnsi"/>
          <w:color w:val="000000" w:themeColor="text1"/>
          <w:sz w:val="22"/>
          <w:szCs w:val="22"/>
        </w:rPr>
      </w:pPr>
      <w:r w:rsidRPr="00C83C3F">
        <w:rPr>
          <w:rStyle w:val="normaltextrun"/>
          <w:rFonts w:cs="Calibri Light"/>
          <w:color w:val="000000"/>
          <w:sz w:val="22"/>
          <w:szCs w:val="22"/>
          <w:shd w:val="clear" w:color="auto" w:fill="FFFFFF"/>
        </w:rPr>
        <w:t xml:space="preserve">Notwithstanding, while capacities </w:t>
      </w:r>
      <w:r w:rsidR="002C6569" w:rsidRPr="00C83C3F">
        <w:rPr>
          <w:rStyle w:val="normaltextrun"/>
          <w:rFonts w:cs="Calibri Light"/>
          <w:color w:val="000000"/>
          <w:sz w:val="22"/>
          <w:szCs w:val="22"/>
          <w:shd w:val="clear" w:color="auto" w:fill="FFFFFF"/>
        </w:rPr>
        <w:t>in the area of the CVS methodolog</w:t>
      </w:r>
      <w:r w:rsidR="007A076B" w:rsidRPr="00C83C3F">
        <w:rPr>
          <w:rStyle w:val="normaltextrun"/>
          <w:rFonts w:cs="Calibri Light"/>
          <w:color w:val="000000"/>
          <w:sz w:val="22"/>
          <w:szCs w:val="22"/>
          <w:shd w:val="clear" w:color="auto" w:fill="FFFFFF"/>
        </w:rPr>
        <w:t xml:space="preserve">y and the use of </w:t>
      </w:r>
      <w:r w:rsidR="004F7EA4" w:rsidRPr="00C83C3F">
        <w:rPr>
          <w:rStyle w:val="normaltextrun"/>
          <w:rFonts w:cs="Calibri Light"/>
          <w:color w:val="000000"/>
          <w:sz w:val="22"/>
          <w:szCs w:val="22"/>
          <w:shd w:val="clear" w:color="auto" w:fill="FFFFFF"/>
        </w:rPr>
        <w:t>data for citizen security programming</w:t>
      </w:r>
      <w:r w:rsidR="002C6569" w:rsidRPr="00C83C3F">
        <w:rPr>
          <w:rStyle w:val="normaltextrun"/>
          <w:rFonts w:cs="Calibri Light"/>
          <w:color w:val="000000"/>
          <w:sz w:val="22"/>
          <w:szCs w:val="22"/>
          <w:shd w:val="clear" w:color="auto" w:fill="FFFFFF"/>
        </w:rPr>
        <w:t xml:space="preserve"> were buil</w:t>
      </w:r>
      <w:r w:rsidR="000A4087" w:rsidRPr="00C83C3F">
        <w:rPr>
          <w:rStyle w:val="normaltextrun"/>
          <w:rFonts w:cs="Calibri Light"/>
          <w:color w:val="000000"/>
          <w:sz w:val="22"/>
          <w:szCs w:val="22"/>
          <w:shd w:val="clear" w:color="auto" w:fill="FFFFFF"/>
        </w:rPr>
        <w:t>t</w:t>
      </w:r>
      <w:r w:rsidR="004F7EA4" w:rsidRPr="00C83C3F">
        <w:rPr>
          <w:rStyle w:val="normaltextrun"/>
          <w:rFonts w:cs="Calibri Light"/>
          <w:color w:val="000000"/>
          <w:sz w:val="22"/>
          <w:szCs w:val="22"/>
          <w:shd w:val="clear" w:color="auto" w:fill="FFFFFF"/>
        </w:rPr>
        <w:t>,</w:t>
      </w:r>
      <w:r w:rsidR="00E04FE6" w:rsidRPr="00C83C3F">
        <w:rPr>
          <w:rStyle w:val="normaltextrun"/>
          <w:rFonts w:cs="Calibri Light"/>
          <w:color w:val="000000"/>
          <w:sz w:val="22"/>
          <w:szCs w:val="22"/>
          <w:shd w:val="clear" w:color="auto" w:fill="FFFFFF"/>
        </w:rPr>
        <w:t xml:space="preserve"> </w:t>
      </w:r>
      <w:r w:rsidR="00EF2AAA" w:rsidRPr="00C83C3F">
        <w:rPr>
          <w:rStyle w:val="normaltextrun"/>
          <w:rFonts w:cs="Calibri Light"/>
          <w:color w:val="000000"/>
          <w:sz w:val="22"/>
          <w:szCs w:val="22"/>
          <w:shd w:val="clear" w:color="auto" w:fill="FFFFFF"/>
        </w:rPr>
        <w:t xml:space="preserve">there is </w:t>
      </w:r>
      <w:r w:rsidR="006E447F" w:rsidRPr="00C83C3F">
        <w:rPr>
          <w:rStyle w:val="normaltextrun"/>
          <w:rFonts w:cs="Calibri Light"/>
          <w:color w:val="000000"/>
          <w:sz w:val="22"/>
          <w:szCs w:val="22"/>
          <w:shd w:val="clear" w:color="auto" w:fill="FFFFFF"/>
        </w:rPr>
        <w:t xml:space="preserve">still a need for consistent and coordinated </w:t>
      </w:r>
      <w:r w:rsidR="008D19C9" w:rsidRPr="00C83C3F">
        <w:rPr>
          <w:rStyle w:val="normaltextrun"/>
          <w:rFonts w:cs="Calibri Light"/>
          <w:color w:val="000000"/>
          <w:sz w:val="22"/>
          <w:szCs w:val="22"/>
          <w:shd w:val="clear" w:color="auto" w:fill="FFFFFF"/>
        </w:rPr>
        <w:t>use of data for planning and programming around citizen security in St. Lucia.</w:t>
      </w:r>
    </w:p>
    <w:p w14:paraId="66BE444E" w14:textId="6281CAF9" w:rsidR="005B4547" w:rsidRPr="00C83C3F" w:rsidRDefault="00346B61">
      <w:pPr>
        <w:rPr>
          <w:rFonts w:eastAsiaTheme="majorEastAsia" w:cstheme="majorBidi"/>
          <w:color w:val="000000" w:themeColor="text1"/>
          <w:sz w:val="22"/>
          <w:szCs w:val="22"/>
          <w:highlight w:val="yellow"/>
        </w:rPr>
      </w:pPr>
      <w:r>
        <w:rPr>
          <w:rFonts w:eastAsiaTheme="majorEastAsia" w:cstheme="majorBidi"/>
          <w:color w:val="000000" w:themeColor="text1"/>
          <w:sz w:val="22"/>
          <w:szCs w:val="22"/>
          <w:highlight w:val="yellow"/>
        </w:rPr>
        <w:br w:type="page"/>
      </w:r>
    </w:p>
    <w:p w14:paraId="2C4F424C" w14:textId="77777777" w:rsidR="005B4547" w:rsidRPr="00DB34AA" w:rsidRDefault="005B4547" w:rsidP="00A94264">
      <w:pPr>
        <w:pStyle w:val="paragraph"/>
        <w:spacing w:beforeAutospacing="0" w:after="0" w:afterAutospacing="0" w:line="360" w:lineRule="auto"/>
        <w:jc w:val="both"/>
        <w:rPr>
          <w:rStyle w:val="normaltextrun"/>
          <w:rFonts w:asciiTheme="minorHAnsi" w:eastAsiaTheme="majorEastAsia" w:hAnsiTheme="minorHAnsi" w:cstheme="minorHAnsi"/>
          <w:b/>
          <w:sz w:val="22"/>
          <w:szCs w:val="22"/>
          <w:lang w:val="en-GB"/>
        </w:rPr>
      </w:pPr>
      <w:r w:rsidRPr="00DB34AA">
        <w:rPr>
          <w:rStyle w:val="normaltextrun"/>
          <w:rFonts w:asciiTheme="minorHAnsi" w:eastAsiaTheme="majorEastAsia" w:hAnsiTheme="minorHAnsi" w:cstheme="minorHAnsi"/>
          <w:b/>
          <w:sz w:val="22"/>
          <w:szCs w:val="22"/>
          <w:lang w:val="en-GB"/>
        </w:rPr>
        <w:t>TIER THREE COUNTRY</w:t>
      </w:r>
    </w:p>
    <w:p w14:paraId="16A75732" w14:textId="733ECCB3" w:rsidR="005B4547" w:rsidRPr="00C83C3F" w:rsidRDefault="005B4547" w:rsidP="00056B8F">
      <w:pPr>
        <w:spacing w:after="0" w:line="360" w:lineRule="auto"/>
        <w:jc w:val="both"/>
        <w:rPr>
          <w:rFonts w:eastAsiaTheme="majorEastAsia" w:cstheme="majorBidi"/>
          <w:sz w:val="22"/>
          <w:szCs w:val="22"/>
        </w:rPr>
      </w:pPr>
      <w:r w:rsidRPr="00C83C3F">
        <w:rPr>
          <w:rFonts w:eastAsiaTheme="majorEastAsia" w:cstheme="majorBidi"/>
          <w:sz w:val="22"/>
          <w:szCs w:val="22"/>
        </w:rPr>
        <w:t>Tier 3 countries are those with medium commitment, medium capacity and high competency. CariSECURE assessed this country to be Suriname.</w:t>
      </w:r>
    </w:p>
    <w:p w14:paraId="6B471D5F" w14:textId="500AEF96" w:rsidR="00036A77" w:rsidRPr="00C83C3F" w:rsidRDefault="005B4547" w:rsidP="00A94264">
      <w:pPr>
        <w:pStyle w:val="Heading2"/>
        <w:numPr>
          <w:ilvl w:val="1"/>
          <w:numId w:val="37"/>
        </w:numPr>
        <w:spacing w:line="360" w:lineRule="auto"/>
        <w:ind w:left="990" w:hanging="450"/>
        <w:rPr>
          <w:rStyle w:val="Strong"/>
          <w:rFonts w:eastAsia="Trebuchet MS" w:cstheme="minorHAnsi"/>
          <w:b w:val="0"/>
          <w:sz w:val="22"/>
          <w:szCs w:val="22"/>
          <w:lang w:val="en"/>
        </w:rPr>
      </w:pPr>
      <w:bookmarkStart w:id="44" w:name="_Toc134615438"/>
      <w:r w:rsidRPr="00702D95">
        <w:rPr>
          <w:rStyle w:val="Strong"/>
          <w:rFonts w:eastAsia="Trebuchet MS" w:cstheme="minorHAnsi"/>
          <w:b w:val="0"/>
          <w:sz w:val="22"/>
          <w:szCs w:val="22"/>
          <w:lang w:val="en"/>
        </w:rPr>
        <w:t>Suriname</w:t>
      </w:r>
      <w:bookmarkStart w:id="45" w:name="_Toc134615439"/>
      <w:bookmarkEnd w:id="44"/>
      <w:bookmarkEnd w:id="45"/>
    </w:p>
    <w:p w14:paraId="156AF31C" w14:textId="77777777" w:rsidR="00FC43E2" w:rsidRPr="00C83C3F" w:rsidRDefault="00FC43E2" w:rsidP="00056B8F">
      <w:pPr>
        <w:pStyle w:val="paragraph"/>
        <w:spacing w:beforeAutospacing="0" w:after="240" w:afterAutospacing="0" w:line="360" w:lineRule="auto"/>
        <w:rPr>
          <w:rFonts w:asciiTheme="minorHAnsi" w:eastAsia="Calibri" w:hAnsiTheme="minorHAnsi" w:cstheme="majorHAnsi"/>
          <w:color w:val="000000" w:themeColor="text1"/>
          <w:sz w:val="22"/>
          <w:szCs w:val="22"/>
          <w:lang w:val="en-GB"/>
        </w:rPr>
      </w:pPr>
    </w:p>
    <w:tbl>
      <w:tblPr>
        <w:tblW w:w="5560" w:type="dxa"/>
        <w:jc w:val="center"/>
        <w:tblLayout w:type="fixed"/>
        <w:tblLook w:val="04A0" w:firstRow="1" w:lastRow="0" w:firstColumn="1" w:lastColumn="0" w:noHBand="0" w:noVBand="1"/>
      </w:tblPr>
      <w:tblGrid>
        <w:gridCol w:w="4001"/>
        <w:gridCol w:w="1559"/>
      </w:tblGrid>
      <w:tr w:rsidR="00FC43E2" w:rsidRPr="00C83C3F" w14:paraId="50BCCF71" w14:textId="77777777" w:rsidTr="00346B61">
        <w:trPr>
          <w:trHeight w:val="300"/>
          <w:jc w:val="center"/>
        </w:trPr>
        <w:tc>
          <w:tcPr>
            <w:tcW w:w="55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55864" w14:textId="57960C28" w:rsidR="00FC43E2" w:rsidRPr="00C83C3F" w:rsidRDefault="00FC43E2"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lastRenderedPageBreak/>
              <w:t>S</w:t>
            </w:r>
            <w:r w:rsidR="00513920" w:rsidRPr="00C83C3F">
              <w:rPr>
                <w:rFonts w:eastAsiaTheme="majorEastAsia" w:cstheme="majorBidi"/>
                <w:color w:val="000000" w:themeColor="text1"/>
                <w:sz w:val="22"/>
                <w:szCs w:val="22"/>
              </w:rPr>
              <w:t>uriname</w:t>
            </w:r>
          </w:p>
        </w:tc>
      </w:tr>
      <w:tr w:rsidR="00FC43E2" w:rsidRPr="00C83C3F" w14:paraId="14712E0A"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766EF717" w14:textId="77777777" w:rsidR="00FC43E2" w:rsidRPr="00C83C3F" w:rsidRDefault="00FC43E2"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CariSECURE Toolkit Endorsed</w:t>
            </w:r>
          </w:p>
        </w:tc>
        <w:tc>
          <w:tcPr>
            <w:tcW w:w="1559" w:type="dxa"/>
            <w:tcBorders>
              <w:top w:val="nil"/>
              <w:left w:val="nil"/>
              <w:bottom w:val="single" w:sz="4" w:space="0" w:color="auto"/>
              <w:right w:val="single" w:sz="4" w:space="0" w:color="auto"/>
            </w:tcBorders>
            <w:shd w:val="clear" w:color="auto" w:fill="auto"/>
            <w:noWrap/>
            <w:vAlign w:val="bottom"/>
            <w:hideMark/>
          </w:tcPr>
          <w:p w14:paraId="1A0A33C8" w14:textId="77777777" w:rsidR="00FC43E2" w:rsidRPr="00C83C3F" w:rsidRDefault="00FC43E2"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Yes</w:t>
            </w:r>
          </w:p>
        </w:tc>
      </w:tr>
      <w:tr w:rsidR="00FC43E2" w:rsidRPr="00C83C3F" w14:paraId="09167D7B"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54FFF9D1" w14:textId="77777777" w:rsidR="00FC43E2" w:rsidRPr="00C83C3F" w:rsidRDefault="00FC43E2"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No. of Offences Mapped to ICCS</w:t>
            </w:r>
          </w:p>
        </w:tc>
        <w:tc>
          <w:tcPr>
            <w:tcW w:w="1559" w:type="dxa"/>
            <w:tcBorders>
              <w:top w:val="nil"/>
              <w:left w:val="nil"/>
              <w:bottom w:val="single" w:sz="4" w:space="0" w:color="auto"/>
              <w:right w:val="single" w:sz="4" w:space="0" w:color="auto"/>
            </w:tcBorders>
            <w:shd w:val="clear" w:color="auto" w:fill="auto"/>
            <w:noWrap/>
            <w:vAlign w:val="bottom"/>
            <w:hideMark/>
          </w:tcPr>
          <w:p w14:paraId="7B1FAC00" w14:textId="73D7AB0B" w:rsidR="00FC43E2" w:rsidRPr="00C83C3F" w:rsidRDefault="008C6EF3"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564</w:t>
            </w:r>
          </w:p>
        </w:tc>
      </w:tr>
      <w:tr w:rsidR="00FC43E2" w:rsidRPr="00C83C3F" w14:paraId="1B939C11"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3ED8865D" w14:textId="77777777" w:rsidR="00FC43E2" w:rsidRPr="00C83C3F" w:rsidRDefault="00FC43E2"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Personnel Trained on Crime Analysis</w:t>
            </w:r>
          </w:p>
        </w:tc>
        <w:tc>
          <w:tcPr>
            <w:tcW w:w="1559" w:type="dxa"/>
            <w:tcBorders>
              <w:top w:val="nil"/>
              <w:left w:val="nil"/>
              <w:bottom w:val="single" w:sz="4" w:space="0" w:color="auto"/>
              <w:right w:val="single" w:sz="4" w:space="0" w:color="auto"/>
            </w:tcBorders>
            <w:shd w:val="clear" w:color="auto" w:fill="auto"/>
            <w:noWrap/>
            <w:vAlign w:val="bottom"/>
            <w:hideMark/>
          </w:tcPr>
          <w:p w14:paraId="13A77DD9" w14:textId="6E681B77" w:rsidR="00FC43E2" w:rsidRPr="00C83C3F" w:rsidRDefault="008C6EF3"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2</w:t>
            </w:r>
          </w:p>
        </w:tc>
      </w:tr>
      <w:tr w:rsidR="00FC43E2" w:rsidRPr="00C83C3F" w14:paraId="77542BF2"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08D6EE6D" w14:textId="77777777" w:rsidR="00FC43E2" w:rsidRPr="00C83C3F" w:rsidRDefault="00FC43E2"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PRMIS</w:t>
            </w:r>
          </w:p>
        </w:tc>
        <w:tc>
          <w:tcPr>
            <w:tcW w:w="1559" w:type="dxa"/>
            <w:tcBorders>
              <w:top w:val="nil"/>
              <w:left w:val="nil"/>
              <w:bottom w:val="single" w:sz="4" w:space="0" w:color="auto"/>
              <w:right w:val="single" w:sz="4" w:space="0" w:color="auto"/>
            </w:tcBorders>
            <w:shd w:val="clear" w:color="auto" w:fill="auto"/>
            <w:noWrap/>
            <w:vAlign w:val="bottom"/>
            <w:hideMark/>
          </w:tcPr>
          <w:p w14:paraId="3885928E" w14:textId="77777777" w:rsidR="00FC43E2" w:rsidRPr="00C83C3F" w:rsidRDefault="00FC43E2"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FC43E2" w:rsidRPr="00C83C3F" w14:paraId="6AAF4E17"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tcPr>
          <w:p w14:paraId="7326E55D" w14:textId="77777777" w:rsidR="00FC43E2" w:rsidRPr="00C83C3F" w:rsidRDefault="00FC43E2" w:rsidP="00C23A59">
            <w:pPr>
              <w:spacing w:after="0" w:line="360" w:lineRule="auto"/>
              <w:rPr>
                <w:rFonts w:eastAsiaTheme="majorEastAsia" w:cstheme="majorBidi"/>
                <w:color w:val="000000" w:themeColor="text1"/>
                <w:sz w:val="22"/>
                <w:szCs w:val="22"/>
              </w:rPr>
            </w:pPr>
            <w:r w:rsidRPr="00C83C3F">
              <w:rPr>
                <w:rFonts w:eastAsiaTheme="majorEastAsia" w:cstheme="majorBidi"/>
                <w:color w:val="000000" w:themeColor="text1"/>
                <w:sz w:val="22"/>
                <w:szCs w:val="22"/>
              </w:rPr>
              <w:t>No. of Police Stations with PRMIS Deployed</w:t>
            </w:r>
          </w:p>
        </w:tc>
        <w:tc>
          <w:tcPr>
            <w:tcW w:w="1559" w:type="dxa"/>
            <w:tcBorders>
              <w:top w:val="nil"/>
              <w:left w:val="nil"/>
              <w:bottom w:val="single" w:sz="4" w:space="0" w:color="auto"/>
              <w:right w:val="single" w:sz="4" w:space="0" w:color="auto"/>
            </w:tcBorders>
            <w:shd w:val="clear" w:color="auto" w:fill="auto"/>
            <w:noWrap/>
            <w:vAlign w:val="bottom"/>
          </w:tcPr>
          <w:p w14:paraId="363A03C4" w14:textId="77777777" w:rsidR="00FC43E2" w:rsidRPr="00C83C3F" w:rsidRDefault="00FC43E2" w:rsidP="00C23A59">
            <w:pPr>
              <w:spacing w:after="0" w:line="360" w:lineRule="auto"/>
              <w:jc w:val="right"/>
              <w:rPr>
                <w:rFonts w:eastAsiaTheme="majorEastAsia" w:cstheme="majorBidi"/>
                <w:color w:val="000000" w:themeColor="text1"/>
                <w:sz w:val="22"/>
                <w:szCs w:val="22"/>
              </w:rPr>
            </w:pPr>
            <w:r w:rsidRPr="00C83C3F">
              <w:rPr>
                <w:rFonts w:eastAsiaTheme="majorEastAsia" w:cstheme="majorBidi"/>
                <w:color w:val="000000" w:themeColor="text1"/>
                <w:sz w:val="22"/>
                <w:szCs w:val="22"/>
              </w:rPr>
              <w:t>NA</w:t>
            </w:r>
          </w:p>
        </w:tc>
      </w:tr>
      <w:tr w:rsidR="00FC43E2" w:rsidRPr="00C83C3F" w14:paraId="09733E8C" w14:textId="77777777" w:rsidTr="00346B61">
        <w:trPr>
          <w:trHeight w:val="300"/>
          <w:jc w:val="center"/>
        </w:trPr>
        <w:tc>
          <w:tcPr>
            <w:tcW w:w="4001" w:type="dxa"/>
            <w:tcBorders>
              <w:top w:val="nil"/>
              <w:left w:val="single" w:sz="4" w:space="0" w:color="auto"/>
              <w:bottom w:val="single" w:sz="4" w:space="0" w:color="auto"/>
              <w:right w:val="single" w:sz="4" w:space="0" w:color="auto"/>
            </w:tcBorders>
            <w:shd w:val="clear" w:color="auto" w:fill="auto"/>
            <w:noWrap/>
            <w:vAlign w:val="bottom"/>
            <w:hideMark/>
          </w:tcPr>
          <w:p w14:paraId="6253CB07" w14:textId="77777777" w:rsidR="00FC43E2" w:rsidRPr="00C83C3F" w:rsidRDefault="00FC43E2"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(Basic)</w:t>
            </w:r>
          </w:p>
        </w:tc>
        <w:tc>
          <w:tcPr>
            <w:tcW w:w="1559" w:type="dxa"/>
            <w:tcBorders>
              <w:top w:val="nil"/>
              <w:left w:val="nil"/>
              <w:bottom w:val="single" w:sz="4" w:space="0" w:color="auto"/>
              <w:right w:val="single" w:sz="4" w:space="0" w:color="auto"/>
            </w:tcBorders>
            <w:shd w:val="clear" w:color="auto" w:fill="auto"/>
            <w:noWrap/>
            <w:vAlign w:val="bottom"/>
            <w:hideMark/>
          </w:tcPr>
          <w:p w14:paraId="43A0C35A" w14:textId="77777777" w:rsidR="00FC43E2" w:rsidRPr="00C83C3F" w:rsidRDefault="00FC43E2"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r w:rsidR="00FC43E2" w:rsidRPr="00C83C3F" w14:paraId="6196454D" w14:textId="77777777" w:rsidTr="00346B61">
        <w:trPr>
          <w:trHeight w:val="300"/>
          <w:jc w:val="center"/>
        </w:trPr>
        <w:tc>
          <w:tcPr>
            <w:tcW w:w="4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33516" w14:textId="77777777" w:rsidR="00FC43E2" w:rsidRPr="00C83C3F" w:rsidRDefault="00FC43E2" w:rsidP="00C23A59">
            <w:pPr>
              <w:spacing w:after="0" w:line="360" w:lineRule="auto"/>
              <w:rPr>
                <w:rFonts w:eastAsiaTheme="majorEastAsia" w:cstheme="majorBidi"/>
                <w:color w:val="000000"/>
                <w:sz w:val="22"/>
                <w:szCs w:val="22"/>
              </w:rPr>
            </w:pPr>
            <w:r w:rsidRPr="00C83C3F">
              <w:rPr>
                <w:rFonts w:eastAsiaTheme="majorEastAsia" w:cstheme="majorBidi"/>
                <w:color w:val="000000" w:themeColor="text1"/>
                <w:sz w:val="22"/>
                <w:szCs w:val="22"/>
              </w:rPr>
              <w:t>Police Officers Trained on TIP (Advanced)</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888579F" w14:textId="77777777" w:rsidR="00FC43E2" w:rsidRPr="00C83C3F" w:rsidRDefault="00FC43E2" w:rsidP="00C23A59">
            <w:pPr>
              <w:spacing w:after="0" w:line="360" w:lineRule="auto"/>
              <w:jc w:val="right"/>
              <w:rPr>
                <w:rFonts w:eastAsiaTheme="majorEastAsia" w:cstheme="majorBidi"/>
                <w:color w:val="000000"/>
                <w:sz w:val="22"/>
                <w:szCs w:val="22"/>
              </w:rPr>
            </w:pPr>
            <w:r w:rsidRPr="00C83C3F">
              <w:rPr>
                <w:rFonts w:eastAsiaTheme="majorEastAsia" w:cstheme="majorBidi"/>
                <w:color w:val="000000" w:themeColor="text1"/>
                <w:sz w:val="22"/>
                <w:szCs w:val="22"/>
              </w:rPr>
              <w:t>NA</w:t>
            </w:r>
          </w:p>
        </w:tc>
      </w:tr>
    </w:tbl>
    <w:p w14:paraId="63D7DB32" w14:textId="331DB30E" w:rsidR="00EC68A4" w:rsidRPr="00C83C3F" w:rsidRDefault="00036A77" w:rsidP="00AB1BB9">
      <w:pPr>
        <w:pStyle w:val="paragraph"/>
        <w:spacing w:beforeAutospacing="0" w:after="240" w:afterAutospacing="0" w:line="360" w:lineRule="auto"/>
        <w:jc w:val="both"/>
        <w:rPr>
          <w:rFonts w:asciiTheme="minorHAnsi" w:eastAsia="Calibri" w:hAnsiTheme="minorHAnsi" w:cstheme="majorHAnsi"/>
          <w:sz w:val="22"/>
          <w:szCs w:val="22"/>
          <w:lang w:val="en-GB"/>
        </w:rPr>
      </w:pPr>
      <w:r w:rsidRPr="00C83C3F">
        <w:rPr>
          <w:rFonts w:asciiTheme="minorHAnsi" w:eastAsia="Calibri" w:hAnsiTheme="minorHAnsi" w:cstheme="majorHAnsi"/>
          <w:color w:val="000000" w:themeColor="text1"/>
          <w:sz w:val="22"/>
          <w:szCs w:val="22"/>
          <w:lang w:val="en-GB"/>
        </w:rPr>
        <w:br/>
      </w:r>
      <w:r w:rsidR="005B4547" w:rsidRPr="00C83C3F">
        <w:rPr>
          <w:rFonts w:asciiTheme="minorHAnsi" w:eastAsia="Calibri" w:hAnsiTheme="minorHAnsi" w:cstheme="majorHAnsi"/>
          <w:color w:val="000000" w:themeColor="text1"/>
          <w:sz w:val="22"/>
          <w:szCs w:val="22"/>
          <w:lang w:val="en-GB"/>
        </w:rPr>
        <w:t>As the independent Terminal Evaluation Report notes, t</w:t>
      </w:r>
      <w:r w:rsidR="005B4547" w:rsidRPr="00C83C3F">
        <w:rPr>
          <w:rFonts w:asciiTheme="minorHAnsi" w:eastAsia="Calibri" w:hAnsiTheme="minorHAnsi" w:cstheme="majorHAnsi"/>
          <w:sz w:val="22"/>
          <w:szCs w:val="22"/>
          <w:lang w:val="en-GB"/>
        </w:rPr>
        <w:t xml:space="preserve">he success of PRMIS as a regional solution for the digitalization of police operation was helped because in the six countries where the implementation (was) underway, the same language and the same legal and police management tradition were shared. Suriname, on the other hand, inherits the Dutch legal tradition and language, which makes the implementation of an English-based regional system in that country much more complex. In addition, the police tradition is quite different, even in basic matters of authorization and validation by superiors – functionalities that make up the essence of the PRMIS management mechanics. </w:t>
      </w:r>
    </w:p>
    <w:p w14:paraId="51EFF085" w14:textId="1944149F" w:rsidR="005B4547" w:rsidRPr="00C83C3F" w:rsidRDefault="005B4547" w:rsidP="00AB1BB9">
      <w:pPr>
        <w:pStyle w:val="paragraph"/>
        <w:spacing w:beforeAutospacing="0" w:after="240" w:afterAutospacing="0" w:line="360" w:lineRule="auto"/>
        <w:jc w:val="both"/>
        <w:rPr>
          <w:rStyle w:val="eop"/>
          <w:rFonts w:asciiTheme="minorHAnsi" w:eastAsiaTheme="majorEastAsia" w:hAnsiTheme="minorHAnsi" w:cstheme="majorBidi"/>
          <w:sz w:val="22"/>
          <w:szCs w:val="22"/>
          <w:lang w:val="en-GB"/>
        </w:rPr>
      </w:pPr>
      <w:r w:rsidRPr="00C83C3F">
        <w:rPr>
          <w:rFonts w:asciiTheme="minorHAnsi" w:eastAsia="Calibri" w:hAnsiTheme="minorHAnsi" w:cstheme="majorHAnsi"/>
          <w:sz w:val="22"/>
          <w:szCs w:val="22"/>
          <w:lang w:val="en-GB"/>
        </w:rPr>
        <w:t xml:space="preserve">Although reconciliation of national realities, political organization, policing culture and lexicon posed a great challenge even </w:t>
      </w:r>
      <w:r w:rsidR="4A93AA5E" w:rsidRPr="00C83C3F">
        <w:rPr>
          <w:rFonts w:asciiTheme="minorHAnsi" w:eastAsia="Calibri" w:hAnsiTheme="minorHAnsi" w:cstheme="majorHAnsi"/>
          <w:sz w:val="22"/>
          <w:szCs w:val="22"/>
          <w:lang w:val="en-GB"/>
        </w:rPr>
        <w:t>in beneficiary</w:t>
      </w:r>
      <w:r w:rsidRPr="00C83C3F">
        <w:rPr>
          <w:rFonts w:asciiTheme="minorHAnsi" w:eastAsia="Calibri" w:hAnsiTheme="minorHAnsi" w:cstheme="majorHAnsi"/>
          <w:sz w:val="22"/>
          <w:szCs w:val="22"/>
          <w:lang w:val="en-GB"/>
        </w:rPr>
        <w:t xml:space="preserve"> countries which shared legal and police traditions and a common language, these challenges were multiplied in Suriname. In addition, national e</w:t>
      </w:r>
      <w:proofErr w:type="spellStart"/>
      <w:r w:rsidRPr="00C83C3F">
        <w:rPr>
          <w:rStyle w:val="eop"/>
          <w:rFonts w:asciiTheme="minorHAnsi" w:eastAsiaTheme="majorEastAsia" w:hAnsiTheme="minorHAnsi" w:cstheme="majorBidi"/>
          <w:sz w:val="22"/>
          <w:szCs w:val="22"/>
        </w:rPr>
        <w:t>lections</w:t>
      </w:r>
      <w:proofErr w:type="spellEnd"/>
      <w:r w:rsidRPr="00C83C3F">
        <w:rPr>
          <w:rStyle w:val="eop"/>
          <w:rFonts w:asciiTheme="minorHAnsi" w:eastAsiaTheme="majorEastAsia" w:hAnsiTheme="minorHAnsi" w:cstheme="majorBidi"/>
          <w:sz w:val="22"/>
          <w:szCs w:val="22"/>
        </w:rPr>
        <w:t xml:space="preserve"> held in May 2020 resulted in a change of government, necessitating a duplication of engagement, this time with new stakeholders.</w:t>
      </w:r>
    </w:p>
    <w:p w14:paraId="7CEAF322" w14:textId="4E7C68B8" w:rsidR="005B4547" w:rsidRPr="00C83C3F" w:rsidRDefault="005B4547" w:rsidP="00A94264">
      <w:pPr>
        <w:spacing w:after="240" w:line="360" w:lineRule="auto"/>
        <w:jc w:val="both"/>
        <w:rPr>
          <w:rFonts w:eastAsiaTheme="majorEastAsia" w:cstheme="majorHAnsi"/>
          <w:color w:val="000000" w:themeColor="text1"/>
          <w:sz w:val="22"/>
          <w:szCs w:val="22"/>
        </w:rPr>
      </w:pPr>
      <w:r w:rsidRPr="00C83C3F">
        <w:rPr>
          <w:rFonts w:eastAsiaTheme="majorEastAsia" w:cstheme="majorHAnsi"/>
          <w:color w:val="000000" w:themeColor="text1"/>
          <w:sz w:val="22"/>
          <w:szCs w:val="22"/>
          <w:lang w:val="en-GB"/>
        </w:rPr>
        <w:t xml:space="preserve">The work in Suriname during the </w:t>
      </w:r>
      <w:r w:rsidR="00D0458D" w:rsidRPr="00C83C3F">
        <w:rPr>
          <w:rFonts w:eastAsiaTheme="majorEastAsia" w:cstheme="majorHAnsi"/>
          <w:color w:val="000000" w:themeColor="text1"/>
          <w:sz w:val="22"/>
          <w:szCs w:val="22"/>
          <w:lang w:val="en-GB"/>
        </w:rPr>
        <w:t>final year of implementation</w:t>
      </w:r>
      <w:r w:rsidRPr="00C83C3F">
        <w:rPr>
          <w:rFonts w:eastAsiaTheme="majorEastAsia" w:cstheme="majorHAnsi"/>
          <w:color w:val="000000" w:themeColor="text1"/>
          <w:sz w:val="22"/>
          <w:szCs w:val="22"/>
          <w:lang w:val="en-GB"/>
        </w:rPr>
        <w:t xml:space="preserve"> was focused primarily on identifying the differences in the policing workflow and</w:t>
      </w:r>
      <w:r w:rsidRPr="00C83C3F">
        <w:rPr>
          <w:rFonts w:eastAsiaTheme="majorEastAsia" w:cstheme="majorHAnsi"/>
          <w:color w:val="000000" w:themeColor="text1"/>
          <w:sz w:val="22"/>
          <w:szCs w:val="22"/>
        </w:rPr>
        <w:t xml:space="preserve"> the changes needed for PRMIS to meet the requirements of a digital solution for the police in Suriname. CariSECURE conducted a mission to Suriname in Y6 Q3, held working sessions with K</w:t>
      </w:r>
      <w:r w:rsidR="00604E77" w:rsidRPr="00C83C3F">
        <w:rPr>
          <w:rFonts w:eastAsiaTheme="majorEastAsia" w:cstheme="majorHAnsi"/>
          <w:color w:val="000000" w:themeColor="text1"/>
          <w:sz w:val="22"/>
          <w:szCs w:val="22"/>
        </w:rPr>
        <w:t xml:space="preserve">orps </w:t>
      </w:r>
      <w:r w:rsidRPr="00C83C3F">
        <w:rPr>
          <w:rFonts w:eastAsiaTheme="majorEastAsia" w:cstheme="majorHAnsi"/>
          <w:color w:val="000000" w:themeColor="text1"/>
          <w:sz w:val="22"/>
          <w:szCs w:val="22"/>
        </w:rPr>
        <w:t>P</w:t>
      </w:r>
      <w:r w:rsidR="00604E77" w:rsidRPr="00C83C3F">
        <w:rPr>
          <w:rFonts w:eastAsiaTheme="majorEastAsia" w:cstheme="majorHAnsi"/>
          <w:color w:val="000000" w:themeColor="text1"/>
          <w:sz w:val="22"/>
          <w:szCs w:val="22"/>
        </w:rPr>
        <w:t xml:space="preserve">olite </w:t>
      </w:r>
      <w:r w:rsidRPr="00C83C3F">
        <w:rPr>
          <w:rFonts w:eastAsiaTheme="majorEastAsia" w:cstheme="majorHAnsi"/>
          <w:color w:val="000000" w:themeColor="text1"/>
          <w:sz w:val="22"/>
          <w:szCs w:val="22"/>
        </w:rPr>
        <w:t>S</w:t>
      </w:r>
      <w:r w:rsidR="00604E77" w:rsidRPr="00C83C3F">
        <w:rPr>
          <w:rFonts w:eastAsiaTheme="majorEastAsia" w:cstheme="majorHAnsi"/>
          <w:color w:val="000000" w:themeColor="text1"/>
          <w:sz w:val="22"/>
          <w:szCs w:val="22"/>
        </w:rPr>
        <w:t>uriname (KPS)</w:t>
      </w:r>
      <w:r w:rsidRPr="00C83C3F">
        <w:rPr>
          <w:rFonts w:eastAsiaTheme="majorEastAsia" w:cstheme="majorHAnsi"/>
          <w:color w:val="000000" w:themeColor="text1"/>
          <w:sz w:val="22"/>
          <w:szCs w:val="22"/>
        </w:rPr>
        <w:t xml:space="preserve"> representatives and was able to gain an in-depth understanding of their policing workflow and the effort and resources required to make changes and adapt PRMIS to their requirements. </w:t>
      </w:r>
    </w:p>
    <w:p w14:paraId="74F135AD" w14:textId="525E08D6" w:rsidR="005B4547" w:rsidRPr="00C83C3F" w:rsidRDefault="005B4547" w:rsidP="00A94264">
      <w:pPr>
        <w:spacing w:after="240" w:line="360" w:lineRule="auto"/>
        <w:jc w:val="both"/>
        <w:rPr>
          <w:rFonts w:eastAsiaTheme="majorEastAsia" w:cstheme="majorHAnsi"/>
          <w:color w:val="000000" w:themeColor="text1"/>
          <w:sz w:val="22"/>
          <w:szCs w:val="22"/>
        </w:rPr>
      </w:pPr>
      <w:r w:rsidRPr="00C83C3F">
        <w:rPr>
          <w:rFonts w:eastAsiaTheme="majorEastAsia" w:cstheme="majorHAnsi"/>
          <w:color w:val="000000" w:themeColor="text1"/>
          <w:sz w:val="22"/>
          <w:szCs w:val="22"/>
        </w:rPr>
        <w:lastRenderedPageBreak/>
        <w:t xml:space="preserve">Based on the stage of project implementation and the financial and technical requirements for these changes, a version of PRMIS for the KPS </w:t>
      </w:r>
      <w:r w:rsidR="008C1C84" w:rsidRPr="00C83C3F">
        <w:rPr>
          <w:rFonts w:eastAsiaTheme="majorEastAsia" w:cstheme="majorHAnsi"/>
          <w:color w:val="000000" w:themeColor="text1"/>
          <w:sz w:val="22"/>
          <w:szCs w:val="22"/>
        </w:rPr>
        <w:t>was</w:t>
      </w:r>
      <w:r w:rsidRPr="00C83C3F">
        <w:rPr>
          <w:rFonts w:eastAsiaTheme="majorEastAsia" w:cstheme="majorHAnsi"/>
          <w:color w:val="000000" w:themeColor="text1"/>
          <w:sz w:val="22"/>
          <w:szCs w:val="22"/>
        </w:rPr>
        <w:t xml:space="preserve"> not feasible under CariSECURE 1.0. However, the resources required for adapting PRMIS for the KPS have been included within the country’s ICT Roadmap and a</w:t>
      </w:r>
      <w:r w:rsidR="004251A1" w:rsidRPr="00C83C3F">
        <w:rPr>
          <w:rFonts w:eastAsiaTheme="majorEastAsia" w:cstheme="majorHAnsi"/>
          <w:color w:val="000000" w:themeColor="text1"/>
          <w:sz w:val="22"/>
          <w:szCs w:val="22"/>
        </w:rPr>
        <w:t xml:space="preserve"> Dutch language</w:t>
      </w:r>
      <w:r w:rsidRPr="00C83C3F">
        <w:rPr>
          <w:rFonts w:eastAsiaTheme="majorEastAsia" w:cstheme="majorHAnsi"/>
          <w:color w:val="000000" w:themeColor="text1"/>
          <w:sz w:val="22"/>
          <w:szCs w:val="22"/>
        </w:rPr>
        <w:t xml:space="preserve"> instance of PRMIS for Suriname is available on the CVDW’s servers at IMPACS, once the country can mobilize resources to adapt the application in the future.</w:t>
      </w:r>
    </w:p>
    <w:p w14:paraId="74DF9F3F" w14:textId="0E5CB791" w:rsidR="005B4547" w:rsidRPr="00C83C3F" w:rsidRDefault="005B4547" w:rsidP="00A94264">
      <w:pPr>
        <w:spacing w:after="240" w:line="360" w:lineRule="auto"/>
        <w:jc w:val="both"/>
        <w:rPr>
          <w:rStyle w:val="eop"/>
          <w:rFonts w:eastAsiaTheme="majorEastAsia" w:cstheme="majorBidi"/>
          <w:color w:val="000000" w:themeColor="text1"/>
          <w:sz w:val="22"/>
          <w:szCs w:val="22"/>
        </w:rPr>
      </w:pPr>
      <w:r w:rsidRPr="00C83C3F">
        <w:rPr>
          <w:rFonts w:eastAsiaTheme="majorEastAsia" w:cstheme="majorHAnsi"/>
          <w:color w:val="000000" w:themeColor="text1"/>
          <w:sz w:val="22"/>
          <w:szCs w:val="22"/>
        </w:rPr>
        <w:t>PIF, which was piloted by the KPS, is suitable for their incident recording and they agreed to deploy this solution in the interim.</w:t>
      </w:r>
    </w:p>
    <w:p w14:paraId="41ED24F4" w14:textId="560F1364" w:rsidR="005B4547" w:rsidRPr="0067020E" w:rsidRDefault="00036A77" w:rsidP="00A94264">
      <w:pPr>
        <w:spacing w:line="360" w:lineRule="auto"/>
        <w:jc w:val="both"/>
        <w:rPr>
          <w:rFonts w:eastAsiaTheme="majorEastAsia" w:cstheme="majorHAnsi"/>
          <w:b/>
          <w:color w:val="000000" w:themeColor="text1"/>
          <w:sz w:val="22"/>
          <w:szCs w:val="22"/>
        </w:rPr>
      </w:pPr>
      <w:r w:rsidRPr="00AB1BB9">
        <w:rPr>
          <w:rFonts w:eastAsiaTheme="majorEastAsia" w:cstheme="majorHAnsi"/>
          <w:b/>
          <w:color w:val="000000" w:themeColor="text1"/>
          <w:sz w:val="22"/>
          <w:szCs w:val="22"/>
        </w:rPr>
        <w:t>FINAL STATUS: SURINAME</w:t>
      </w:r>
    </w:p>
    <w:p w14:paraId="1B67B766" w14:textId="5FA4003A" w:rsidR="00D0458D" w:rsidRPr="00C83C3F" w:rsidRDefault="006F7F1D" w:rsidP="00A94264">
      <w:pPr>
        <w:spacing w:line="360" w:lineRule="auto"/>
        <w:jc w:val="both"/>
        <w:rPr>
          <w:rStyle w:val="eop"/>
          <w:rFonts w:eastAsiaTheme="majorEastAsia" w:cstheme="majorBidi"/>
          <w:sz w:val="22"/>
          <w:szCs w:val="22"/>
        </w:rPr>
      </w:pPr>
      <w:r w:rsidRPr="00C83C3F">
        <w:rPr>
          <w:rStyle w:val="eop"/>
          <w:rFonts w:eastAsiaTheme="majorEastAsia" w:cstheme="majorBidi"/>
          <w:sz w:val="22"/>
          <w:szCs w:val="22"/>
        </w:rPr>
        <w:t xml:space="preserve">CariSECURE was unable to </w:t>
      </w:r>
      <w:r w:rsidR="001D3D28" w:rsidRPr="00C83C3F">
        <w:rPr>
          <w:rStyle w:val="eop"/>
          <w:rFonts w:eastAsiaTheme="majorEastAsia" w:cstheme="majorBidi"/>
          <w:sz w:val="22"/>
          <w:szCs w:val="22"/>
        </w:rPr>
        <w:t>deploy</w:t>
      </w:r>
      <w:r w:rsidR="001D3D28" w:rsidRPr="00C83C3F">
        <w:rPr>
          <w:rStyle w:val="eop"/>
          <w:rFonts w:eastAsiaTheme="majorEastAsia" w:cstheme="majorBidi"/>
          <w:sz w:val="22"/>
          <w:szCs w:val="22"/>
        </w:rPr>
        <w:t xml:space="preserve"> </w:t>
      </w:r>
      <w:r w:rsidRPr="00C83C3F">
        <w:rPr>
          <w:rStyle w:val="eop"/>
          <w:rFonts w:eastAsiaTheme="majorEastAsia" w:cstheme="majorBidi"/>
          <w:sz w:val="22"/>
          <w:szCs w:val="22"/>
        </w:rPr>
        <w:t xml:space="preserve">PRMIS in Suriname owing </w:t>
      </w:r>
      <w:r w:rsidR="002D7999" w:rsidRPr="00C83C3F">
        <w:rPr>
          <w:rStyle w:val="eop"/>
          <w:rFonts w:eastAsiaTheme="majorEastAsia" w:cstheme="majorBidi"/>
          <w:sz w:val="22"/>
          <w:szCs w:val="22"/>
        </w:rPr>
        <w:t xml:space="preserve">to </w:t>
      </w:r>
      <w:r w:rsidR="009F2E68" w:rsidRPr="00C83C3F">
        <w:rPr>
          <w:rStyle w:val="eop"/>
          <w:rFonts w:eastAsiaTheme="majorEastAsia" w:cstheme="majorBidi"/>
          <w:sz w:val="22"/>
          <w:szCs w:val="22"/>
        </w:rPr>
        <w:t xml:space="preserve">differences in </w:t>
      </w:r>
      <w:r w:rsidR="00A35CDA" w:rsidRPr="00C83C3F">
        <w:rPr>
          <w:rStyle w:val="eop"/>
          <w:rFonts w:eastAsiaTheme="majorEastAsia" w:cstheme="majorBidi"/>
          <w:sz w:val="22"/>
          <w:szCs w:val="22"/>
        </w:rPr>
        <w:t xml:space="preserve">the </w:t>
      </w:r>
      <w:r w:rsidR="009F2E68" w:rsidRPr="00C83C3F">
        <w:rPr>
          <w:rStyle w:val="eop"/>
          <w:rFonts w:eastAsiaTheme="majorEastAsia" w:cstheme="majorBidi"/>
          <w:sz w:val="22"/>
          <w:szCs w:val="22"/>
        </w:rPr>
        <w:t xml:space="preserve">policing </w:t>
      </w:r>
      <w:r w:rsidR="00574EE8" w:rsidRPr="00C83C3F">
        <w:rPr>
          <w:rStyle w:val="eop"/>
          <w:rFonts w:eastAsiaTheme="majorEastAsia" w:cstheme="majorBidi"/>
          <w:sz w:val="22"/>
          <w:szCs w:val="22"/>
        </w:rPr>
        <w:t>workflow</w:t>
      </w:r>
      <w:r w:rsidR="00A35CDA" w:rsidRPr="00C83C3F">
        <w:rPr>
          <w:rStyle w:val="eop"/>
          <w:rFonts w:eastAsiaTheme="majorEastAsia" w:cstheme="majorBidi"/>
          <w:sz w:val="22"/>
          <w:szCs w:val="22"/>
        </w:rPr>
        <w:t xml:space="preserve"> </w:t>
      </w:r>
      <w:r w:rsidR="00F54252" w:rsidRPr="00C83C3F">
        <w:rPr>
          <w:rStyle w:val="eop"/>
          <w:rFonts w:eastAsiaTheme="majorEastAsia" w:cstheme="majorBidi"/>
          <w:sz w:val="22"/>
          <w:szCs w:val="22"/>
        </w:rPr>
        <w:t xml:space="preserve">of the </w:t>
      </w:r>
      <w:r w:rsidR="00604E77" w:rsidRPr="00C83C3F">
        <w:rPr>
          <w:rStyle w:val="eop"/>
          <w:rFonts w:eastAsiaTheme="majorEastAsia" w:cstheme="majorBidi"/>
          <w:sz w:val="22"/>
          <w:szCs w:val="22"/>
        </w:rPr>
        <w:t>KPS</w:t>
      </w:r>
      <w:r w:rsidR="00644A59" w:rsidRPr="00C83C3F">
        <w:rPr>
          <w:rStyle w:val="eop"/>
          <w:rFonts w:eastAsiaTheme="majorEastAsia" w:cstheme="majorBidi"/>
          <w:sz w:val="22"/>
          <w:szCs w:val="22"/>
        </w:rPr>
        <w:t>,</w:t>
      </w:r>
      <w:r w:rsidR="00F54252" w:rsidRPr="00C83C3F">
        <w:rPr>
          <w:rStyle w:val="eop"/>
          <w:rFonts w:eastAsiaTheme="majorEastAsia" w:cstheme="majorBidi"/>
          <w:sz w:val="22"/>
          <w:szCs w:val="22"/>
        </w:rPr>
        <w:t xml:space="preserve"> </w:t>
      </w:r>
      <w:r w:rsidR="002D7999" w:rsidRPr="00C83C3F">
        <w:rPr>
          <w:rStyle w:val="eop"/>
          <w:rFonts w:eastAsiaTheme="majorEastAsia" w:cstheme="majorBidi"/>
          <w:sz w:val="22"/>
          <w:szCs w:val="22"/>
        </w:rPr>
        <w:t>which</w:t>
      </w:r>
      <w:r w:rsidR="007025F7" w:rsidRPr="00C83C3F">
        <w:rPr>
          <w:rStyle w:val="eop"/>
          <w:rFonts w:eastAsiaTheme="majorEastAsia" w:cstheme="majorBidi"/>
          <w:sz w:val="22"/>
          <w:szCs w:val="22"/>
        </w:rPr>
        <w:t>, at the late stage</w:t>
      </w:r>
      <w:r w:rsidR="002D7999" w:rsidRPr="00C83C3F">
        <w:rPr>
          <w:rStyle w:val="eop"/>
          <w:rFonts w:eastAsiaTheme="majorEastAsia" w:cstheme="majorBidi"/>
          <w:sz w:val="22"/>
          <w:szCs w:val="22"/>
        </w:rPr>
        <w:t xml:space="preserve"> could not be</w:t>
      </w:r>
      <w:r w:rsidR="008018D1" w:rsidRPr="00C83C3F">
        <w:rPr>
          <w:rStyle w:val="eop"/>
          <w:rFonts w:eastAsiaTheme="majorEastAsia" w:cstheme="majorBidi"/>
          <w:sz w:val="22"/>
          <w:szCs w:val="22"/>
        </w:rPr>
        <w:t xml:space="preserve"> integrated into the development scope for PRMIS</w:t>
      </w:r>
      <w:r w:rsidR="00576251" w:rsidRPr="00C83C3F">
        <w:rPr>
          <w:rStyle w:val="eop"/>
          <w:rFonts w:eastAsiaTheme="majorEastAsia" w:cstheme="majorBidi"/>
          <w:sz w:val="22"/>
          <w:szCs w:val="22"/>
        </w:rPr>
        <w:t xml:space="preserve">. </w:t>
      </w:r>
      <w:r w:rsidR="00816D13" w:rsidRPr="00C83C3F">
        <w:rPr>
          <w:rStyle w:val="eop"/>
          <w:rFonts w:eastAsiaTheme="majorEastAsia" w:cstheme="majorBidi"/>
          <w:sz w:val="22"/>
          <w:szCs w:val="22"/>
        </w:rPr>
        <w:t>As highlighted, t</w:t>
      </w:r>
      <w:r w:rsidR="000545AA" w:rsidRPr="00C83C3F">
        <w:rPr>
          <w:rStyle w:val="eop"/>
          <w:rFonts w:eastAsiaTheme="majorEastAsia" w:cstheme="majorBidi"/>
          <w:sz w:val="22"/>
          <w:szCs w:val="22"/>
        </w:rPr>
        <w:t xml:space="preserve">he participation of the </w:t>
      </w:r>
      <w:r w:rsidR="00F54252" w:rsidRPr="00C83C3F">
        <w:rPr>
          <w:rStyle w:val="eop"/>
          <w:rFonts w:eastAsiaTheme="majorEastAsia" w:cstheme="majorBidi"/>
          <w:sz w:val="22"/>
          <w:szCs w:val="22"/>
        </w:rPr>
        <w:t xml:space="preserve">KPS </w:t>
      </w:r>
      <w:r w:rsidR="000545AA" w:rsidRPr="00C83C3F">
        <w:rPr>
          <w:rStyle w:val="eop"/>
          <w:rFonts w:eastAsiaTheme="majorEastAsia" w:cstheme="majorBidi"/>
          <w:sz w:val="22"/>
          <w:szCs w:val="22"/>
        </w:rPr>
        <w:t>in project activities</w:t>
      </w:r>
      <w:r w:rsidR="0020710E" w:rsidRPr="00C83C3F">
        <w:rPr>
          <w:rStyle w:val="eop"/>
          <w:rFonts w:eastAsiaTheme="majorEastAsia" w:cstheme="majorBidi"/>
          <w:sz w:val="22"/>
          <w:szCs w:val="22"/>
        </w:rPr>
        <w:t xml:space="preserve"> including requirements gathering</w:t>
      </w:r>
      <w:r w:rsidR="000545AA" w:rsidRPr="00C83C3F">
        <w:rPr>
          <w:rStyle w:val="eop"/>
          <w:rFonts w:eastAsiaTheme="majorEastAsia" w:cstheme="majorBidi"/>
          <w:sz w:val="22"/>
          <w:szCs w:val="22"/>
        </w:rPr>
        <w:t xml:space="preserve"> and training was </w:t>
      </w:r>
      <w:r w:rsidR="002C6BA8" w:rsidRPr="00C83C3F">
        <w:rPr>
          <w:rStyle w:val="eop"/>
          <w:rFonts w:eastAsiaTheme="majorEastAsia" w:cstheme="majorBidi"/>
          <w:sz w:val="22"/>
          <w:szCs w:val="22"/>
        </w:rPr>
        <w:t>a challenge</w:t>
      </w:r>
      <w:r w:rsidR="000545AA" w:rsidRPr="00C83C3F">
        <w:rPr>
          <w:rStyle w:val="eop"/>
          <w:rFonts w:eastAsiaTheme="majorEastAsia" w:cstheme="majorBidi"/>
          <w:sz w:val="22"/>
          <w:szCs w:val="22"/>
        </w:rPr>
        <w:t xml:space="preserve"> given the language</w:t>
      </w:r>
      <w:r w:rsidR="00816D13" w:rsidRPr="00C83C3F">
        <w:rPr>
          <w:rStyle w:val="eop"/>
          <w:rFonts w:eastAsiaTheme="majorEastAsia" w:cstheme="majorBidi"/>
          <w:sz w:val="22"/>
          <w:szCs w:val="22"/>
        </w:rPr>
        <w:t xml:space="preserve"> barrier</w:t>
      </w:r>
      <w:r w:rsidR="007A2693" w:rsidRPr="00C83C3F">
        <w:rPr>
          <w:rStyle w:val="eop"/>
          <w:rFonts w:eastAsiaTheme="majorEastAsia" w:cstheme="majorBidi"/>
          <w:sz w:val="22"/>
          <w:szCs w:val="22"/>
        </w:rPr>
        <w:t xml:space="preserve"> and</w:t>
      </w:r>
      <w:r w:rsidR="007E6AC2" w:rsidRPr="00C83C3F">
        <w:rPr>
          <w:rStyle w:val="eop"/>
          <w:rFonts w:eastAsiaTheme="majorEastAsia" w:cstheme="majorBidi"/>
          <w:sz w:val="22"/>
          <w:szCs w:val="22"/>
        </w:rPr>
        <w:t xml:space="preserve"> was compounded by the </w:t>
      </w:r>
      <w:r w:rsidR="00405FE2" w:rsidRPr="00C83C3F">
        <w:rPr>
          <w:rStyle w:val="eop"/>
          <w:rFonts w:eastAsiaTheme="majorEastAsia" w:cstheme="majorBidi"/>
          <w:sz w:val="22"/>
          <w:szCs w:val="22"/>
        </w:rPr>
        <w:t xml:space="preserve">Project’s </w:t>
      </w:r>
      <w:r w:rsidR="008609CD" w:rsidRPr="00C83C3F">
        <w:rPr>
          <w:rStyle w:val="eop"/>
          <w:rFonts w:eastAsiaTheme="majorEastAsia" w:cstheme="majorBidi"/>
          <w:sz w:val="22"/>
          <w:szCs w:val="22"/>
        </w:rPr>
        <w:t>pivot to virtual training</w:t>
      </w:r>
      <w:r w:rsidR="00405FE2" w:rsidRPr="00C83C3F">
        <w:rPr>
          <w:rStyle w:val="eop"/>
          <w:rFonts w:eastAsiaTheme="majorEastAsia" w:cstheme="majorBidi"/>
          <w:sz w:val="22"/>
          <w:szCs w:val="22"/>
        </w:rPr>
        <w:t xml:space="preserve"> during the height of the COVID-19 pandemic. </w:t>
      </w:r>
      <w:r w:rsidR="008609CD" w:rsidRPr="00C83C3F">
        <w:rPr>
          <w:rStyle w:val="eop"/>
          <w:rFonts w:eastAsiaTheme="majorEastAsia" w:cstheme="majorBidi"/>
          <w:sz w:val="22"/>
          <w:szCs w:val="22"/>
        </w:rPr>
        <w:t xml:space="preserve"> </w:t>
      </w:r>
    </w:p>
    <w:p w14:paraId="4023C57D" w14:textId="2BBC5BA9" w:rsidR="000C42B0" w:rsidRPr="00C83C3F" w:rsidRDefault="00CA0830" w:rsidP="00A94264">
      <w:pPr>
        <w:spacing w:line="360" w:lineRule="auto"/>
        <w:jc w:val="both"/>
        <w:rPr>
          <w:rStyle w:val="eop"/>
          <w:rFonts w:eastAsiaTheme="majorEastAsia" w:cstheme="majorBidi"/>
          <w:sz w:val="22"/>
          <w:szCs w:val="22"/>
        </w:rPr>
      </w:pPr>
      <w:r w:rsidRPr="00C83C3F">
        <w:rPr>
          <w:rStyle w:val="eop"/>
          <w:rFonts w:eastAsiaTheme="majorEastAsia" w:cstheme="majorBidi"/>
          <w:sz w:val="22"/>
          <w:szCs w:val="22"/>
        </w:rPr>
        <w:t xml:space="preserve">Against this backdrop, </w:t>
      </w:r>
      <w:r w:rsidR="002634F5" w:rsidRPr="00C83C3F">
        <w:rPr>
          <w:rStyle w:val="eop"/>
          <w:rFonts w:eastAsiaTheme="majorEastAsia" w:cstheme="majorBidi"/>
          <w:sz w:val="22"/>
          <w:szCs w:val="22"/>
        </w:rPr>
        <w:t xml:space="preserve">CariSECURE informed the </w:t>
      </w:r>
      <w:r w:rsidR="00011D88" w:rsidRPr="00C83C3F">
        <w:rPr>
          <w:rStyle w:val="eop"/>
          <w:rFonts w:eastAsiaTheme="majorEastAsia" w:cstheme="majorBidi"/>
          <w:sz w:val="22"/>
          <w:szCs w:val="22"/>
        </w:rPr>
        <w:t>G</w:t>
      </w:r>
      <w:r w:rsidR="002634F5" w:rsidRPr="00C83C3F">
        <w:rPr>
          <w:rStyle w:val="eop"/>
          <w:rFonts w:eastAsiaTheme="majorEastAsia" w:cstheme="majorBidi"/>
          <w:sz w:val="22"/>
          <w:szCs w:val="22"/>
        </w:rPr>
        <w:t xml:space="preserve">overnment </w:t>
      </w:r>
      <w:r w:rsidR="00011D88" w:rsidRPr="00C83C3F">
        <w:rPr>
          <w:rStyle w:val="eop"/>
          <w:rFonts w:eastAsiaTheme="majorEastAsia" w:cstheme="majorBidi"/>
          <w:sz w:val="22"/>
          <w:szCs w:val="22"/>
        </w:rPr>
        <w:t>and</w:t>
      </w:r>
      <w:r w:rsidR="006D39A5" w:rsidRPr="00C83C3F">
        <w:rPr>
          <w:rStyle w:val="eop"/>
          <w:rFonts w:eastAsiaTheme="majorEastAsia" w:cstheme="majorBidi"/>
          <w:sz w:val="22"/>
          <w:szCs w:val="22"/>
        </w:rPr>
        <w:t xml:space="preserve"> </w:t>
      </w:r>
      <w:r w:rsidR="00D13B1B" w:rsidRPr="00C83C3F">
        <w:rPr>
          <w:rStyle w:val="eop"/>
          <w:rFonts w:eastAsiaTheme="majorEastAsia" w:cstheme="majorBidi"/>
          <w:sz w:val="22"/>
          <w:szCs w:val="22"/>
        </w:rPr>
        <w:t>proposed</w:t>
      </w:r>
      <w:r w:rsidR="00BC5BF4" w:rsidRPr="00C83C3F">
        <w:rPr>
          <w:rStyle w:val="eop"/>
          <w:rFonts w:eastAsiaTheme="majorEastAsia" w:cstheme="majorBidi"/>
          <w:sz w:val="22"/>
          <w:szCs w:val="22"/>
        </w:rPr>
        <w:t xml:space="preserve"> to </w:t>
      </w:r>
      <w:r w:rsidR="00011D88" w:rsidRPr="00C83C3F">
        <w:rPr>
          <w:rStyle w:val="eop"/>
          <w:rFonts w:eastAsiaTheme="majorEastAsia" w:cstheme="majorBidi"/>
          <w:sz w:val="22"/>
          <w:szCs w:val="22"/>
        </w:rPr>
        <w:t>adjust</w:t>
      </w:r>
      <w:r w:rsidR="00EE09EE" w:rsidRPr="00C83C3F">
        <w:rPr>
          <w:rStyle w:val="eop"/>
          <w:rFonts w:eastAsiaTheme="majorEastAsia" w:cstheme="majorBidi"/>
          <w:sz w:val="22"/>
          <w:szCs w:val="22"/>
        </w:rPr>
        <w:t xml:space="preserve"> the PIF application </w:t>
      </w:r>
      <w:r w:rsidR="00011D88" w:rsidRPr="00C83C3F">
        <w:rPr>
          <w:rStyle w:val="eop"/>
          <w:rFonts w:eastAsiaTheme="majorEastAsia" w:cstheme="majorBidi"/>
          <w:sz w:val="22"/>
          <w:szCs w:val="22"/>
        </w:rPr>
        <w:t xml:space="preserve">which was deemed a suitable digital incident reporting application for the police. </w:t>
      </w:r>
      <w:r w:rsidR="00EE09EE" w:rsidRPr="00C83C3F">
        <w:rPr>
          <w:rStyle w:val="eop"/>
          <w:rFonts w:eastAsiaTheme="majorEastAsia" w:cstheme="majorBidi"/>
          <w:sz w:val="22"/>
          <w:szCs w:val="22"/>
        </w:rPr>
        <w:t xml:space="preserve"> </w:t>
      </w:r>
      <w:r w:rsidR="00683C79" w:rsidRPr="00C83C3F">
        <w:rPr>
          <w:rStyle w:val="eop"/>
          <w:rFonts w:eastAsiaTheme="majorEastAsia" w:cstheme="majorBidi"/>
          <w:sz w:val="22"/>
          <w:szCs w:val="22"/>
        </w:rPr>
        <w:t xml:space="preserve"> </w:t>
      </w:r>
      <w:r w:rsidR="00E51938" w:rsidRPr="00C83C3F">
        <w:rPr>
          <w:rStyle w:val="eop"/>
          <w:rFonts w:eastAsiaTheme="majorEastAsia" w:cstheme="majorBidi"/>
          <w:sz w:val="22"/>
          <w:szCs w:val="22"/>
        </w:rPr>
        <w:t>Upon</w:t>
      </w:r>
      <w:r w:rsidR="007C4676" w:rsidRPr="00C83C3F">
        <w:rPr>
          <w:rStyle w:val="eop"/>
          <w:rFonts w:eastAsiaTheme="majorEastAsia" w:cstheme="majorBidi"/>
          <w:sz w:val="22"/>
          <w:szCs w:val="22"/>
        </w:rPr>
        <w:t xml:space="preserve"> </w:t>
      </w:r>
      <w:r w:rsidR="0031032F" w:rsidRPr="00C83C3F">
        <w:rPr>
          <w:rStyle w:val="eop"/>
          <w:rFonts w:eastAsiaTheme="majorEastAsia" w:cstheme="majorBidi"/>
          <w:sz w:val="22"/>
          <w:szCs w:val="22"/>
        </w:rPr>
        <w:t xml:space="preserve">country approval, </w:t>
      </w:r>
      <w:r w:rsidR="001C77EC" w:rsidRPr="00C83C3F">
        <w:rPr>
          <w:rStyle w:val="eop"/>
          <w:rFonts w:eastAsiaTheme="majorEastAsia" w:cstheme="majorBidi"/>
          <w:sz w:val="22"/>
          <w:szCs w:val="22"/>
        </w:rPr>
        <w:t>CariSECURE commissioned the</w:t>
      </w:r>
      <w:r w:rsidR="00104B24" w:rsidRPr="00C83C3F">
        <w:rPr>
          <w:rStyle w:val="eop"/>
          <w:rFonts w:eastAsiaTheme="majorEastAsia" w:cstheme="majorBidi"/>
          <w:sz w:val="22"/>
          <w:szCs w:val="22"/>
        </w:rPr>
        <w:t xml:space="preserve"> </w:t>
      </w:r>
      <w:r w:rsidR="00CF1E66" w:rsidRPr="00C83C3F">
        <w:rPr>
          <w:rStyle w:val="eop"/>
          <w:rFonts w:eastAsiaTheme="majorEastAsia" w:cstheme="majorBidi"/>
          <w:sz w:val="22"/>
          <w:szCs w:val="22"/>
        </w:rPr>
        <w:t>changes</w:t>
      </w:r>
      <w:r w:rsidR="002F4FD4" w:rsidRPr="00C83C3F">
        <w:rPr>
          <w:rStyle w:val="eop"/>
          <w:rFonts w:eastAsiaTheme="majorEastAsia" w:cstheme="majorBidi"/>
          <w:sz w:val="22"/>
          <w:szCs w:val="22"/>
        </w:rPr>
        <w:t xml:space="preserve"> to the reporting module</w:t>
      </w:r>
      <w:r w:rsidR="00CF1E66" w:rsidRPr="00C83C3F">
        <w:rPr>
          <w:rStyle w:val="eop"/>
          <w:rFonts w:eastAsiaTheme="majorEastAsia" w:cstheme="majorBidi"/>
          <w:sz w:val="22"/>
          <w:szCs w:val="22"/>
        </w:rPr>
        <w:t xml:space="preserve"> </w:t>
      </w:r>
      <w:r w:rsidR="00290CEC" w:rsidRPr="00C83C3F">
        <w:rPr>
          <w:rStyle w:val="eop"/>
          <w:rFonts w:eastAsiaTheme="majorEastAsia" w:cstheme="majorBidi"/>
          <w:sz w:val="22"/>
          <w:szCs w:val="22"/>
        </w:rPr>
        <w:t>for</w:t>
      </w:r>
      <w:r w:rsidR="00290CEC" w:rsidRPr="00C83C3F">
        <w:rPr>
          <w:rStyle w:val="eop"/>
          <w:rFonts w:eastAsiaTheme="majorEastAsia" w:cstheme="majorBidi"/>
          <w:sz w:val="22"/>
          <w:szCs w:val="22"/>
        </w:rPr>
        <w:t xml:space="preserve"> </w:t>
      </w:r>
      <w:r w:rsidR="00CF1E66" w:rsidRPr="00C83C3F">
        <w:rPr>
          <w:rStyle w:val="eop"/>
          <w:rFonts w:eastAsiaTheme="majorEastAsia" w:cstheme="majorBidi"/>
          <w:sz w:val="22"/>
          <w:szCs w:val="22"/>
        </w:rPr>
        <w:t>PIF</w:t>
      </w:r>
      <w:r w:rsidR="000F42C8" w:rsidRPr="00C83C3F">
        <w:rPr>
          <w:rStyle w:val="eop"/>
          <w:rFonts w:eastAsiaTheme="majorEastAsia" w:cstheme="majorBidi"/>
          <w:sz w:val="22"/>
          <w:szCs w:val="22"/>
        </w:rPr>
        <w:t xml:space="preserve"> which were completed in October 2022</w:t>
      </w:r>
      <w:r w:rsidR="00392358" w:rsidRPr="00C83C3F">
        <w:rPr>
          <w:rStyle w:val="eop"/>
          <w:rFonts w:eastAsiaTheme="majorEastAsia" w:cstheme="majorBidi"/>
          <w:sz w:val="22"/>
          <w:szCs w:val="22"/>
        </w:rPr>
        <w:t>.</w:t>
      </w:r>
    </w:p>
    <w:p w14:paraId="41AF823A" w14:textId="00919881" w:rsidR="00036A77" w:rsidRPr="00C83C3F" w:rsidRDefault="00CE46FB" w:rsidP="000C5C28">
      <w:pPr>
        <w:spacing w:line="360" w:lineRule="auto"/>
        <w:jc w:val="both"/>
        <w:rPr>
          <w:rStyle w:val="eop"/>
          <w:rFonts w:eastAsiaTheme="majorEastAsia" w:cstheme="majorBidi"/>
          <w:sz w:val="22"/>
          <w:szCs w:val="22"/>
        </w:rPr>
      </w:pPr>
      <w:r w:rsidRPr="00C83C3F">
        <w:rPr>
          <w:rStyle w:val="eop"/>
          <w:rFonts w:eastAsiaTheme="majorEastAsia" w:cstheme="majorBidi"/>
          <w:sz w:val="22"/>
          <w:szCs w:val="22"/>
        </w:rPr>
        <w:t>Additionally, t</w:t>
      </w:r>
      <w:r w:rsidR="00E50AD0" w:rsidRPr="00C83C3F">
        <w:rPr>
          <w:rStyle w:val="eop"/>
          <w:rFonts w:eastAsiaTheme="majorEastAsia" w:cstheme="majorBidi"/>
          <w:sz w:val="22"/>
          <w:szCs w:val="22"/>
        </w:rPr>
        <w:t xml:space="preserve">he </w:t>
      </w:r>
      <w:r w:rsidR="004E41E4" w:rsidRPr="00C83C3F">
        <w:rPr>
          <w:rStyle w:val="eop"/>
          <w:rFonts w:eastAsiaTheme="majorEastAsia" w:cstheme="majorBidi"/>
          <w:sz w:val="22"/>
          <w:szCs w:val="22"/>
        </w:rPr>
        <w:t>ICT Roadmap</w:t>
      </w:r>
      <w:r w:rsidR="006B12A9" w:rsidRPr="00C83C3F">
        <w:rPr>
          <w:rStyle w:val="eop"/>
          <w:rFonts w:eastAsiaTheme="majorEastAsia" w:cstheme="majorBidi"/>
          <w:sz w:val="22"/>
          <w:szCs w:val="22"/>
        </w:rPr>
        <w:t xml:space="preserve"> for Suriname</w:t>
      </w:r>
      <w:r w:rsidR="00135CC1" w:rsidRPr="00C83C3F">
        <w:rPr>
          <w:rStyle w:val="eop"/>
          <w:rFonts w:eastAsiaTheme="majorEastAsia" w:cstheme="majorBidi"/>
          <w:sz w:val="22"/>
          <w:szCs w:val="22"/>
        </w:rPr>
        <w:t xml:space="preserve"> was presented</w:t>
      </w:r>
      <w:r w:rsidR="006B12A9" w:rsidRPr="00C83C3F">
        <w:rPr>
          <w:rStyle w:val="eop"/>
          <w:rFonts w:eastAsiaTheme="majorEastAsia" w:cstheme="majorBidi"/>
          <w:sz w:val="22"/>
          <w:szCs w:val="22"/>
        </w:rPr>
        <w:t xml:space="preserve"> to the Minister for Justice and the Police</w:t>
      </w:r>
      <w:r w:rsidR="0034350E" w:rsidRPr="00C83C3F">
        <w:rPr>
          <w:rStyle w:val="eop"/>
          <w:rFonts w:eastAsiaTheme="majorEastAsia" w:cstheme="majorBidi"/>
          <w:sz w:val="22"/>
          <w:szCs w:val="22"/>
        </w:rPr>
        <w:t xml:space="preserve"> in </w:t>
      </w:r>
      <w:r w:rsidR="0024682A" w:rsidRPr="00C83C3F">
        <w:rPr>
          <w:rStyle w:val="eop"/>
          <w:rFonts w:eastAsiaTheme="majorEastAsia" w:cstheme="majorBidi"/>
          <w:sz w:val="22"/>
          <w:szCs w:val="22"/>
        </w:rPr>
        <w:t>September 2022</w:t>
      </w:r>
      <w:r w:rsidR="002F1F5D" w:rsidRPr="00C83C3F">
        <w:rPr>
          <w:rStyle w:val="eop"/>
          <w:rFonts w:eastAsiaTheme="majorEastAsia" w:cstheme="majorBidi"/>
          <w:sz w:val="22"/>
          <w:szCs w:val="22"/>
        </w:rPr>
        <w:t xml:space="preserve"> and endorsed in October 2022. </w:t>
      </w:r>
      <w:r w:rsidRPr="00C83C3F">
        <w:rPr>
          <w:rStyle w:val="eop"/>
          <w:rFonts w:eastAsiaTheme="majorEastAsia" w:cstheme="majorBidi"/>
          <w:sz w:val="22"/>
          <w:szCs w:val="22"/>
        </w:rPr>
        <w:t xml:space="preserve">The </w:t>
      </w:r>
      <w:r w:rsidR="0064249C" w:rsidRPr="00C83C3F">
        <w:rPr>
          <w:rStyle w:val="eop"/>
          <w:rFonts w:eastAsiaTheme="majorEastAsia" w:cstheme="majorBidi"/>
          <w:sz w:val="22"/>
          <w:szCs w:val="22"/>
        </w:rPr>
        <w:t xml:space="preserve">document provides </w:t>
      </w:r>
      <w:r w:rsidR="00DD1A1A" w:rsidRPr="00C83C3F">
        <w:rPr>
          <w:rStyle w:val="eop"/>
          <w:rFonts w:eastAsiaTheme="majorEastAsia" w:cstheme="majorBidi"/>
          <w:sz w:val="22"/>
          <w:szCs w:val="22"/>
        </w:rPr>
        <w:t xml:space="preserve">a </w:t>
      </w:r>
      <w:r w:rsidR="0064249C" w:rsidRPr="00C83C3F">
        <w:rPr>
          <w:rStyle w:val="eop"/>
          <w:rFonts w:eastAsiaTheme="majorEastAsia" w:cstheme="majorBidi"/>
          <w:sz w:val="22"/>
          <w:szCs w:val="22"/>
        </w:rPr>
        <w:t xml:space="preserve">technical and financial </w:t>
      </w:r>
      <w:r w:rsidR="00DD1A1A" w:rsidRPr="00C83C3F">
        <w:rPr>
          <w:rStyle w:val="eop"/>
          <w:rFonts w:eastAsiaTheme="majorEastAsia" w:cstheme="majorBidi"/>
          <w:sz w:val="22"/>
          <w:szCs w:val="22"/>
        </w:rPr>
        <w:t>plan for the deployment of PRMIS</w:t>
      </w:r>
      <w:r w:rsidR="000737D0" w:rsidRPr="00C83C3F">
        <w:rPr>
          <w:rStyle w:val="eop"/>
          <w:rFonts w:eastAsiaTheme="majorEastAsia" w:cstheme="majorBidi"/>
          <w:sz w:val="22"/>
          <w:szCs w:val="22"/>
        </w:rPr>
        <w:t xml:space="preserve"> for the KPS inclusive of the cost of </w:t>
      </w:r>
      <w:r w:rsidR="00BE5E73" w:rsidRPr="00C83C3F">
        <w:rPr>
          <w:rStyle w:val="eop"/>
          <w:rFonts w:eastAsiaTheme="majorEastAsia" w:cstheme="majorBidi"/>
          <w:sz w:val="22"/>
          <w:szCs w:val="22"/>
        </w:rPr>
        <w:t xml:space="preserve">the </w:t>
      </w:r>
      <w:r w:rsidR="000737D0" w:rsidRPr="00C83C3F">
        <w:rPr>
          <w:rStyle w:val="eop"/>
          <w:rFonts w:eastAsiaTheme="majorEastAsia" w:cstheme="majorBidi"/>
          <w:sz w:val="22"/>
          <w:szCs w:val="22"/>
        </w:rPr>
        <w:t>changes to be made</w:t>
      </w:r>
      <w:r w:rsidR="00BE5E73" w:rsidRPr="00C83C3F">
        <w:rPr>
          <w:rStyle w:val="eop"/>
          <w:rFonts w:eastAsiaTheme="majorEastAsia" w:cstheme="majorBidi"/>
          <w:sz w:val="22"/>
          <w:szCs w:val="22"/>
        </w:rPr>
        <w:t xml:space="preserve"> to address the workflow issues. </w:t>
      </w:r>
      <w:r w:rsidR="000737D0" w:rsidRPr="00C83C3F">
        <w:rPr>
          <w:rStyle w:val="eop"/>
          <w:rFonts w:eastAsiaTheme="majorEastAsia" w:cstheme="majorBidi"/>
          <w:sz w:val="22"/>
          <w:szCs w:val="22"/>
        </w:rPr>
        <w:t xml:space="preserve"> </w:t>
      </w:r>
      <w:r w:rsidR="00BE5E73" w:rsidRPr="00C83C3F">
        <w:rPr>
          <w:rStyle w:val="eop"/>
          <w:rFonts w:eastAsiaTheme="majorEastAsia" w:cstheme="majorBidi"/>
          <w:sz w:val="22"/>
          <w:szCs w:val="22"/>
        </w:rPr>
        <w:t xml:space="preserve">It is hoped that this will facilitate </w:t>
      </w:r>
      <w:r w:rsidR="00E73AB4" w:rsidRPr="00C83C3F">
        <w:rPr>
          <w:rStyle w:val="eop"/>
          <w:rFonts w:eastAsiaTheme="majorEastAsia" w:cstheme="majorBidi"/>
          <w:sz w:val="22"/>
          <w:szCs w:val="22"/>
        </w:rPr>
        <w:t xml:space="preserve">resource mobilization </w:t>
      </w:r>
      <w:r w:rsidR="009B18E8" w:rsidRPr="00C83C3F">
        <w:rPr>
          <w:rStyle w:val="eop"/>
          <w:rFonts w:eastAsiaTheme="majorEastAsia" w:cstheme="majorBidi"/>
          <w:sz w:val="22"/>
          <w:szCs w:val="22"/>
        </w:rPr>
        <w:t>fo</w:t>
      </w:r>
      <w:r w:rsidR="008D5C4B" w:rsidRPr="00C83C3F">
        <w:rPr>
          <w:rStyle w:val="eop"/>
          <w:rFonts w:eastAsiaTheme="majorEastAsia" w:cstheme="majorBidi"/>
          <w:sz w:val="22"/>
          <w:szCs w:val="22"/>
        </w:rPr>
        <w:t>r the future implementation of the application at the KPS.</w:t>
      </w:r>
      <w:r w:rsidR="00036A77" w:rsidRPr="00C83C3F">
        <w:rPr>
          <w:rStyle w:val="eop"/>
          <w:rFonts w:eastAsiaTheme="majorEastAsia" w:cstheme="majorBidi"/>
          <w:sz w:val="22"/>
          <w:szCs w:val="22"/>
        </w:rPr>
        <w:br w:type="page"/>
      </w:r>
    </w:p>
    <w:p w14:paraId="64497232" w14:textId="723BC453" w:rsidR="005B4547" w:rsidRPr="00C83C3F" w:rsidRDefault="005B4547" w:rsidP="00A94264">
      <w:pPr>
        <w:pStyle w:val="Heading1"/>
        <w:numPr>
          <w:ilvl w:val="0"/>
          <w:numId w:val="37"/>
        </w:numPr>
        <w:spacing w:line="360" w:lineRule="auto"/>
        <w:rPr>
          <w:rFonts w:eastAsia="Trebuchet MS" w:cstheme="majorBidi"/>
          <w:lang w:val="en-GB"/>
        </w:rPr>
      </w:pPr>
      <w:bookmarkStart w:id="46" w:name="_Toc134197286"/>
      <w:bookmarkStart w:id="47" w:name="_Toc134197460"/>
      <w:bookmarkStart w:id="48" w:name="_Toc134200798"/>
      <w:bookmarkStart w:id="49" w:name="_Toc134204372"/>
      <w:bookmarkStart w:id="50" w:name="_Toc134615440"/>
      <w:bookmarkEnd w:id="46"/>
      <w:bookmarkEnd w:id="47"/>
      <w:bookmarkEnd w:id="48"/>
      <w:bookmarkEnd w:id="49"/>
      <w:bookmarkEnd w:id="50"/>
      <w:r w:rsidRPr="00C83C3F" w:rsidDel="00036A77">
        <w:rPr>
          <w:rFonts w:cstheme="majorBidi"/>
          <w:caps w:val="0"/>
          <w:lang w:val="en-GB"/>
        </w:rPr>
        <w:lastRenderedPageBreak/>
        <w:t>Sustainability Mechanisms</w:t>
      </w:r>
    </w:p>
    <w:p w14:paraId="70AED9FA" w14:textId="77777777" w:rsidR="005B4547" w:rsidRPr="00C83C3F" w:rsidRDefault="005B4547" w:rsidP="00A94264">
      <w:pPr>
        <w:keepNext/>
        <w:spacing w:after="0" w:line="360" w:lineRule="auto"/>
        <w:jc w:val="both"/>
        <w:rPr>
          <w:sz w:val="22"/>
          <w:szCs w:val="22"/>
        </w:rPr>
      </w:pPr>
      <w:r w:rsidRPr="00C83C3F">
        <w:rPr>
          <w:rFonts w:eastAsia="Calibri" w:cs="Calibri"/>
          <w:sz w:val="22"/>
          <w:szCs w:val="22"/>
        </w:rPr>
        <w:t xml:space="preserve"> </w:t>
      </w:r>
    </w:p>
    <w:p w14:paraId="1C8710D1" w14:textId="77777777" w:rsidR="00280DAF" w:rsidRPr="00C83C3F" w:rsidRDefault="00280DAF" w:rsidP="00280DAF">
      <w:pPr>
        <w:pStyle w:val="Tablecopy"/>
        <w:keepNext/>
        <w:spacing w:after="0" w:line="360" w:lineRule="auto"/>
        <w:rPr>
          <w:rFonts w:cstheme="majorHAnsi"/>
          <w:sz w:val="22"/>
          <w:szCs w:val="22"/>
        </w:rPr>
      </w:pPr>
      <w:r w:rsidRPr="00C83C3F">
        <w:rPr>
          <w:rFonts w:cstheme="majorHAnsi"/>
          <w:sz w:val="22"/>
          <w:szCs w:val="22"/>
        </w:rPr>
        <w:t>Sustainability has been a critical issue for CariSECURE 1.0. This is particularly important with regards to the implementation of PRMIS, which involves the deployment of new software, the requisite installation of hardware and networking solutions to facilitate this and the building of capacity to use, maintain and improve upon these interventions.</w:t>
      </w:r>
    </w:p>
    <w:p w14:paraId="2364CE53" w14:textId="4254124C" w:rsidR="005B4547" w:rsidRPr="00C83C3F" w:rsidRDefault="005B4547" w:rsidP="00056B8F">
      <w:pPr>
        <w:keepNext/>
        <w:spacing w:line="360" w:lineRule="auto"/>
        <w:jc w:val="both"/>
        <w:rPr>
          <w:rFonts w:cstheme="majorHAnsi"/>
          <w:sz w:val="22"/>
          <w:szCs w:val="22"/>
        </w:rPr>
      </w:pPr>
      <w:r w:rsidRPr="00C83C3F">
        <w:rPr>
          <w:rFonts w:eastAsia="Calibri" w:cstheme="majorHAnsi"/>
          <w:sz w:val="22"/>
          <w:szCs w:val="22"/>
        </w:rPr>
        <w:t xml:space="preserve">To ensure sustainability of project deliverables, CariSECURE </w:t>
      </w:r>
      <w:r w:rsidR="000B6E29" w:rsidRPr="00C83C3F">
        <w:rPr>
          <w:rFonts w:eastAsia="Calibri" w:cstheme="majorHAnsi"/>
          <w:sz w:val="22"/>
          <w:szCs w:val="22"/>
        </w:rPr>
        <w:t>worked</w:t>
      </w:r>
      <w:r w:rsidRPr="00C83C3F">
        <w:rPr>
          <w:rFonts w:eastAsia="Calibri" w:cstheme="majorHAnsi"/>
          <w:sz w:val="22"/>
          <w:szCs w:val="22"/>
        </w:rPr>
        <w:t xml:space="preserve"> with partners such as RSS and CARICOM IMPACS to build their capacity to provide long-term system maintenance and quality assurance for the CariSECURE systems and tools. </w:t>
      </w:r>
      <w:r w:rsidRPr="00C83C3F">
        <w:rPr>
          <w:rFonts w:eastAsia="Calibri" w:cstheme="majorHAnsi"/>
          <w:sz w:val="22"/>
          <w:szCs w:val="22"/>
          <w:lang w:val="en-GB"/>
        </w:rPr>
        <w:t>During the reporting period the project team had several substantive engagements with other strategic partners. These include:</w:t>
      </w:r>
    </w:p>
    <w:p w14:paraId="573E59B1" w14:textId="77777777" w:rsidR="004C2EC3" w:rsidRPr="00F46A2F" w:rsidRDefault="005B4547" w:rsidP="00056B8F">
      <w:pPr>
        <w:keepNext/>
        <w:spacing w:line="360" w:lineRule="auto"/>
        <w:jc w:val="both"/>
        <w:rPr>
          <w:rStyle w:val="normaltextrun"/>
          <w:rFonts w:eastAsiaTheme="majorEastAsia" w:cstheme="minorHAnsi"/>
          <w:b/>
          <w:sz w:val="22"/>
          <w:szCs w:val="22"/>
          <w:lang w:eastAsia="en-GB"/>
        </w:rPr>
      </w:pPr>
      <w:r w:rsidRPr="00F46A2F">
        <w:rPr>
          <w:rStyle w:val="normaltextrun"/>
          <w:rFonts w:eastAsiaTheme="majorEastAsia" w:cstheme="minorHAnsi"/>
          <w:b/>
          <w:sz w:val="22"/>
          <w:szCs w:val="22"/>
          <w:lang w:eastAsia="en-GB"/>
        </w:rPr>
        <w:t xml:space="preserve">CARICOM IMPACS: </w:t>
      </w:r>
    </w:p>
    <w:p w14:paraId="1801D829" w14:textId="148541EA" w:rsidR="005B4547" w:rsidRPr="00C83C3F" w:rsidRDefault="005B4547" w:rsidP="00056B8F">
      <w:pPr>
        <w:keepNext/>
        <w:spacing w:line="360" w:lineRule="auto"/>
        <w:jc w:val="both"/>
        <w:rPr>
          <w:rFonts w:eastAsia="Calibri" w:cstheme="majorHAnsi"/>
          <w:sz w:val="22"/>
          <w:szCs w:val="22"/>
          <w:lang w:val="en-GB"/>
        </w:rPr>
      </w:pPr>
      <w:r w:rsidRPr="00C83C3F">
        <w:rPr>
          <w:rFonts w:eastAsia="Calibri" w:cstheme="majorHAnsi"/>
          <w:sz w:val="22"/>
          <w:szCs w:val="22"/>
          <w:lang w:val="en-GB"/>
        </w:rPr>
        <w:t xml:space="preserve">The project team held several discussions with representatives of CARICOM IMPACS about sheltering the USAID funded CariSECURE application and databases. This arrangement will see all critical crime data being securely stored regionally and will significantly reduce regional security and maintenance cost for beneficiary countries. The initial investment will see CariSECURE investing in hardware to support the expansion of existing capacity within CARICOM IMPACS It will also involve the agencies’ participation in the systems development process to better understand the technical specifications and to enhance its ability to provide long term maintenance, modification and upgrade systems support as may be dictated by beneficiary countries.  These discussions were stalled owing to delays in the award of the systems development contract. </w:t>
      </w:r>
    </w:p>
    <w:p w14:paraId="1DFBFB02" w14:textId="08E9DF5F" w:rsidR="005B4547" w:rsidRPr="00C83C3F" w:rsidRDefault="005B4547" w:rsidP="00056B8F">
      <w:pPr>
        <w:keepNext/>
        <w:spacing w:line="360" w:lineRule="auto"/>
        <w:jc w:val="both"/>
        <w:rPr>
          <w:rFonts w:eastAsia="Calibri" w:cstheme="majorHAnsi"/>
          <w:sz w:val="22"/>
          <w:szCs w:val="22"/>
          <w:lang w:val="en-GB"/>
        </w:rPr>
      </w:pPr>
      <w:r w:rsidRPr="00C83C3F">
        <w:rPr>
          <w:rFonts w:eastAsia="Calibri" w:cstheme="majorHAnsi"/>
          <w:sz w:val="22"/>
          <w:szCs w:val="22"/>
          <w:lang w:val="en-GB"/>
        </w:rPr>
        <w:t>The sustainability of the CVDW at CARICOM IMPACS involves both medium and long-term solutions. On the former, support is required for countries in troubleshooting and resolving issues that will invariably arise with PRMIS as they move to full mainstream the system and complete the transition away from the legacy, paper-based system to the fully digitized platform. This will involve periodic but consistent engagement with the vendor to address issues quickly to ensure that the integrity of the software is maintained and encourage uptake. This will be facilitated by the 2-year SLA which will be executed by the vendor, with UNDP providing overall management and quality assurance.</w:t>
      </w:r>
    </w:p>
    <w:p w14:paraId="39613C9C" w14:textId="2F352EF8" w:rsidR="005B4547" w:rsidRPr="00C83C3F" w:rsidRDefault="005B4547" w:rsidP="00056B8F">
      <w:pPr>
        <w:keepNext/>
        <w:spacing w:line="360" w:lineRule="auto"/>
        <w:jc w:val="both"/>
        <w:rPr>
          <w:rFonts w:cstheme="majorHAnsi"/>
          <w:sz w:val="22"/>
          <w:szCs w:val="22"/>
        </w:rPr>
      </w:pPr>
      <w:r w:rsidRPr="00C83C3F">
        <w:rPr>
          <w:rFonts w:eastAsia="Calibri" w:cstheme="majorHAnsi"/>
          <w:sz w:val="22"/>
          <w:szCs w:val="22"/>
          <w:lang w:val="en-GB"/>
        </w:rPr>
        <w:t xml:space="preserve">This period will also facilitate the transition of the system’s oversight and management to CARICOM IMPACS. This process will involve enhancing the capacity of CARICOM IMPACS to manage and oversee PRMIS over the long-term and to establish a sustainable business model for the maintenance and expansion of the platform. While discussions on this are still in the early stages, UNDP, IMPACS and RSS have expressed keen interest and support for the process at the most senior levels of each Agency. These discussions will </w:t>
      </w:r>
      <w:r w:rsidRPr="00C83C3F">
        <w:rPr>
          <w:rFonts w:eastAsia="Calibri" w:cstheme="majorHAnsi"/>
          <w:sz w:val="22"/>
          <w:szCs w:val="22"/>
          <w:lang w:val="en-GB"/>
        </w:rPr>
        <w:lastRenderedPageBreak/>
        <w:t xml:space="preserve">be continued with the support of </w:t>
      </w:r>
      <w:r w:rsidR="0097647F" w:rsidRPr="00C83C3F">
        <w:rPr>
          <w:rFonts w:eastAsia="Calibri" w:cstheme="majorHAnsi"/>
          <w:sz w:val="22"/>
          <w:szCs w:val="22"/>
          <w:lang w:val="en-GB"/>
        </w:rPr>
        <w:t>CariS</w:t>
      </w:r>
      <w:r w:rsidR="0097647F" w:rsidRPr="00C83C3F">
        <w:rPr>
          <w:rFonts w:eastAsia="Calibri" w:cstheme="majorHAnsi"/>
          <w:sz w:val="22"/>
          <w:szCs w:val="22"/>
          <w:lang w:val="en-GB"/>
        </w:rPr>
        <w:t>ECURE</w:t>
      </w:r>
      <w:r w:rsidR="0097647F" w:rsidRPr="00C83C3F">
        <w:rPr>
          <w:rFonts w:eastAsia="Calibri" w:cstheme="majorHAnsi"/>
          <w:sz w:val="22"/>
          <w:szCs w:val="22"/>
          <w:lang w:val="en-GB"/>
        </w:rPr>
        <w:t xml:space="preserve"> </w:t>
      </w:r>
      <w:r w:rsidRPr="00C83C3F">
        <w:rPr>
          <w:rFonts w:eastAsia="Calibri" w:cstheme="majorHAnsi"/>
          <w:sz w:val="22"/>
          <w:szCs w:val="22"/>
          <w:lang w:val="en-GB"/>
        </w:rPr>
        <w:t>2.0 with the aim of developing an effective solution by mid-project.</w:t>
      </w:r>
    </w:p>
    <w:p w14:paraId="4539FF71" w14:textId="77777777" w:rsidR="004C2EC3" w:rsidRPr="009F05E0" w:rsidRDefault="005B4547" w:rsidP="00056B8F">
      <w:pPr>
        <w:keepNext/>
        <w:spacing w:line="360" w:lineRule="auto"/>
        <w:jc w:val="both"/>
        <w:rPr>
          <w:rFonts w:eastAsia="Calibri" w:cstheme="majorHAnsi"/>
          <w:b/>
          <w:sz w:val="22"/>
          <w:szCs w:val="22"/>
          <w:u w:val="single"/>
          <w:lang w:val="en-GB"/>
        </w:rPr>
      </w:pPr>
      <w:r w:rsidRPr="009F05E0">
        <w:rPr>
          <w:rStyle w:val="normaltextrun"/>
          <w:rFonts w:eastAsiaTheme="majorEastAsia" w:cstheme="minorHAnsi"/>
          <w:b/>
          <w:sz w:val="22"/>
          <w:szCs w:val="22"/>
          <w:lang w:eastAsia="en-GB"/>
        </w:rPr>
        <w:t>Inter</w:t>
      </w:r>
      <w:r w:rsidR="00B919C1" w:rsidRPr="009F05E0">
        <w:rPr>
          <w:rStyle w:val="normaltextrun"/>
          <w:rFonts w:eastAsiaTheme="majorEastAsia" w:cstheme="minorHAnsi"/>
          <w:b/>
          <w:sz w:val="22"/>
          <w:szCs w:val="22"/>
          <w:lang w:eastAsia="en-GB"/>
        </w:rPr>
        <w:t>-</w:t>
      </w:r>
      <w:r w:rsidRPr="009F05E0">
        <w:rPr>
          <w:rStyle w:val="normaltextrun"/>
          <w:rFonts w:eastAsiaTheme="majorEastAsia" w:cstheme="minorHAnsi"/>
          <w:b/>
          <w:sz w:val="22"/>
          <w:szCs w:val="22"/>
          <w:lang w:eastAsia="en-GB"/>
        </w:rPr>
        <w:t>American Development Bank (IDB</w:t>
      </w:r>
      <w:r w:rsidRPr="009F05E0">
        <w:rPr>
          <w:rFonts w:eastAsia="Calibri" w:cstheme="minorHAnsi"/>
          <w:b/>
          <w:sz w:val="22"/>
          <w:szCs w:val="22"/>
          <w:u w:val="single"/>
          <w:lang w:val="en-GB"/>
        </w:rPr>
        <w:t>)</w:t>
      </w:r>
    </w:p>
    <w:p w14:paraId="709B3781" w14:textId="4530BB93" w:rsidR="005B4547" w:rsidRPr="00C83C3F" w:rsidRDefault="005B4547" w:rsidP="00056B8F">
      <w:pPr>
        <w:keepNext/>
        <w:spacing w:line="360" w:lineRule="auto"/>
        <w:jc w:val="both"/>
        <w:rPr>
          <w:rFonts w:cstheme="majorHAnsi"/>
          <w:sz w:val="22"/>
          <w:szCs w:val="22"/>
        </w:rPr>
      </w:pPr>
      <w:r w:rsidRPr="00C83C3F">
        <w:rPr>
          <w:rFonts w:eastAsia="Calibri" w:cstheme="majorHAnsi"/>
          <w:sz w:val="22"/>
          <w:szCs w:val="22"/>
          <w:lang w:val="en-GB"/>
        </w:rPr>
        <w:t>The project team held several discussions with representatives of the Inter</w:t>
      </w:r>
      <w:r w:rsidR="00B919C1" w:rsidRPr="00C83C3F">
        <w:rPr>
          <w:rFonts w:eastAsia="Calibri" w:cstheme="majorHAnsi"/>
          <w:sz w:val="22"/>
          <w:szCs w:val="22"/>
          <w:lang w:val="en-GB"/>
        </w:rPr>
        <w:t>-</w:t>
      </w:r>
      <w:r w:rsidRPr="00C83C3F">
        <w:rPr>
          <w:rFonts w:eastAsia="Calibri" w:cstheme="majorHAnsi"/>
          <w:sz w:val="22"/>
          <w:szCs w:val="22"/>
          <w:lang w:val="en-GB"/>
        </w:rPr>
        <w:t xml:space="preserve">American Development Bank (IDB) in Guyana on possible synergies between the USAID funded CariSECURE project, and IDB-funded Citizen Security Strengthening Programme (CSSP) and Support for Criminal Justice System Programme (SCJS). This collaboration will see the agencies taking a more integrated approach to the development of comprehensive information systems across justice sector agencies within Guyana. The ensuing discussions have led to a concrete partnership with IDB towards the development of a Prisons Information System. The systems source codes, training material and other critical documentation will be shared and adopted for other CariSECURE beneficiary countries. A MoU will be developed between USAID and Government of Guyana (IDB funding recipients) to manage the systems development and ensure compliance with the CariSECURE regional technical requirements.  These are all expected to be completed in Q1 Y4, once the contract is awarded.  </w:t>
      </w:r>
    </w:p>
    <w:p w14:paraId="3C9C67AC" w14:textId="77777777" w:rsidR="004C2EC3" w:rsidRPr="009F05E0" w:rsidRDefault="005B4547" w:rsidP="00A94264">
      <w:pPr>
        <w:keepNext/>
        <w:spacing w:line="360" w:lineRule="auto"/>
        <w:jc w:val="both"/>
        <w:rPr>
          <w:rStyle w:val="normaltextrun"/>
          <w:rFonts w:eastAsiaTheme="majorEastAsia" w:cstheme="minorHAnsi"/>
          <w:b/>
          <w:sz w:val="22"/>
          <w:szCs w:val="22"/>
          <w:lang w:eastAsia="en-GB"/>
        </w:rPr>
      </w:pPr>
      <w:r w:rsidRPr="009F05E0">
        <w:rPr>
          <w:rStyle w:val="normaltextrun"/>
          <w:rFonts w:eastAsiaTheme="majorEastAsia" w:cstheme="minorHAnsi"/>
          <w:b/>
          <w:sz w:val="22"/>
          <w:szCs w:val="22"/>
          <w:lang w:eastAsia="en-GB"/>
        </w:rPr>
        <w:t>Government and National investments in Public Security</w:t>
      </w:r>
    </w:p>
    <w:p w14:paraId="49D1D15C" w14:textId="146BC7A8" w:rsidR="005B4547" w:rsidRPr="00C83C3F" w:rsidRDefault="005B4547" w:rsidP="00A94264">
      <w:pPr>
        <w:keepNext/>
        <w:spacing w:line="360" w:lineRule="auto"/>
        <w:jc w:val="both"/>
        <w:rPr>
          <w:rFonts w:eastAsiaTheme="majorEastAsia"/>
          <w:sz w:val="22"/>
          <w:szCs w:val="22"/>
        </w:rPr>
      </w:pPr>
      <w:r w:rsidRPr="00C83C3F">
        <w:rPr>
          <w:rFonts w:eastAsia="Calibri" w:cstheme="majorHAnsi"/>
          <w:sz w:val="22"/>
          <w:szCs w:val="22"/>
        </w:rPr>
        <w:t>CariSECURE engaged with national level stakeholders to better understand and to identify opportunities for collaboration on improving connectivity and ICT use at police stations. Given the high demand for e-services among government agencies and the presence of ICT and connectivity projects in beneficiary countries, this Project has initiated discussion with national agencies for prioritizing connectivity and equipment for public security, specifically with regards to outfitting modern police stations. These discussions will be ongoing as it will have implication for interoperability of the CariSECURE systems with other government systems</w:t>
      </w:r>
    </w:p>
    <w:p w14:paraId="04544864" w14:textId="77777777" w:rsidR="004C2EC3" w:rsidRPr="00C82EFF" w:rsidRDefault="00B41032" w:rsidP="00B92C1A">
      <w:pPr>
        <w:keepNext/>
        <w:spacing w:line="360" w:lineRule="auto"/>
        <w:jc w:val="both"/>
        <w:rPr>
          <w:rStyle w:val="normaltextrun"/>
          <w:rFonts w:eastAsiaTheme="majorEastAsia" w:cstheme="minorHAnsi"/>
          <w:b/>
          <w:sz w:val="22"/>
          <w:szCs w:val="22"/>
          <w:lang w:eastAsia="en-GB"/>
        </w:rPr>
      </w:pPr>
      <w:r w:rsidRPr="00C82EFF">
        <w:rPr>
          <w:rStyle w:val="normaltextrun"/>
          <w:rFonts w:eastAsiaTheme="majorEastAsia" w:cstheme="minorHAnsi"/>
          <w:b/>
          <w:sz w:val="22"/>
          <w:szCs w:val="22"/>
          <w:lang w:eastAsia="en-GB"/>
        </w:rPr>
        <w:t>National Task Force (NTF)</w:t>
      </w:r>
    </w:p>
    <w:p w14:paraId="31B8A644" w14:textId="636DCEAA" w:rsidR="005B4547" w:rsidRPr="00C83C3F" w:rsidRDefault="00B41032" w:rsidP="00A94264">
      <w:pPr>
        <w:pStyle w:val="Tablecopy"/>
        <w:keepNext/>
        <w:spacing w:line="360" w:lineRule="auto"/>
        <w:rPr>
          <w:rFonts w:eastAsia="Calibri Light" w:cstheme="majorHAnsi"/>
          <w:sz w:val="22"/>
          <w:szCs w:val="22"/>
          <w:lang w:val="en-GB"/>
        </w:rPr>
      </w:pPr>
      <w:r w:rsidRPr="00C83C3F">
        <w:rPr>
          <w:rFonts w:eastAsiaTheme="majorEastAsia" w:cstheme="majorHAnsi"/>
          <w:sz w:val="22"/>
          <w:szCs w:val="22"/>
        </w:rPr>
        <w:t>T</w:t>
      </w:r>
      <w:r w:rsidR="005B4547" w:rsidRPr="00C83C3F">
        <w:rPr>
          <w:rFonts w:eastAsia="Calibri Light" w:cstheme="majorHAnsi"/>
          <w:sz w:val="22"/>
          <w:szCs w:val="22"/>
          <w:lang w:val="en-GB"/>
        </w:rPr>
        <w:t>he National Taskforce (NTF)</w:t>
      </w:r>
      <w:r w:rsidRPr="00C83C3F">
        <w:rPr>
          <w:rFonts w:eastAsia="Calibri Light" w:cstheme="majorHAnsi"/>
          <w:sz w:val="22"/>
          <w:szCs w:val="22"/>
          <w:lang w:val="en-GB"/>
        </w:rPr>
        <w:t xml:space="preserve"> </w:t>
      </w:r>
      <w:r w:rsidR="00410C94" w:rsidRPr="00C83C3F">
        <w:rPr>
          <w:rFonts w:eastAsia="Calibri Light" w:cstheme="majorHAnsi"/>
          <w:sz w:val="22"/>
          <w:szCs w:val="22"/>
          <w:lang w:val="en-GB"/>
        </w:rPr>
        <w:t>g</w:t>
      </w:r>
      <w:r w:rsidR="00410C94" w:rsidRPr="00C83C3F">
        <w:rPr>
          <w:rFonts w:eastAsia="Calibri Light" w:cstheme="majorHAnsi"/>
          <w:sz w:val="22"/>
          <w:szCs w:val="22"/>
          <w:lang w:val="en-GB"/>
        </w:rPr>
        <w:t>ave</w:t>
      </w:r>
      <w:r w:rsidR="00410C94" w:rsidRPr="00C83C3F">
        <w:rPr>
          <w:rFonts w:eastAsia="Calibri Light" w:cstheme="majorHAnsi"/>
          <w:sz w:val="22"/>
          <w:szCs w:val="22"/>
          <w:lang w:val="en-GB"/>
        </w:rPr>
        <w:t xml:space="preserve"> </w:t>
      </w:r>
      <w:r w:rsidR="005B4547" w:rsidRPr="00C83C3F">
        <w:rPr>
          <w:rFonts w:eastAsia="Calibri Light" w:cstheme="majorHAnsi"/>
          <w:sz w:val="22"/>
          <w:szCs w:val="22"/>
          <w:lang w:val="en-GB"/>
        </w:rPr>
        <w:t xml:space="preserve">the project access to various partners under one umbrella. </w:t>
      </w:r>
      <w:r w:rsidR="00FC7205" w:rsidRPr="00C83C3F">
        <w:rPr>
          <w:rFonts w:eastAsia="Calibri Light" w:cstheme="majorHAnsi"/>
          <w:sz w:val="22"/>
          <w:szCs w:val="22"/>
          <w:lang w:val="en-GB"/>
        </w:rPr>
        <w:t>While NTF meetings lagge</w:t>
      </w:r>
      <w:r w:rsidR="00954D62" w:rsidRPr="00C83C3F">
        <w:rPr>
          <w:rFonts w:eastAsia="Calibri Light" w:cstheme="majorHAnsi"/>
          <w:sz w:val="22"/>
          <w:szCs w:val="22"/>
          <w:lang w:val="en-GB"/>
        </w:rPr>
        <w:t>d</w:t>
      </w:r>
      <w:r w:rsidR="007B10C0" w:rsidRPr="00C83C3F">
        <w:rPr>
          <w:rFonts w:eastAsia="Calibri Light" w:cstheme="majorHAnsi"/>
          <w:sz w:val="22"/>
          <w:szCs w:val="22"/>
          <w:lang w:val="en-GB"/>
        </w:rPr>
        <w:t xml:space="preserve"> from</w:t>
      </w:r>
      <w:r w:rsidR="00FC7205" w:rsidRPr="00C83C3F">
        <w:rPr>
          <w:rFonts w:eastAsia="Calibri Light" w:cstheme="majorHAnsi"/>
          <w:sz w:val="22"/>
          <w:szCs w:val="22"/>
          <w:lang w:val="en-GB"/>
        </w:rPr>
        <w:t xml:space="preserve"> </w:t>
      </w:r>
      <w:r w:rsidR="005B4547" w:rsidRPr="00C83C3F">
        <w:rPr>
          <w:rFonts w:eastAsia="Calibri Light" w:cstheme="majorHAnsi"/>
          <w:sz w:val="22"/>
          <w:szCs w:val="22"/>
          <w:lang w:val="en-GB"/>
        </w:rPr>
        <w:t>the last two quarters of Y4, as countries sought to establish suitable options for meeting with</w:t>
      </w:r>
      <w:r w:rsidR="00F176A1" w:rsidRPr="00C83C3F">
        <w:rPr>
          <w:rFonts w:eastAsia="Calibri Light" w:cstheme="majorHAnsi"/>
          <w:sz w:val="22"/>
          <w:szCs w:val="22"/>
          <w:lang w:val="en-GB"/>
        </w:rPr>
        <w:t>in</w:t>
      </w:r>
      <w:r w:rsidR="005B4547" w:rsidRPr="00C83C3F">
        <w:rPr>
          <w:rFonts w:eastAsia="Calibri Light" w:cstheme="majorHAnsi"/>
          <w:sz w:val="22"/>
          <w:szCs w:val="22"/>
          <w:lang w:val="en-GB"/>
        </w:rPr>
        <w:t xml:space="preserve"> the context of physical distancing during the COVID-19 pandemic. Further successful </w:t>
      </w:r>
      <w:r w:rsidR="005B4547" w:rsidRPr="00C83C3F">
        <w:rPr>
          <w:rFonts w:eastAsia="Calibri Light" w:cstheme="majorHAnsi"/>
          <w:sz w:val="22"/>
          <w:szCs w:val="22"/>
          <w:lang w:val="en-GB"/>
        </w:rPr>
        <w:lastRenderedPageBreak/>
        <w:t>approaches were developed in the form of the Regional Readiness Managers Working Group (RMWG) and the national Project Working Groups (PWG) both held virtually.</w:t>
      </w:r>
    </w:p>
    <w:p w14:paraId="41AD97D7" w14:textId="5EB6DB08" w:rsidR="00186DD5" w:rsidRPr="00C83C3F" w:rsidRDefault="00186DD5" w:rsidP="00A94264">
      <w:pPr>
        <w:pStyle w:val="Tablecopy"/>
        <w:keepNext/>
        <w:spacing w:line="360" w:lineRule="auto"/>
        <w:rPr>
          <w:rFonts w:eastAsia="Calibri Light" w:cstheme="majorHAnsi"/>
          <w:sz w:val="22"/>
          <w:szCs w:val="22"/>
          <w:lang w:val="en-GB"/>
        </w:rPr>
      </w:pPr>
      <w:r w:rsidRPr="00C83C3F">
        <w:rPr>
          <w:rFonts w:eastAsia="Calibri Light" w:cstheme="majorHAnsi"/>
          <w:sz w:val="22"/>
          <w:szCs w:val="22"/>
          <w:lang w:val="en-GB"/>
        </w:rPr>
        <w:t>NTF</w:t>
      </w:r>
      <w:r w:rsidR="000670ED" w:rsidRPr="00C83C3F">
        <w:rPr>
          <w:rFonts w:eastAsia="Calibri Light" w:cstheme="majorHAnsi"/>
          <w:sz w:val="22"/>
          <w:szCs w:val="22"/>
          <w:lang w:val="en-GB"/>
        </w:rPr>
        <w:t xml:space="preserve">s </w:t>
      </w:r>
      <w:r w:rsidR="006B7355" w:rsidRPr="00C83C3F">
        <w:rPr>
          <w:rFonts w:eastAsia="Calibri Light" w:cstheme="majorHAnsi"/>
          <w:sz w:val="22"/>
          <w:szCs w:val="22"/>
          <w:lang w:val="en-GB"/>
        </w:rPr>
        <w:t>across beneficiary countries</w:t>
      </w:r>
      <w:r w:rsidR="00AB57D2" w:rsidRPr="00C83C3F">
        <w:rPr>
          <w:rFonts w:eastAsia="Calibri Light" w:cstheme="majorHAnsi"/>
          <w:sz w:val="22"/>
          <w:szCs w:val="22"/>
          <w:lang w:val="en-GB"/>
        </w:rPr>
        <w:t xml:space="preserve"> also</w:t>
      </w:r>
      <w:r w:rsidR="009F2D48" w:rsidRPr="00C83C3F">
        <w:rPr>
          <w:rFonts w:eastAsia="Calibri Light" w:cstheme="majorHAnsi"/>
          <w:sz w:val="22"/>
          <w:szCs w:val="22"/>
          <w:lang w:val="en-GB"/>
        </w:rPr>
        <w:t xml:space="preserve"> served as key interlocutors for the </w:t>
      </w:r>
      <w:r w:rsidR="00775BFD" w:rsidRPr="00C83C3F">
        <w:rPr>
          <w:rFonts w:eastAsia="Calibri Light" w:cstheme="majorHAnsi"/>
          <w:sz w:val="22"/>
          <w:szCs w:val="22"/>
          <w:lang w:val="en-GB"/>
        </w:rPr>
        <w:t xml:space="preserve">verification and </w:t>
      </w:r>
      <w:r w:rsidR="00AF6955" w:rsidRPr="00C83C3F">
        <w:rPr>
          <w:rFonts w:eastAsia="Calibri Light" w:cstheme="majorHAnsi"/>
          <w:sz w:val="22"/>
          <w:szCs w:val="22"/>
          <w:lang w:val="en-GB"/>
        </w:rPr>
        <w:t xml:space="preserve">endorsement of </w:t>
      </w:r>
      <w:r w:rsidR="00847C52" w:rsidRPr="00C83C3F">
        <w:rPr>
          <w:rFonts w:eastAsia="Calibri Light" w:cstheme="majorHAnsi"/>
          <w:sz w:val="22"/>
          <w:szCs w:val="22"/>
          <w:lang w:val="en-GB"/>
        </w:rPr>
        <w:t>key project</w:t>
      </w:r>
      <w:r w:rsidR="00775BFD" w:rsidRPr="00C83C3F">
        <w:rPr>
          <w:rFonts w:eastAsia="Calibri Light" w:cstheme="majorHAnsi"/>
          <w:sz w:val="22"/>
          <w:szCs w:val="22"/>
          <w:lang w:val="en-GB"/>
        </w:rPr>
        <w:t xml:space="preserve"> outputs such as the Citizen Security Toolkits and ICT Roadmaps</w:t>
      </w:r>
      <w:r w:rsidR="00847C52" w:rsidRPr="00C83C3F">
        <w:rPr>
          <w:rFonts w:eastAsia="Calibri Light" w:cstheme="majorHAnsi"/>
          <w:sz w:val="22"/>
          <w:szCs w:val="22"/>
          <w:lang w:val="en-GB"/>
        </w:rPr>
        <w:t xml:space="preserve"> </w:t>
      </w:r>
      <w:r w:rsidR="00360555" w:rsidRPr="00C83C3F">
        <w:rPr>
          <w:rFonts w:eastAsia="Calibri Light" w:cstheme="majorHAnsi"/>
          <w:sz w:val="22"/>
          <w:szCs w:val="22"/>
          <w:lang w:val="en-GB"/>
        </w:rPr>
        <w:t>and for country level mobilization around project activities and events.</w:t>
      </w:r>
    </w:p>
    <w:p w14:paraId="2B9F00BE" w14:textId="52060EBE" w:rsidR="00152DEF" w:rsidRPr="008778A0" w:rsidRDefault="00152DEF" w:rsidP="00A94264">
      <w:pPr>
        <w:pStyle w:val="Tablecopy"/>
        <w:keepNext/>
        <w:spacing w:line="360" w:lineRule="auto"/>
        <w:rPr>
          <w:b/>
          <w:sz w:val="22"/>
          <w:szCs w:val="22"/>
        </w:rPr>
      </w:pPr>
      <w:r w:rsidRPr="00924D29">
        <w:rPr>
          <w:rFonts w:eastAsia="Calibri Light" w:cstheme="majorHAnsi"/>
          <w:b/>
          <w:sz w:val="22"/>
          <w:szCs w:val="22"/>
          <w:lang w:val="en-GB"/>
        </w:rPr>
        <w:t>Regional Readiness Managers Working Group (RMWG)</w:t>
      </w:r>
    </w:p>
    <w:p w14:paraId="1356CBC0" w14:textId="268B6FB2" w:rsidR="005B4547" w:rsidRPr="00C83C3F" w:rsidRDefault="005B4547" w:rsidP="00056B8F">
      <w:pPr>
        <w:keepNext/>
        <w:spacing w:line="360" w:lineRule="auto"/>
        <w:jc w:val="both"/>
        <w:rPr>
          <w:rFonts w:cstheme="majorHAnsi"/>
          <w:sz w:val="22"/>
          <w:szCs w:val="22"/>
        </w:rPr>
      </w:pPr>
      <w:r w:rsidRPr="00C83C3F">
        <w:rPr>
          <w:rFonts w:eastAsia="Calibri Light" w:cstheme="majorHAnsi"/>
          <w:sz w:val="22"/>
          <w:szCs w:val="22"/>
          <w:lang w:val="en-GB"/>
        </w:rPr>
        <w:t xml:space="preserve">The Regional Readiness Managers Working Group (RMWG) was established in Y4 Q4 with the CariSECURE Readiness Managers from each of the CariSECURE beneficiary countries and additional invited stakeholders, on request, from within the citizen security ecosystem. Meetings of the RMWG </w:t>
      </w:r>
      <w:r w:rsidR="00C114BE" w:rsidRPr="00C83C3F">
        <w:rPr>
          <w:rFonts w:eastAsia="Calibri Light" w:cstheme="majorHAnsi"/>
          <w:sz w:val="22"/>
          <w:szCs w:val="22"/>
          <w:lang w:val="en-GB"/>
        </w:rPr>
        <w:t>took</w:t>
      </w:r>
      <w:r w:rsidRPr="00C83C3F">
        <w:rPr>
          <w:rFonts w:eastAsia="Calibri Light" w:cstheme="majorHAnsi"/>
          <w:sz w:val="22"/>
          <w:szCs w:val="22"/>
          <w:lang w:val="en-GB"/>
        </w:rPr>
        <w:t xml:space="preserve"> place regularly and </w:t>
      </w:r>
      <w:r w:rsidR="0032537D" w:rsidRPr="00C83C3F">
        <w:rPr>
          <w:rFonts w:eastAsia="Calibri Light" w:cstheme="majorHAnsi"/>
          <w:sz w:val="22"/>
          <w:szCs w:val="22"/>
          <w:lang w:val="en-GB"/>
        </w:rPr>
        <w:t>were</w:t>
      </w:r>
      <w:r w:rsidR="0032537D" w:rsidRPr="00C83C3F">
        <w:rPr>
          <w:rFonts w:eastAsia="Calibri Light" w:cstheme="majorHAnsi"/>
          <w:sz w:val="22"/>
          <w:szCs w:val="22"/>
          <w:lang w:val="en-GB"/>
        </w:rPr>
        <w:t xml:space="preserve"> </w:t>
      </w:r>
      <w:r w:rsidRPr="00C83C3F">
        <w:rPr>
          <w:rFonts w:eastAsia="Calibri Light" w:cstheme="majorHAnsi"/>
          <w:sz w:val="22"/>
          <w:szCs w:val="22"/>
          <w:lang w:val="en-GB"/>
        </w:rPr>
        <w:t>convene</w:t>
      </w:r>
      <w:r w:rsidR="0032537D" w:rsidRPr="00C83C3F">
        <w:rPr>
          <w:rFonts w:eastAsia="Calibri Light" w:cstheme="majorHAnsi"/>
          <w:sz w:val="22"/>
          <w:szCs w:val="22"/>
          <w:lang w:val="en-GB"/>
        </w:rPr>
        <w:t>d</w:t>
      </w:r>
      <w:r w:rsidRPr="00C83C3F">
        <w:rPr>
          <w:rFonts w:eastAsia="Calibri Light" w:cstheme="majorHAnsi"/>
          <w:sz w:val="22"/>
          <w:szCs w:val="22"/>
          <w:lang w:val="en-GB"/>
        </w:rPr>
        <w:t xml:space="preserve"> </w:t>
      </w:r>
      <w:r w:rsidR="0032537D" w:rsidRPr="00C83C3F">
        <w:rPr>
          <w:rFonts w:eastAsia="Calibri Light" w:cstheme="majorHAnsi"/>
          <w:sz w:val="22"/>
          <w:szCs w:val="22"/>
          <w:lang w:val="en-GB"/>
        </w:rPr>
        <w:t>monthly</w:t>
      </w:r>
      <w:r w:rsidRPr="00C83C3F">
        <w:rPr>
          <w:rFonts w:eastAsia="Calibri Light" w:cstheme="majorHAnsi"/>
          <w:sz w:val="22"/>
          <w:szCs w:val="22"/>
          <w:lang w:val="en-GB"/>
        </w:rPr>
        <w:t xml:space="preserve">. </w:t>
      </w:r>
    </w:p>
    <w:p w14:paraId="5AAAA906" w14:textId="60ABB70E" w:rsidR="005B4547" w:rsidRPr="00C83C3F" w:rsidRDefault="005B4547" w:rsidP="00056B8F">
      <w:pPr>
        <w:keepNext/>
        <w:spacing w:line="360" w:lineRule="auto"/>
        <w:jc w:val="both"/>
        <w:rPr>
          <w:rFonts w:eastAsia="Calibri Light" w:cstheme="majorHAnsi"/>
          <w:sz w:val="22"/>
          <w:szCs w:val="22"/>
          <w:lang w:val="en-GB"/>
        </w:rPr>
      </w:pPr>
      <w:r w:rsidRPr="00C83C3F">
        <w:rPr>
          <w:rFonts w:eastAsia="Calibri Light" w:cstheme="majorHAnsi"/>
          <w:sz w:val="22"/>
          <w:szCs w:val="22"/>
          <w:lang w:val="en-GB"/>
        </w:rPr>
        <w:t xml:space="preserve">The objective of the Regional RMWG </w:t>
      </w:r>
      <w:r w:rsidR="0032537D" w:rsidRPr="00C83C3F">
        <w:rPr>
          <w:rFonts w:eastAsia="Calibri Light" w:cstheme="majorHAnsi"/>
          <w:sz w:val="22"/>
          <w:szCs w:val="22"/>
          <w:lang w:val="en-GB"/>
        </w:rPr>
        <w:t>was</w:t>
      </w:r>
      <w:r w:rsidRPr="00C83C3F">
        <w:rPr>
          <w:rFonts w:eastAsia="Calibri Light" w:cstheme="majorHAnsi"/>
          <w:sz w:val="22"/>
          <w:szCs w:val="22"/>
          <w:lang w:val="en-GB"/>
        </w:rPr>
        <w:t xml:space="preserve"> to ensure proper communication and collaboration between beneficiary countries and the CariSECURE Project team towards the development, implementation and evaluation of the Police Record Management Information System (PRMIS). In addition, the RMWG w</w:t>
      </w:r>
      <w:r w:rsidR="0032537D" w:rsidRPr="00C83C3F">
        <w:rPr>
          <w:rFonts w:eastAsia="Calibri Light" w:cstheme="majorHAnsi"/>
          <w:sz w:val="22"/>
          <w:szCs w:val="22"/>
          <w:lang w:val="en-GB"/>
        </w:rPr>
        <w:t>as</w:t>
      </w:r>
      <w:r w:rsidRPr="00C83C3F">
        <w:rPr>
          <w:rFonts w:eastAsia="Calibri Light" w:cstheme="majorHAnsi"/>
          <w:sz w:val="22"/>
          <w:szCs w:val="22"/>
          <w:lang w:val="en-GB"/>
        </w:rPr>
        <w:t xml:space="preserve"> instrumental in ensuring there </w:t>
      </w:r>
      <w:r w:rsidR="0032537D" w:rsidRPr="00C83C3F">
        <w:rPr>
          <w:rFonts w:eastAsia="Calibri Light" w:cstheme="majorHAnsi"/>
          <w:sz w:val="22"/>
          <w:szCs w:val="22"/>
          <w:lang w:val="en-GB"/>
        </w:rPr>
        <w:t>was</w:t>
      </w:r>
      <w:r w:rsidRPr="00C83C3F">
        <w:rPr>
          <w:rFonts w:eastAsia="Calibri Light" w:cstheme="majorHAnsi"/>
          <w:sz w:val="22"/>
          <w:szCs w:val="22"/>
          <w:lang w:val="en-GB"/>
        </w:rPr>
        <w:t xml:space="preserve"> a standardized approach towards the management of citizen security data. Th</w:t>
      </w:r>
      <w:r w:rsidR="001B1ABB" w:rsidRPr="00C83C3F">
        <w:rPr>
          <w:rFonts w:eastAsia="Calibri Light" w:cstheme="majorHAnsi"/>
          <w:sz w:val="22"/>
          <w:szCs w:val="22"/>
          <w:lang w:val="en-GB"/>
        </w:rPr>
        <w:t>e intention was for</w:t>
      </w:r>
      <w:r w:rsidR="00B92C1A" w:rsidRPr="00C83C3F">
        <w:rPr>
          <w:rFonts w:eastAsia="Calibri Light" w:cstheme="majorHAnsi"/>
          <w:sz w:val="22"/>
          <w:szCs w:val="22"/>
          <w:lang w:val="en-GB"/>
        </w:rPr>
        <w:t xml:space="preserve"> </w:t>
      </w:r>
      <w:r w:rsidRPr="00C83C3F">
        <w:rPr>
          <w:rFonts w:eastAsia="Calibri Light" w:cstheme="majorHAnsi"/>
          <w:sz w:val="22"/>
          <w:szCs w:val="22"/>
          <w:lang w:val="en-GB"/>
        </w:rPr>
        <w:t>regional and comparable crime data analysis and reporting among national authorities, thus leading to a more sustainable future for a regional Police Record Management Information System.</w:t>
      </w:r>
    </w:p>
    <w:p w14:paraId="776B18BC" w14:textId="3B22E518" w:rsidR="000325DF" w:rsidRPr="008778A0" w:rsidRDefault="000325DF" w:rsidP="00056B8F">
      <w:pPr>
        <w:keepNext/>
        <w:spacing w:line="360" w:lineRule="auto"/>
        <w:jc w:val="both"/>
        <w:rPr>
          <w:rFonts w:cstheme="majorHAnsi"/>
          <w:b/>
          <w:sz w:val="22"/>
          <w:szCs w:val="22"/>
        </w:rPr>
      </w:pPr>
      <w:r w:rsidRPr="008778A0">
        <w:rPr>
          <w:rFonts w:eastAsia="Calibri Light" w:cstheme="majorHAnsi"/>
          <w:b/>
          <w:sz w:val="22"/>
          <w:szCs w:val="22"/>
          <w:lang w:val="en-GB"/>
        </w:rPr>
        <w:t>Project Working Groups</w:t>
      </w:r>
    </w:p>
    <w:p w14:paraId="40DF9083" w14:textId="7C25D732" w:rsidR="005B4547" w:rsidRPr="00C83C3F" w:rsidRDefault="005B4547" w:rsidP="00056B8F">
      <w:pPr>
        <w:keepNext/>
        <w:spacing w:line="360" w:lineRule="auto"/>
        <w:jc w:val="both"/>
        <w:rPr>
          <w:rFonts w:cstheme="majorHAnsi"/>
          <w:sz w:val="22"/>
          <w:szCs w:val="22"/>
        </w:rPr>
      </w:pPr>
      <w:r w:rsidRPr="00C83C3F">
        <w:rPr>
          <w:rFonts w:eastAsia="Calibri Light" w:cstheme="majorHAnsi"/>
          <w:sz w:val="22"/>
          <w:szCs w:val="22"/>
        </w:rPr>
        <w:t xml:space="preserve">At </w:t>
      </w:r>
      <w:r w:rsidRPr="00C83C3F">
        <w:rPr>
          <w:rFonts w:eastAsia="Calibri Light" w:cstheme="majorHAnsi"/>
          <w:sz w:val="22"/>
          <w:szCs w:val="22"/>
          <w:lang w:val="en-GB"/>
        </w:rPr>
        <w:t>the national level, CariSECURE also recognize</w:t>
      </w:r>
      <w:r w:rsidR="000B1041" w:rsidRPr="00C83C3F">
        <w:rPr>
          <w:rFonts w:eastAsia="Calibri Light" w:cstheme="majorHAnsi"/>
          <w:sz w:val="22"/>
          <w:szCs w:val="22"/>
          <w:lang w:val="en-GB"/>
        </w:rPr>
        <w:t>d</w:t>
      </w:r>
      <w:r w:rsidRPr="00C83C3F">
        <w:rPr>
          <w:rFonts w:eastAsia="Calibri Light" w:cstheme="majorHAnsi"/>
          <w:sz w:val="22"/>
          <w:szCs w:val="22"/>
          <w:lang w:val="en-GB"/>
        </w:rPr>
        <w:t xml:space="preserve"> the need to develop partnerships which </w:t>
      </w:r>
      <w:r w:rsidR="00381968" w:rsidRPr="00C83C3F">
        <w:rPr>
          <w:rFonts w:eastAsia="Calibri Light" w:cstheme="majorHAnsi"/>
          <w:sz w:val="22"/>
          <w:szCs w:val="22"/>
          <w:lang w:val="en-GB"/>
        </w:rPr>
        <w:t xml:space="preserve">would </w:t>
      </w:r>
      <w:r w:rsidR="00A74502" w:rsidRPr="00C83C3F">
        <w:rPr>
          <w:rFonts w:eastAsia="Calibri Light" w:cstheme="majorHAnsi"/>
          <w:sz w:val="22"/>
          <w:szCs w:val="22"/>
          <w:lang w:val="en-GB"/>
        </w:rPr>
        <w:t>aid</w:t>
      </w:r>
      <w:r w:rsidRPr="00C83C3F">
        <w:rPr>
          <w:rFonts w:eastAsia="Calibri Light" w:cstheme="majorHAnsi"/>
          <w:sz w:val="22"/>
          <w:szCs w:val="22"/>
          <w:lang w:val="en-GB"/>
        </w:rPr>
        <w:t xml:space="preserve"> the project to meet its targets. Saint Lucia provides an example of these partnerships. In order to undertake the ICCS extraction and coding exercise, the project sought to increase stakeholder participation by reaching out to the Eastern Caribbean Supreme Court, the Central Statistical Office and the RSLPF. These agencies agreed to commit human resources to the exercise. CariSECURE facilitated virtual training and each agency was assigned Acts from which to extract offences. </w:t>
      </w:r>
    </w:p>
    <w:p w14:paraId="355768E2" w14:textId="08619F67" w:rsidR="005B4547" w:rsidRPr="00C83C3F" w:rsidRDefault="005B4547" w:rsidP="005A3E54">
      <w:pPr>
        <w:spacing w:line="360" w:lineRule="auto"/>
        <w:rPr>
          <w:rFonts w:cstheme="majorHAnsi"/>
          <w:sz w:val="22"/>
          <w:szCs w:val="22"/>
        </w:rPr>
      </w:pPr>
      <w:r w:rsidRPr="00C83C3F">
        <w:rPr>
          <w:rFonts w:eastAsia="Calibri Light" w:cstheme="majorHAnsi"/>
          <w:sz w:val="22"/>
          <w:szCs w:val="22"/>
          <w:lang w:val="en-GB"/>
        </w:rPr>
        <w:t xml:space="preserve">Country project working groups (PWGs) were established with individuals from each of the data producing units under CariSECURE. Meetings of the PWG </w:t>
      </w:r>
      <w:r w:rsidR="00C86CEF" w:rsidRPr="00C83C3F">
        <w:rPr>
          <w:rFonts w:eastAsia="Calibri Light" w:cstheme="majorHAnsi"/>
          <w:sz w:val="22"/>
          <w:szCs w:val="22"/>
          <w:lang w:val="en-GB"/>
        </w:rPr>
        <w:t>were intended to be</w:t>
      </w:r>
      <w:r w:rsidR="00C86CEF" w:rsidRPr="00C83C3F">
        <w:rPr>
          <w:rFonts w:eastAsia="Calibri Light" w:cstheme="majorHAnsi"/>
          <w:sz w:val="22"/>
          <w:szCs w:val="22"/>
          <w:lang w:val="en-GB"/>
        </w:rPr>
        <w:t xml:space="preserve"> </w:t>
      </w:r>
      <w:r w:rsidRPr="00C83C3F">
        <w:rPr>
          <w:rFonts w:eastAsia="Calibri Light" w:cstheme="majorHAnsi"/>
          <w:sz w:val="22"/>
          <w:szCs w:val="22"/>
          <w:lang w:val="en-GB"/>
        </w:rPr>
        <w:t>regular (</w:t>
      </w:r>
      <w:proofErr w:type="gramStart"/>
      <w:r w:rsidRPr="00C83C3F">
        <w:rPr>
          <w:rFonts w:eastAsia="Calibri Light" w:cstheme="majorHAnsi"/>
          <w:sz w:val="22"/>
          <w:szCs w:val="22"/>
          <w:lang w:val="en-GB"/>
        </w:rPr>
        <w:t>e.g.</w:t>
      </w:r>
      <w:proofErr w:type="gramEnd"/>
      <w:r w:rsidRPr="00C83C3F">
        <w:rPr>
          <w:rFonts w:eastAsia="Calibri Light" w:cstheme="majorHAnsi"/>
          <w:sz w:val="22"/>
          <w:szCs w:val="22"/>
          <w:lang w:val="en-GB"/>
        </w:rPr>
        <w:t xml:space="preserve"> every four (4) weeks), and the objective of the Project Workin</w:t>
      </w:r>
      <w:r w:rsidRPr="00C83C3F">
        <w:rPr>
          <w:rFonts w:cstheme="majorHAnsi"/>
          <w:sz w:val="22"/>
          <w:szCs w:val="22"/>
        </w:rPr>
        <w:t xml:space="preserve">g Group (PWG) </w:t>
      </w:r>
      <w:r w:rsidR="00C86CEF" w:rsidRPr="00C83C3F">
        <w:rPr>
          <w:rFonts w:cstheme="majorHAnsi"/>
          <w:sz w:val="22"/>
          <w:szCs w:val="22"/>
        </w:rPr>
        <w:t>wa</w:t>
      </w:r>
      <w:r w:rsidRPr="00C83C3F">
        <w:rPr>
          <w:rFonts w:cstheme="majorHAnsi"/>
          <w:sz w:val="22"/>
          <w:szCs w:val="22"/>
        </w:rPr>
        <w:t xml:space="preserve">s to address the data and system gaps of CariSECURE at the national </w:t>
      </w:r>
      <w:r w:rsidR="00501E14" w:rsidRPr="00C83C3F">
        <w:rPr>
          <w:rFonts w:cstheme="majorHAnsi"/>
          <w:sz w:val="22"/>
          <w:szCs w:val="22"/>
        </w:rPr>
        <w:t>l</w:t>
      </w:r>
      <w:r w:rsidRPr="00C83C3F">
        <w:rPr>
          <w:rFonts w:cstheme="majorHAnsi"/>
          <w:sz w:val="22"/>
          <w:szCs w:val="22"/>
        </w:rPr>
        <w:t xml:space="preserve">evel and to complement the efforts of the National Task Force (NTF) to implement </w:t>
      </w:r>
      <w:proofErr w:type="spellStart"/>
      <w:r w:rsidRPr="00C83C3F">
        <w:rPr>
          <w:rFonts w:cstheme="majorHAnsi"/>
          <w:sz w:val="22"/>
          <w:szCs w:val="22"/>
        </w:rPr>
        <w:t>CariSECURE’s</w:t>
      </w:r>
      <w:proofErr w:type="spellEnd"/>
      <w:r w:rsidRPr="00C83C3F">
        <w:rPr>
          <w:rFonts w:cstheme="majorHAnsi"/>
          <w:sz w:val="22"/>
          <w:szCs w:val="22"/>
        </w:rPr>
        <w:t xml:space="preserve"> activities in beneficiary countries.</w:t>
      </w:r>
    </w:p>
    <w:p w14:paraId="755F7B11" w14:textId="19FA6AFA" w:rsidR="005B4547" w:rsidRPr="00C83C3F" w:rsidRDefault="005B4547" w:rsidP="005A3E54">
      <w:pPr>
        <w:spacing w:line="360" w:lineRule="auto"/>
        <w:rPr>
          <w:rFonts w:cstheme="majorHAnsi"/>
          <w:sz w:val="22"/>
          <w:szCs w:val="22"/>
        </w:rPr>
      </w:pPr>
      <w:r w:rsidRPr="00C83C3F">
        <w:rPr>
          <w:rFonts w:eastAsia="Calibri Light" w:cstheme="majorHAnsi"/>
          <w:color w:val="000000" w:themeColor="text1"/>
          <w:sz w:val="22"/>
          <w:szCs w:val="22"/>
          <w:lang w:val="en-GB"/>
        </w:rPr>
        <w:t xml:space="preserve">The PWG meeting </w:t>
      </w:r>
      <w:r w:rsidR="003D322A" w:rsidRPr="00C83C3F">
        <w:rPr>
          <w:rFonts w:eastAsia="Calibri Light" w:cstheme="majorHAnsi"/>
          <w:color w:val="000000" w:themeColor="text1"/>
          <w:sz w:val="22"/>
          <w:szCs w:val="22"/>
          <w:lang w:val="en-GB"/>
        </w:rPr>
        <w:t>wa</w:t>
      </w:r>
      <w:r w:rsidRPr="00C83C3F">
        <w:rPr>
          <w:rFonts w:eastAsia="Calibri Light" w:cstheme="majorHAnsi"/>
          <w:color w:val="000000" w:themeColor="text1"/>
          <w:sz w:val="22"/>
          <w:szCs w:val="22"/>
          <w:lang w:val="en-GB"/>
        </w:rPr>
        <w:t xml:space="preserve">s principled as the basis for the achievement of their mandate on the following: </w:t>
      </w:r>
    </w:p>
    <w:p w14:paraId="6B013AA0" w14:textId="77777777" w:rsidR="005B4547" w:rsidRPr="00C83C3F" w:rsidRDefault="005B4547" w:rsidP="00B92C1A">
      <w:pPr>
        <w:pStyle w:val="ListParagraph"/>
        <w:numPr>
          <w:ilvl w:val="0"/>
          <w:numId w:val="57"/>
        </w:numPr>
        <w:spacing w:line="360" w:lineRule="auto"/>
        <w:rPr>
          <w:rFonts w:eastAsia="Calibri Light" w:cstheme="majorHAnsi"/>
          <w:sz w:val="22"/>
          <w:szCs w:val="22"/>
          <w:lang w:val="en-GB"/>
        </w:rPr>
      </w:pPr>
      <w:r w:rsidRPr="00C83C3F">
        <w:rPr>
          <w:rFonts w:eastAsia="Calibri Light" w:cstheme="majorHAnsi"/>
          <w:sz w:val="22"/>
          <w:szCs w:val="22"/>
          <w:lang w:val="en-GB"/>
        </w:rPr>
        <w:t xml:space="preserve">To establish goals and objectives for the CariSECURE evidenced based policy making </w:t>
      </w:r>
      <w:proofErr w:type="gramStart"/>
      <w:r w:rsidRPr="00C83C3F">
        <w:rPr>
          <w:rFonts w:eastAsia="Calibri Light" w:cstheme="majorHAnsi"/>
          <w:sz w:val="22"/>
          <w:szCs w:val="22"/>
          <w:lang w:val="en-GB"/>
        </w:rPr>
        <w:t>process;</w:t>
      </w:r>
      <w:proofErr w:type="gramEnd"/>
      <w:r w:rsidRPr="00C83C3F">
        <w:rPr>
          <w:rFonts w:eastAsia="Calibri Light" w:cstheme="majorHAnsi"/>
          <w:sz w:val="22"/>
          <w:szCs w:val="22"/>
          <w:lang w:val="en-GB"/>
        </w:rPr>
        <w:t xml:space="preserve"> </w:t>
      </w:r>
    </w:p>
    <w:p w14:paraId="29330B48" w14:textId="77777777" w:rsidR="005B4547" w:rsidRPr="00C83C3F" w:rsidRDefault="005B4547" w:rsidP="00B92C1A">
      <w:pPr>
        <w:pStyle w:val="ListParagraph"/>
        <w:numPr>
          <w:ilvl w:val="0"/>
          <w:numId w:val="57"/>
        </w:numPr>
        <w:spacing w:line="360" w:lineRule="auto"/>
        <w:rPr>
          <w:rFonts w:eastAsia="Calibri Light" w:cstheme="majorHAnsi"/>
          <w:sz w:val="22"/>
          <w:szCs w:val="22"/>
          <w:lang w:val="en-GB"/>
        </w:rPr>
      </w:pPr>
      <w:r w:rsidRPr="00C83C3F">
        <w:rPr>
          <w:rFonts w:eastAsia="Calibri Light" w:cstheme="majorHAnsi"/>
          <w:sz w:val="22"/>
          <w:szCs w:val="22"/>
          <w:lang w:val="en-GB"/>
        </w:rPr>
        <w:t xml:space="preserve">To enable the provision of a list of data, information, knowledge and resources that are currently available, and, too, valuable to the CariSECURE </w:t>
      </w:r>
      <w:proofErr w:type="gramStart"/>
      <w:r w:rsidRPr="00C83C3F">
        <w:rPr>
          <w:rFonts w:eastAsia="Calibri Light" w:cstheme="majorHAnsi"/>
          <w:sz w:val="22"/>
          <w:szCs w:val="22"/>
          <w:lang w:val="en-GB"/>
        </w:rPr>
        <w:t>project;</w:t>
      </w:r>
      <w:proofErr w:type="gramEnd"/>
      <w:r w:rsidRPr="00C83C3F">
        <w:rPr>
          <w:rFonts w:eastAsia="Calibri Light" w:cstheme="majorHAnsi"/>
          <w:sz w:val="22"/>
          <w:szCs w:val="22"/>
          <w:lang w:val="en-GB"/>
        </w:rPr>
        <w:t xml:space="preserve"> </w:t>
      </w:r>
    </w:p>
    <w:p w14:paraId="36452774" w14:textId="77777777" w:rsidR="00036A77" w:rsidRPr="00C83C3F" w:rsidRDefault="005B4547" w:rsidP="00B92C1A">
      <w:pPr>
        <w:pStyle w:val="ListParagraph"/>
        <w:numPr>
          <w:ilvl w:val="0"/>
          <w:numId w:val="57"/>
        </w:numPr>
        <w:spacing w:line="360" w:lineRule="auto"/>
        <w:rPr>
          <w:rFonts w:eastAsia="Calibri Light" w:cstheme="majorHAnsi"/>
          <w:sz w:val="22"/>
          <w:szCs w:val="22"/>
          <w:lang w:val="en-GB"/>
        </w:rPr>
      </w:pPr>
      <w:r w:rsidRPr="00C83C3F">
        <w:rPr>
          <w:rFonts w:eastAsia="Calibri Light" w:cstheme="majorHAnsi"/>
          <w:sz w:val="22"/>
          <w:szCs w:val="22"/>
          <w:lang w:val="en-GB"/>
        </w:rPr>
        <w:lastRenderedPageBreak/>
        <w:t>To enable discourse in the assessment of the national crime and security data management capability, constraints and opportunities for improvement in country.</w:t>
      </w:r>
    </w:p>
    <w:p w14:paraId="2DD8543B" w14:textId="4DEFD488" w:rsidR="005B4547" w:rsidRPr="00C83C3F" w:rsidRDefault="005B4547" w:rsidP="00A94264">
      <w:pPr>
        <w:spacing w:line="360" w:lineRule="auto"/>
        <w:rPr>
          <w:rFonts w:eastAsiaTheme="majorEastAsia" w:cstheme="majorHAnsi"/>
          <w:sz w:val="22"/>
          <w:szCs w:val="22"/>
        </w:rPr>
      </w:pPr>
      <w:r w:rsidRPr="00C83C3F" w:rsidDel="00036A77">
        <w:rPr>
          <w:rFonts w:cstheme="majorHAnsi"/>
          <w:sz w:val="22"/>
          <w:szCs w:val="22"/>
        </w:rPr>
        <w:br/>
      </w:r>
      <w:r w:rsidRPr="00C83C3F">
        <w:rPr>
          <w:rFonts w:eastAsia="Calibri Light" w:cstheme="majorHAnsi"/>
          <w:sz w:val="22"/>
          <w:szCs w:val="22"/>
          <w:lang w:val="en-GB"/>
        </w:rPr>
        <w:t xml:space="preserve">Communications efforts were </w:t>
      </w:r>
      <w:r w:rsidR="00036A77" w:rsidRPr="00C83C3F">
        <w:rPr>
          <w:rFonts w:eastAsia="Calibri Light" w:cstheme="majorHAnsi"/>
          <w:sz w:val="22"/>
          <w:szCs w:val="22"/>
          <w:lang w:val="en-GB"/>
        </w:rPr>
        <w:t xml:space="preserve">also </w:t>
      </w:r>
      <w:r w:rsidRPr="00C83C3F">
        <w:rPr>
          <w:rFonts w:eastAsia="Calibri Light" w:cstheme="majorHAnsi"/>
          <w:sz w:val="22"/>
          <w:szCs w:val="22"/>
          <w:lang w:val="en-GB"/>
        </w:rPr>
        <w:t xml:space="preserve">increased in Y4 with refreshed high-quality printed project brief material and the project launched quarterly newsletters. This proved valuable in highlighting the significance of introducing technology in agencies like the Police Force. The </w:t>
      </w:r>
      <w:proofErr w:type="gramStart"/>
      <w:r w:rsidRPr="00C83C3F">
        <w:rPr>
          <w:rFonts w:eastAsia="Calibri Light" w:cstheme="majorHAnsi"/>
          <w:sz w:val="22"/>
          <w:szCs w:val="22"/>
          <w:lang w:val="en-GB"/>
        </w:rPr>
        <w:t>Project  further</w:t>
      </w:r>
      <w:proofErr w:type="gramEnd"/>
      <w:r w:rsidRPr="00C83C3F">
        <w:rPr>
          <w:rFonts w:eastAsia="Calibri Light" w:cstheme="majorHAnsi"/>
          <w:sz w:val="22"/>
          <w:szCs w:val="22"/>
          <w:lang w:val="en-GB"/>
        </w:rPr>
        <w:t xml:space="preserve"> support</w:t>
      </w:r>
      <w:r w:rsidR="00A05355" w:rsidRPr="00C83C3F">
        <w:rPr>
          <w:rFonts w:eastAsia="Calibri Light" w:cstheme="majorHAnsi"/>
          <w:sz w:val="22"/>
          <w:szCs w:val="22"/>
          <w:lang w:val="en-GB"/>
        </w:rPr>
        <w:t>ed</w:t>
      </w:r>
      <w:r w:rsidRPr="00C83C3F">
        <w:rPr>
          <w:rFonts w:eastAsia="Calibri Light" w:cstheme="majorHAnsi"/>
          <w:sz w:val="22"/>
          <w:szCs w:val="22"/>
          <w:lang w:val="en-GB"/>
        </w:rPr>
        <w:t xml:space="preserve"> beneficiary governments on internal communication and advocacy for Project activities and goals.</w:t>
      </w:r>
    </w:p>
    <w:p w14:paraId="07F7B451" w14:textId="7A3051EA" w:rsidR="005B4547" w:rsidRPr="00C83C3F" w:rsidRDefault="005B4547" w:rsidP="00056B8F">
      <w:pPr>
        <w:keepNext/>
        <w:spacing w:line="360" w:lineRule="auto"/>
        <w:jc w:val="both"/>
        <w:rPr>
          <w:rFonts w:cstheme="majorHAnsi"/>
          <w:sz w:val="22"/>
          <w:szCs w:val="22"/>
        </w:rPr>
      </w:pPr>
      <w:r w:rsidRPr="00C83C3F">
        <w:rPr>
          <w:rFonts w:eastAsia="Calibri Light" w:cstheme="majorHAnsi"/>
          <w:sz w:val="22"/>
          <w:szCs w:val="22"/>
          <w:lang w:val="en-GB"/>
        </w:rPr>
        <w:t>CariSECURE sought to maintain its momentum with its various partners through frequent engagement and consultation. While the NTF provided an overarching forum for dialogue among various national partners, the project continued to utilize other opportunities for more responsive information sharing and dialogue presented through the Regional Readiness Managers Working Group (RMWG) and the national Project Working Group (PWG). The RMWG continued its monthly virtual meetings which provided a forum to share regional experiences about the PIF, provide feedback on the development process for PRMIS and dialogue on a standardized approach towards the management of citizen security data.</w:t>
      </w:r>
    </w:p>
    <w:p w14:paraId="10BB3D32" w14:textId="627EBC9A" w:rsidR="005B4547" w:rsidRPr="00C83C3F" w:rsidRDefault="005B4547" w:rsidP="00056B8F">
      <w:pPr>
        <w:keepNext/>
        <w:spacing w:line="360" w:lineRule="auto"/>
        <w:jc w:val="both"/>
        <w:rPr>
          <w:rFonts w:cstheme="majorHAnsi"/>
          <w:sz w:val="22"/>
          <w:szCs w:val="22"/>
        </w:rPr>
      </w:pPr>
      <w:r w:rsidRPr="00C83C3F">
        <w:rPr>
          <w:rFonts w:eastAsia="Calibri Light" w:cstheme="majorHAnsi"/>
          <w:sz w:val="22"/>
          <w:szCs w:val="22"/>
          <w:lang w:val="en-GB"/>
        </w:rPr>
        <w:t xml:space="preserve">The primary focus of stakeholder engagement during Y5 Q1 was to facilitate participation and solicit feedback in the process of elaborating the requirements for the PRMIS. To this end, the software development vendor </w:t>
      </w:r>
      <w:proofErr w:type="spellStart"/>
      <w:r w:rsidRPr="00C83C3F">
        <w:rPr>
          <w:rFonts w:eastAsia="Calibri Light" w:cstheme="majorHAnsi"/>
          <w:sz w:val="22"/>
          <w:szCs w:val="22"/>
          <w:lang w:val="en-GB"/>
        </w:rPr>
        <w:t>SoftEngi</w:t>
      </w:r>
      <w:proofErr w:type="spellEnd"/>
      <w:r w:rsidRPr="00C83C3F">
        <w:rPr>
          <w:rFonts w:eastAsia="Calibri Light" w:cstheme="majorHAnsi"/>
          <w:sz w:val="22"/>
          <w:szCs w:val="22"/>
          <w:lang w:val="en-GB"/>
        </w:rPr>
        <w:t xml:space="preserve"> initiated a series of consultations, firstly with a core group of countries as a more streamlined approach, then with the wider group of beneficiary countries. Initial consultations were held with representatives from Barbados, Grenada, Guyana and Suriname between 23 - 30 October 2020 to gather information pertaining to the current state of police information management systems in those territories. Additional consultations were held with this core group of countries between 17 - 25 November to elicit inputs and information on the requirements for PRMIS. Requirements gathering workshops were also held on 10 and 14 December to demonstrate and discuss how key processes will be implemented in PRMIS including incident registration, processing, person registration and features of the implementation of crime cases. CariSECURE also facilitated discussions with </w:t>
      </w:r>
      <w:proofErr w:type="spellStart"/>
      <w:r w:rsidRPr="00C83C3F">
        <w:rPr>
          <w:rFonts w:eastAsia="Calibri Light" w:cstheme="majorHAnsi"/>
          <w:sz w:val="22"/>
          <w:szCs w:val="22"/>
          <w:lang w:val="en-GB"/>
        </w:rPr>
        <w:t>SoftEngi</w:t>
      </w:r>
      <w:proofErr w:type="spellEnd"/>
      <w:r w:rsidRPr="00C83C3F">
        <w:rPr>
          <w:rFonts w:eastAsia="Calibri Light" w:cstheme="majorHAnsi"/>
          <w:sz w:val="22"/>
          <w:szCs w:val="22"/>
          <w:lang w:val="en-GB"/>
        </w:rPr>
        <w:t xml:space="preserve"> and the UK Criminal Records Office (ACRO) around their biometrics requirements and with The United Nations Regional Centre for Peace, </w:t>
      </w:r>
      <w:r w:rsidRPr="00C83C3F">
        <w:rPr>
          <w:rFonts w:eastAsia="Calibri Light" w:cstheme="majorHAnsi"/>
          <w:sz w:val="22"/>
          <w:szCs w:val="22"/>
          <w:lang w:val="en-GB"/>
        </w:rPr>
        <w:lastRenderedPageBreak/>
        <w:t xml:space="preserve">Disarmament and Development in Latin America and the Caribbean (UNLIREC) around the requirements for the firearms module of PRMIS. </w:t>
      </w:r>
      <w:proofErr w:type="spellStart"/>
      <w:r w:rsidRPr="00C83C3F">
        <w:rPr>
          <w:rFonts w:eastAsia="Calibri Light" w:cstheme="majorHAnsi"/>
          <w:sz w:val="22"/>
          <w:szCs w:val="22"/>
          <w:lang w:val="en-GB"/>
        </w:rPr>
        <w:t>SoftEngi</w:t>
      </w:r>
      <w:proofErr w:type="spellEnd"/>
      <w:r w:rsidRPr="00C83C3F">
        <w:rPr>
          <w:rFonts w:eastAsia="Calibri Light" w:cstheme="majorHAnsi"/>
          <w:sz w:val="22"/>
          <w:szCs w:val="22"/>
          <w:lang w:val="en-GB"/>
        </w:rPr>
        <w:t xml:space="preserve"> has developed a Business Requirements Document from these consultations that outlines user requirements for PRMIS. This was shared with country stakeholders for review and approval.</w:t>
      </w:r>
    </w:p>
    <w:p w14:paraId="54BB8101" w14:textId="698106AA" w:rsidR="005B4547" w:rsidRPr="00C83C3F" w:rsidRDefault="005B4547" w:rsidP="00056B8F">
      <w:pPr>
        <w:keepNext/>
        <w:spacing w:line="360" w:lineRule="auto"/>
        <w:jc w:val="both"/>
        <w:rPr>
          <w:rFonts w:cstheme="majorHAnsi"/>
          <w:sz w:val="22"/>
          <w:szCs w:val="22"/>
        </w:rPr>
      </w:pPr>
      <w:r w:rsidRPr="00C83C3F">
        <w:rPr>
          <w:rFonts w:eastAsia="Calibri Light" w:cstheme="majorHAnsi"/>
          <w:sz w:val="22"/>
          <w:szCs w:val="22"/>
          <w:lang w:val="en-GB"/>
        </w:rPr>
        <w:t xml:space="preserve">The User Acceptance Testing (UAT) Phase spread over Y5 Q3 - Q4, also heightened stakeholder participation and involvement in the development process. The 4-day UAT workshop held from 8 - 11 </w:t>
      </w:r>
      <w:r w:rsidRPr="00C83C3F">
        <w:rPr>
          <w:rFonts w:eastAsia="Calibri Light" w:cstheme="majorHAnsi"/>
          <w:sz w:val="22"/>
          <w:szCs w:val="22"/>
        </w:rPr>
        <w:t xml:space="preserve">June, </w:t>
      </w:r>
      <w:r w:rsidRPr="00C83C3F">
        <w:rPr>
          <w:rFonts w:eastAsia="Calibri Light" w:cstheme="majorHAnsi"/>
          <w:sz w:val="22"/>
          <w:szCs w:val="22"/>
          <w:lang w:val="en-GB"/>
        </w:rPr>
        <w:t xml:space="preserve">was successful in bringing together Readiness Mangers and other police users from Antigua and Barbuda, Grenada, Saint Kitts and Nevis and Saint Vincent and the Grenadines and regional and international partners to test the first iteration of the PRMIS platform. While the workshop was virtual, there was considerable interaction, and the dialogue and discussion provided a great deal of insight that informed the development of the application. During UAT Phase 2, the </w:t>
      </w:r>
      <w:proofErr w:type="spellStart"/>
      <w:r w:rsidRPr="00C83C3F">
        <w:rPr>
          <w:rFonts w:eastAsia="Calibri Light" w:cstheme="majorHAnsi"/>
          <w:sz w:val="22"/>
          <w:szCs w:val="22"/>
          <w:lang w:val="en-GB"/>
        </w:rPr>
        <w:t>SoftEngi</w:t>
      </w:r>
      <w:proofErr w:type="spellEnd"/>
      <w:r w:rsidRPr="00C83C3F">
        <w:rPr>
          <w:rFonts w:eastAsia="Calibri Light" w:cstheme="majorHAnsi"/>
          <w:sz w:val="22"/>
          <w:szCs w:val="22"/>
          <w:lang w:val="en-GB"/>
        </w:rPr>
        <w:t xml:space="preserve"> team walked the participants through the modules from the Change Requests list, including practical exercises with each, and reviewed updates to already implemented modules requested by the stakeholders during the first UAT sessions. Phase 3 of the UAT period was divided into 3 rounds of testing to facilitate the receipt of testing results with frequency and react on the requested modifications/fixes quickly with the </w:t>
      </w:r>
      <w:proofErr w:type="spellStart"/>
      <w:r w:rsidRPr="00C83C3F">
        <w:rPr>
          <w:rFonts w:eastAsia="Calibri Light" w:cstheme="majorHAnsi"/>
          <w:sz w:val="22"/>
          <w:szCs w:val="22"/>
          <w:lang w:val="en-GB"/>
        </w:rPr>
        <w:t>SoftEngi</w:t>
      </w:r>
      <w:proofErr w:type="spellEnd"/>
      <w:r w:rsidRPr="00C83C3F">
        <w:rPr>
          <w:rFonts w:eastAsia="Calibri Light" w:cstheme="majorHAnsi"/>
          <w:sz w:val="22"/>
          <w:szCs w:val="22"/>
          <w:lang w:val="en-GB"/>
        </w:rPr>
        <w:t xml:space="preserve"> team updating the application in the UAT environment as necessary and notifying stakeholders of modifications.</w:t>
      </w:r>
    </w:p>
    <w:p w14:paraId="5C07F9B1" w14:textId="32496707" w:rsidR="001D38DC" w:rsidRPr="00C83C3F" w:rsidRDefault="005B4547" w:rsidP="00056B8F">
      <w:pPr>
        <w:keepNext/>
        <w:spacing w:line="360" w:lineRule="auto"/>
        <w:jc w:val="both"/>
        <w:rPr>
          <w:rFonts w:cstheme="majorHAnsi"/>
          <w:sz w:val="22"/>
          <w:szCs w:val="22"/>
        </w:rPr>
      </w:pPr>
      <w:r w:rsidRPr="00C83C3F">
        <w:rPr>
          <w:rFonts w:eastAsia="Calibri Light" w:cstheme="majorHAnsi"/>
          <w:sz w:val="22"/>
          <w:szCs w:val="22"/>
          <w:lang w:val="en-GB"/>
        </w:rPr>
        <w:t xml:space="preserve">The PRMIS Training of Trainers and Administrators held from 27 September to 1 October 2021 provided another opportunity for stakeholder engagement around the development and deployment of the PRMIS application. Initially planned as a face-to-face activity, the training session </w:t>
      </w:r>
      <w:proofErr w:type="gramStart"/>
      <w:r w:rsidRPr="00C83C3F">
        <w:rPr>
          <w:rFonts w:eastAsia="Calibri Light" w:cstheme="majorHAnsi"/>
          <w:sz w:val="22"/>
          <w:szCs w:val="22"/>
          <w:lang w:val="en-GB"/>
        </w:rPr>
        <w:t>instead  pivoted</w:t>
      </w:r>
      <w:proofErr w:type="gramEnd"/>
      <w:r w:rsidRPr="00C83C3F">
        <w:rPr>
          <w:rFonts w:eastAsia="Calibri Light" w:cstheme="majorHAnsi"/>
          <w:sz w:val="22"/>
          <w:szCs w:val="22"/>
          <w:lang w:val="en-GB"/>
        </w:rPr>
        <w:t xml:space="preserve"> to a hybrid format following a fresh COVID-19 wave in the region. The </w:t>
      </w:r>
      <w:proofErr w:type="spellStart"/>
      <w:r w:rsidRPr="00C83C3F">
        <w:rPr>
          <w:rFonts w:eastAsia="Calibri Light" w:cstheme="majorHAnsi"/>
          <w:sz w:val="22"/>
          <w:szCs w:val="22"/>
          <w:lang w:val="en-GB"/>
        </w:rPr>
        <w:t>SoftEngi</w:t>
      </w:r>
      <w:proofErr w:type="spellEnd"/>
      <w:r w:rsidRPr="00C83C3F">
        <w:rPr>
          <w:rFonts w:eastAsia="Calibri Light" w:cstheme="majorHAnsi"/>
          <w:sz w:val="22"/>
          <w:szCs w:val="22"/>
          <w:lang w:val="en-GB"/>
        </w:rPr>
        <w:t xml:space="preserve"> team joined the Royal Barbados Police Force participants in Barbados, while participants from all other beneficiary countries except Suriname participated virtually via the CBSI platform. The latest and most stable version of the PRMIS solution was deployed and prepared for testing during the TOT Sessions, giving users an opportunity to familiarize themselves with the application, dialogue about PRMIS with police colleagues from around the region and convey feedback in real time to the development team.</w:t>
      </w:r>
    </w:p>
    <w:p w14:paraId="177EBC57" w14:textId="7243CF88" w:rsidR="00915E10" w:rsidRPr="00C83C3F" w:rsidRDefault="001D38DC" w:rsidP="00056B8F">
      <w:pPr>
        <w:keepNext/>
        <w:spacing w:line="360" w:lineRule="auto"/>
        <w:jc w:val="both"/>
        <w:rPr>
          <w:rFonts w:eastAsia="Calibri Light" w:cstheme="majorHAnsi"/>
          <w:sz w:val="22"/>
          <w:szCs w:val="22"/>
          <w:lang w:val="en-GB"/>
        </w:rPr>
      </w:pPr>
      <w:r w:rsidRPr="00C83C3F">
        <w:rPr>
          <w:rFonts w:eastAsia="Calibri Light" w:cstheme="majorHAnsi"/>
          <w:sz w:val="22"/>
          <w:szCs w:val="22"/>
          <w:lang w:val="en-GB"/>
        </w:rPr>
        <w:t xml:space="preserve">The CariSECURE Citizen Security Conference was another significant stakeholder engagement activity. The virtual conference saw over 400 participants registered and over 20 speakers and presenters from the regional citizen security sector engaged for this event. The Project also engaged regional security organisations such as RSS and IMPACS during its planning and execution and encouraged partnership and promotion of their mandates. The conference provided impetus for increased dialogue around the </w:t>
      </w:r>
      <w:r w:rsidRPr="00C83C3F">
        <w:rPr>
          <w:rFonts w:eastAsia="Calibri Light" w:cstheme="majorHAnsi"/>
          <w:sz w:val="22"/>
          <w:szCs w:val="22"/>
          <w:lang w:val="en-GB"/>
        </w:rPr>
        <w:lastRenderedPageBreak/>
        <w:t>finalisation of MOUs between USAID and IMPACS to establish the data warehousing solution and Crime Observatory at IMPACS and the MOU between USAID and RSS to launch the Regional Crime Observatory at RSS.</w:t>
      </w:r>
    </w:p>
    <w:p w14:paraId="2E7D97E8" w14:textId="77777777" w:rsidR="00915E10" w:rsidRPr="00C83C3F" w:rsidRDefault="00915E10" w:rsidP="00A94264">
      <w:pPr>
        <w:spacing w:line="360" w:lineRule="auto"/>
        <w:rPr>
          <w:rFonts w:eastAsia="Calibri Light" w:cstheme="majorHAnsi"/>
          <w:sz w:val="22"/>
          <w:szCs w:val="22"/>
          <w:lang w:val="en-GB"/>
        </w:rPr>
      </w:pPr>
      <w:r w:rsidRPr="00C83C3F">
        <w:rPr>
          <w:rFonts w:eastAsia="Calibri Light" w:cstheme="majorHAnsi"/>
          <w:sz w:val="22"/>
          <w:szCs w:val="22"/>
          <w:lang w:val="en-GB"/>
        </w:rPr>
        <w:br w:type="page"/>
      </w:r>
    </w:p>
    <w:p w14:paraId="0EA06AFB" w14:textId="56FE1C29" w:rsidR="00C834EB" w:rsidRPr="00C83C3F" w:rsidRDefault="00E714C3" w:rsidP="00A94264">
      <w:pPr>
        <w:pStyle w:val="Heading1"/>
        <w:numPr>
          <w:ilvl w:val="0"/>
          <w:numId w:val="37"/>
        </w:numPr>
        <w:spacing w:line="360" w:lineRule="auto"/>
        <w:rPr>
          <w:rFonts w:eastAsia="Trebuchet MS" w:cstheme="majorBidi"/>
          <w:lang w:val="en-GB"/>
        </w:rPr>
      </w:pPr>
      <w:r>
        <w:rPr>
          <w:rFonts w:cstheme="majorBidi"/>
          <w:caps w:val="0"/>
          <w:lang w:val="en-GB"/>
        </w:rPr>
        <w:lastRenderedPageBreak/>
        <w:t>Detailed</w:t>
      </w:r>
      <w:r w:rsidR="006243B8">
        <w:rPr>
          <w:rFonts w:cstheme="majorBidi"/>
          <w:caps w:val="0"/>
          <w:lang w:val="en-GB"/>
        </w:rPr>
        <w:t xml:space="preserve"> Implementation</w:t>
      </w:r>
      <w:r w:rsidR="00C245AD" w:rsidRPr="00C83C3F">
        <w:rPr>
          <w:rFonts w:cstheme="majorBidi"/>
          <w:caps w:val="0"/>
          <w:lang w:val="en-GB"/>
        </w:rPr>
        <w:t xml:space="preserve"> </w:t>
      </w:r>
      <w:r w:rsidR="007E0AE6">
        <w:rPr>
          <w:rFonts w:cstheme="majorBidi"/>
          <w:caps w:val="0"/>
          <w:lang w:val="en-GB"/>
        </w:rPr>
        <w:t>Status at Project-end</w:t>
      </w:r>
    </w:p>
    <w:p w14:paraId="42F57E37" w14:textId="77777777" w:rsidR="00C834EB" w:rsidRPr="00C83C3F" w:rsidRDefault="00C834EB" w:rsidP="00A94264">
      <w:pPr>
        <w:keepNext/>
        <w:spacing w:after="0" w:line="360" w:lineRule="auto"/>
        <w:jc w:val="both"/>
        <w:rPr>
          <w:sz w:val="22"/>
          <w:szCs w:val="22"/>
        </w:rPr>
      </w:pPr>
    </w:p>
    <w:p w14:paraId="147BB0D3" w14:textId="4B55768D" w:rsidR="00820117" w:rsidRPr="00A94264" w:rsidRDefault="00820117" w:rsidP="00A94264">
      <w:pPr>
        <w:pStyle w:val="Heading2"/>
        <w:numPr>
          <w:ilvl w:val="1"/>
          <w:numId w:val="37"/>
        </w:numPr>
        <w:spacing w:line="360" w:lineRule="auto"/>
        <w:rPr>
          <w:rStyle w:val="Strong"/>
          <w:rFonts w:eastAsia="Trebuchet MS" w:cstheme="minorHAnsi"/>
          <w:b w:val="0"/>
          <w:sz w:val="22"/>
          <w:szCs w:val="22"/>
          <w:lang w:val="en"/>
        </w:rPr>
      </w:pPr>
      <w:bookmarkStart w:id="51" w:name="_Toc134615443"/>
      <w:r w:rsidRPr="00C83C3F">
        <w:rPr>
          <w:rStyle w:val="Strong"/>
          <w:rFonts w:eastAsia="Trebuchet MS" w:cstheme="minorHAnsi"/>
          <w:b w:val="0"/>
          <w:sz w:val="22"/>
          <w:szCs w:val="22"/>
          <w:lang w:val="en"/>
        </w:rPr>
        <w:t>OUTCOME 1: Standardized and disaggregated crime data reporting within and among national authorities to foster the reliance on valid, reliable, and comparable data on citizen security</w:t>
      </w:r>
      <w:bookmarkEnd w:id="51"/>
      <w:r w:rsidRPr="00C83C3F">
        <w:rPr>
          <w:rStyle w:val="Strong"/>
          <w:rFonts w:eastAsia="Trebuchet MS" w:cstheme="minorHAnsi"/>
          <w:b w:val="0"/>
          <w:sz w:val="22"/>
          <w:szCs w:val="22"/>
          <w:lang w:val="en"/>
        </w:rPr>
        <w:t xml:space="preserve"> </w:t>
      </w:r>
    </w:p>
    <w:p w14:paraId="46D49899" w14:textId="61991978" w:rsidR="00820117" w:rsidRPr="00C83C3F" w:rsidRDefault="00820117" w:rsidP="00A94264">
      <w:pPr>
        <w:pStyle w:val="Heading4"/>
        <w:numPr>
          <w:ilvl w:val="2"/>
          <w:numId w:val="37"/>
        </w:numPr>
        <w:spacing w:line="360" w:lineRule="auto"/>
        <w:rPr>
          <w:rFonts w:eastAsia="Calibri Light"/>
          <w:sz w:val="22"/>
          <w:szCs w:val="22"/>
        </w:rPr>
      </w:pPr>
      <w:r w:rsidRPr="00C83C3F">
        <w:rPr>
          <w:rStyle w:val="Strong"/>
          <w:rFonts w:eastAsia="Trebuchet MS" w:cstheme="minorHAnsi"/>
          <w:b w:val="0"/>
          <w:sz w:val="22"/>
          <w:szCs w:val="22"/>
          <w:lang w:val="en"/>
        </w:rPr>
        <w:t>Number of countries with government approved Caribbean Security Toolkit</w:t>
      </w:r>
    </w:p>
    <w:p w14:paraId="425346AE" w14:textId="49730BED" w:rsidR="00820117" w:rsidRPr="00C83C3F" w:rsidRDefault="00820117" w:rsidP="00A94264">
      <w:pPr>
        <w:keepNext/>
        <w:spacing w:line="360" w:lineRule="auto"/>
        <w:jc w:val="both"/>
        <w:rPr>
          <w:rFonts w:eastAsiaTheme="majorEastAsia" w:cstheme="majorHAnsi"/>
          <w:color w:val="000000" w:themeColor="text1"/>
          <w:sz w:val="22"/>
          <w:szCs w:val="22"/>
          <w:lang w:val="en-GB"/>
        </w:rPr>
      </w:pPr>
      <w:r w:rsidRPr="00C83C3F">
        <w:rPr>
          <w:rFonts w:eastAsia="Calibri" w:cstheme="majorHAnsi"/>
          <w:color w:val="000000" w:themeColor="text1"/>
          <w:sz w:val="22"/>
          <w:szCs w:val="22"/>
        </w:rPr>
        <w:t>The Caribbean Citizen Security Toolkit was endorsed by all eight (8) beneficiary countries</w:t>
      </w:r>
      <w:r w:rsidRPr="00C83C3F">
        <w:rPr>
          <w:rFonts w:eastAsia="Calibri" w:cstheme="majorHAnsi"/>
          <w:color w:val="000000" w:themeColor="text1"/>
          <w:sz w:val="22"/>
          <w:szCs w:val="22"/>
          <w:lang w:val="en-GB"/>
        </w:rPr>
        <w:t xml:space="preserve">. The collection of instruments will enhance the quality, </w:t>
      </w:r>
      <w:r w:rsidRPr="00C83C3F" w:rsidDel="00495FF5">
        <w:rPr>
          <w:rFonts w:eastAsia="Calibri" w:cstheme="majorHAnsi"/>
          <w:color w:val="000000" w:themeColor="text1"/>
          <w:sz w:val="22"/>
          <w:szCs w:val="22"/>
          <w:lang w:val="en-GB"/>
        </w:rPr>
        <w:t>integrity</w:t>
      </w:r>
      <w:r w:rsidR="00495FF5" w:rsidRPr="00C83C3F">
        <w:rPr>
          <w:rFonts w:eastAsia="Calibri" w:cstheme="majorHAnsi"/>
          <w:color w:val="000000" w:themeColor="text1"/>
          <w:sz w:val="22"/>
          <w:szCs w:val="22"/>
          <w:lang w:val="en-GB"/>
        </w:rPr>
        <w:t>,</w:t>
      </w:r>
      <w:r w:rsidRPr="00C83C3F">
        <w:rPr>
          <w:rFonts w:eastAsia="Calibri" w:cstheme="majorHAnsi"/>
          <w:color w:val="000000" w:themeColor="text1"/>
          <w:sz w:val="22"/>
          <w:szCs w:val="22"/>
          <w:lang w:val="en-GB"/>
        </w:rPr>
        <w:t xml:space="preserve"> and accuracy of citizen security data through improved data collection processes. It will also increase the capacity of the government to accurately monitor citizen security and, by extension, the effectiveness of crime reduction and prevention strategies. </w:t>
      </w:r>
      <w:r w:rsidRPr="00C83C3F">
        <w:rPr>
          <w:rFonts w:eastAsiaTheme="majorEastAsia" w:cstheme="majorHAnsi"/>
          <w:color w:val="000000" w:themeColor="text1"/>
          <w:sz w:val="22"/>
          <w:szCs w:val="22"/>
          <w:lang w:val="en-GB"/>
        </w:rPr>
        <w:t>T</w:t>
      </w:r>
      <w:r w:rsidRPr="00C83C3F">
        <w:rPr>
          <w:rFonts w:eastAsiaTheme="majorEastAsia" w:cstheme="majorHAnsi"/>
          <w:color w:val="000000" w:themeColor="text1"/>
          <w:sz w:val="22"/>
          <w:szCs w:val="22"/>
          <w:lang w:val="en-029"/>
        </w:rPr>
        <w:t>he CariSECURE Citizen Security Toolkit is the backbone of the institutional strengthening support through the project and comprises the following items:</w:t>
      </w:r>
    </w:p>
    <w:p w14:paraId="0FCB4FF7" w14:textId="5D9D5C30" w:rsidR="00820117" w:rsidRPr="00C83C3F" w:rsidRDefault="00820117" w:rsidP="00A94264">
      <w:pPr>
        <w:pStyle w:val="Bullets"/>
        <w:spacing w:before="100" w:line="360" w:lineRule="auto"/>
        <w:rPr>
          <w:rFonts w:eastAsiaTheme="majorEastAsia" w:cstheme="majorHAnsi"/>
          <w:color w:val="000000" w:themeColor="text1"/>
          <w:sz w:val="22"/>
          <w:szCs w:val="22"/>
        </w:rPr>
      </w:pPr>
      <w:r w:rsidRPr="00C83C3F">
        <w:rPr>
          <w:rFonts w:eastAsiaTheme="majorEastAsia" w:cstheme="majorHAnsi"/>
          <w:color w:val="000000" w:themeColor="text1"/>
          <w:sz w:val="22"/>
          <w:szCs w:val="22"/>
          <w:lang w:val="en-029"/>
        </w:rPr>
        <w:t xml:space="preserve">Terms of </w:t>
      </w:r>
      <w:proofErr w:type="gramStart"/>
      <w:r w:rsidRPr="00C83C3F">
        <w:rPr>
          <w:rFonts w:eastAsiaTheme="majorEastAsia" w:cstheme="majorHAnsi"/>
          <w:color w:val="000000" w:themeColor="text1"/>
          <w:sz w:val="22"/>
          <w:szCs w:val="22"/>
          <w:lang w:val="en-029"/>
        </w:rPr>
        <w:t>Reference</w:t>
      </w:r>
      <w:r w:rsidRPr="00C83C3F" w:rsidDel="00495FF5">
        <w:rPr>
          <w:rFonts w:eastAsiaTheme="majorEastAsia" w:cstheme="majorHAnsi"/>
          <w:color w:val="000000" w:themeColor="text1"/>
          <w:sz w:val="22"/>
          <w:szCs w:val="22"/>
          <w:lang w:val="en-029"/>
        </w:rPr>
        <w:t xml:space="preserve"> </w:t>
      </w:r>
      <w:r w:rsidR="00495FF5" w:rsidRPr="00C83C3F">
        <w:rPr>
          <w:rFonts w:eastAsiaTheme="majorEastAsia" w:cstheme="majorHAnsi"/>
          <w:color w:val="000000" w:themeColor="text1"/>
          <w:sz w:val="22"/>
          <w:szCs w:val="22"/>
          <w:lang w:val="en-029"/>
        </w:rPr>
        <w:t xml:space="preserve"> </w:t>
      </w:r>
      <w:r w:rsidRPr="00C83C3F">
        <w:rPr>
          <w:rFonts w:eastAsiaTheme="majorEastAsia" w:cstheme="majorHAnsi"/>
          <w:color w:val="000000" w:themeColor="text1"/>
          <w:sz w:val="22"/>
          <w:szCs w:val="22"/>
          <w:lang w:val="en-029"/>
        </w:rPr>
        <w:t>–</w:t>
      </w:r>
      <w:proofErr w:type="gramEnd"/>
      <w:r w:rsidR="00495FF5" w:rsidRPr="00C83C3F">
        <w:rPr>
          <w:rFonts w:eastAsiaTheme="majorEastAsia" w:cstheme="majorHAnsi"/>
          <w:color w:val="000000" w:themeColor="text1"/>
          <w:sz w:val="22"/>
          <w:szCs w:val="22"/>
          <w:lang w:val="en-029"/>
        </w:rPr>
        <w:t xml:space="preserve"> </w:t>
      </w:r>
      <w:r w:rsidRPr="00C83C3F">
        <w:rPr>
          <w:rFonts w:eastAsiaTheme="majorEastAsia" w:cstheme="majorHAnsi"/>
          <w:color w:val="000000" w:themeColor="text1"/>
          <w:sz w:val="22"/>
          <w:szCs w:val="22"/>
          <w:lang w:val="en-029"/>
        </w:rPr>
        <w:t xml:space="preserve"> National Task Forces are guided by Terms of Reference (</w:t>
      </w:r>
      <w:proofErr w:type="spellStart"/>
      <w:r w:rsidRPr="00C83C3F">
        <w:rPr>
          <w:rFonts w:eastAsiaTheme="majorEastAsia" w:cstheme="majorHAnsi"/>
          <w:color w:val="000000" w:themeColor="text1"/>
          <w:sz w:val="22"/>
          <w:szCs w:val="22"/>
          <w:lang w:val="en-029"/>
        </w:rPr>
        <w:t>ToR</w:t>
      </w:r>
      <w:proofErr w:type="spellEnd"/>
      <w:r w:rsidRPr="00C83C3F">
        <w:rPr>
          <w:rFonts w:eastAsiaTheme="majorEastAsia" w:cstheme="majorHAnsi"/>
          <w:color w:val="000000" w:themeColor="text1"/>
          <w:sz w:val="22"/>
          <w:szCs w:val="22"/>
          <w:lang w:val="en-029"/>
        </w:rPr>
        <w:t xml:space="preserve">) that have been endorsed and signed by national governments. The </w:t>
      </w:r>
      <w:proofErr w:type="spellStart"/>
      <w:r w:rsidRPr="00C83C3F">
        <w:rPr>
          <w:rFonts w:eastAsiaTheme="majorEastAsia" w:cstheme="majorHAnsi"/>
          <w:color w:val="000000" w:themeColor="text1"/>
          <w:sz w:val="22"/>
          <w:szCs w:val="22"/>
          <w:lang w:val="en-029"/>
        </w:rPr>
        <w:t>ToR</w:t>
      </w:r>
      <w:proofErr w:type="spellEnd"/>
      <w:r w:rsidRPr="00C83C3F">
        <w:rPr>
          <w:rFonts w:eastAsiaTheme="majorEastAsia" w:cstheme="majorHAnsi"/>
          <w:color w:val="000000" w:themeColor="text1"/>
          <w:sz w:val="22"/>
          <w:szCs w:val="22"/>
          <w:lang w:val="en-029"/>
        </w:rPr>
        <w:t xml:space="preserve"> provides guidance to the Task Force on its Objectives and Scope; Membership and Reporting Relationships; Meeting Procedures and Governance Arrangements; Appointment and Tenure; Roles and Responsibilities; and Confidentiality, Impartiality, and Termination. It also provides guidance on the establishment of sub-committees for specific technical issues.  </w:t>
      </w:r>
    </w:p>
    <w:p w14:paraId="7DF22066" w14:textId="12612915" w:rsidR="00AC56B7" w:rsidRPr="00C83C3F" w:rsidRDefault="00AC56B7" w:rsidP="00A94264">
      <w:pPr>
        <w:pStyle w:val="Bullets"/>
        <w:spacing w:before="100" w:line="360" w:lineRule="auto"/>
        <w:rPr>
          <w:rFonts w:eastAsiaTheme="majorEastAsia" w:cstheme="majorHAnsi"/>
          <w:sz w:val="22"/>
          <w:szCs w:val="22"/>
        </w:rPr>
      </w:pPr>
      <w:r w:rsidRPr="00C83C3F">
        <w:rPr>
          <w:rFonts w:eastAsiaTheme="majorEastAsia" w:cstheme="majorHAnsi"/>
          <w:sz w:val="22"/>
          <w:szCs w:val="22"/>
        </w:rPr>
        <w:t>Caribbean Citizen Security Indicator Framework (CCSIF) – This allows for the collection and reporting of key citizen security indicators across the whole range of key national rule of law institutions (Police, Prosecutions, Courts, and Rehabilitation) at different levels as follows:</w:t>
      </w:r>
    </w:p>
    <w:p w14:paraId="4CD1F4DF" w14:textId="77777777" w:rsidR="00AC56B7" w:rsidRPr="00C83C3F" w:rsidRDefault="00AC56B7" w:rsidP="00A94264">
      <w:pPr>
        <w:pStyle w:val="ListParagraph"/>
        <w:keepNext/>
        <w:numPr>
          <w:ilvl w:val="0"/>
          <w:numId w:val="30"/>
        </w:numPr>
        <w:tabs>
          <w:tab w:val="left" w:pos="1890"/>
        </w:tabs>
        <w:spacing w:line="360" w:lineRule="auto"/>
        <w:ind w:left="810" w:hanging="270"/>
        <w:jc w:val="both"/>
        <w:rPr>
          <w:rFonts w:eastAsiaTheme="majorEastAsia" w:cstheme="majorHAnsi"/>
          <w:color w:val="000000" w:themeColor="text1"/>
          <w:sz w:val="22"/>
          <w:szCs w:val="22"/>
          <w:lang w:val="en-GB"/>
        </w:rPr>
      </w:pPr>
      <w:r w:rsidRPr="00C83C3F">
        <w:rPr>
          <w:rFonts w:eastAsiaTheme="majorEastAsia" w:cstheme="majorHAnsi"/>
          <w:color w:val="000000" w:themeColor="text1"/>
          <w:sz w:val="22"/>
          <w:szCs w:val="22"/>
          <w:u w:val="single"/>
          <w:lang w:val="en-029"/>
        </w:rPr>
        <w:lastRenderedPageBreak/>
        <w:t>Primary</w:t>
      </w:r>
      <w:r w:rsidRPr="00C83C3F">
        <w:rPr>
          <w:rFonts w:eastAsiaTheme="majorEastAsia" w:cstheme="majorHAnsi"/>
          <w:color w:val="000000" w:themeColor="text1"/>
          <w:sz w:val="22"/>
          <w:szCs w:val="22"/>
          <w:lang w:val="en-029"/>
        </w:rPr>
        <w:t xml:space="preserve"> – Embodies indicators from immediate data capture, which foster data process management from Police through to Courts and Rehabilitation. These are based on individual national legislation and practices</w:t>
      </w:r>
    </w:p>
    <w:p w14:paraId="2DABE6C1" w14:textId="77777777" w:rsidR="00AC56B7" w:rsidRPr="00C83C3F" w:rsidRDefault="00AC56B7" w:rsidP="00A94264">
      <w:pPr>
        <w:pStyle w:val="ListParagraph"/>
        <w:keepNext/>
        <w:numPr>
          <w:ilvl w:val="0"/>
          <w:numId w:val="30"/>
        </w:numPr>
        <w:tabs>
          <w:tab w:val="left" w:pos="1440"/>
        </w:tabs>
        <w:spacing w:line="360" w:lineRule="auto"/>
        <w:ind w:left="810" w:hanging="270"/>
        <w:jc w:val="both"/>
        <w:rPr>
          <w:rFonts w:eastAsiaTheme="majorEastAsia" w:cstheme="majorHAnsi"/>
          <w:color w:val="000000" w:themeColor="text1"/>
          <w:sz w:val="22"/>
          <w:szCs w:val="22"/>
          <w:lang w:val="en-GB"/>
        </w:rPr>
      </w:pPr>
      <w:r w:rsidRPr="00C83C3F">
        <w:rPr>
          <w:rFonts w:eastAsiaTheme="majorEastAsia" w:cstheme="majorHAnsi"/>
          <w:color w:val="000000" w:themeColor="text1"/>
          <w:sz w:val="22"/>
          <w:szCs w:val="22"/>
          <w:u w:val="single"/>
          <w:lang w:val="en-029"/>
        </w:rPr>
        <w:t>Secondary</w:t>
      </w:r>
      <w:r w:rsidRPr="00C83C3F">
        <w:rPr>
          <w:rFonts w:eastAsiaTheme="majorEastAsia" w:cstheme="majorHAnsi"/>
          <w:color w:val="000000" w:themeColor="text1"/>
          <w:sz w:val="22"/>
          <w:szCs w:val="22"/>
          <w:lang w:val="en-029"/>
        </w:rPr>
        <w:t xml:space="preserve"> – Embodies process indicators to </w:t>
      </w:r>
      <w:proofErr w:type="spellStart"/>
      <w:r w:rsidRPr="00C83C3F">
        <w:rPr>
          <w:rFonts w:eastAsiaTheme="majorEastAsia" w:cstheme="majorHAnsi"/>
          <w:color w:val="000000" w:themeColor="text1"/>
          <w:sz w:val="22"/>
          <w:szCs w:val="22"/>
          <w:lang w:val="en-029"/>
        </w:rPr>
        <w:t>analyze</w:t>
      </w:r>
      <w:proofErr w:type="spellEnd"/>
      <w:r w:rsidRPr="00C83C3F">
        <w:rPr>
          <w:rFonts w:eastAsiaTheme="majorEastAsia" w:cstheme="majorHAnsi"/>
          <w:color w:val="000000" w:themeColor="text1"/>
          <w:sz w:val="22"/>
          <w:szCs w:val="22"/>
          <w:lang w:val="en-029"/>
        </w:rPr>
        <w:t xml:space="preserve"> performance and effectiveness specific to each agency and by thematic area</w:t>
      </w:r>
    </w:p>
    <w:p w14:paraId="36C0487D" w14:textId="77777777" w:rsidR="00AC56B7" w:rsidRPr="00C83C3F" w:rsidRDefault="00AC56B7" w:rsidP="00A94264">
      <w:pPr>
        <w:pStyle w:val="ListParagraph"/>
        <w:keepNext/>
        <w:numPr>
          <w:ilvl w:val="0"/>
          <w:numId w:val="30"/>
        </w:numPr>
        <w:tabs>
          <w:tab w:val="left" w:pos="1440"/>
        </w:tabs>
        <w:spacing w:line="360" w:lineRule="auto"/>
        <w:ind w:left="810" w:hanging="270"/>
        <w:jc w:val="both"/>
        <w:rPr>
          <w:rFonts w:eastAsiaTheme="majorEastAsia" w:cstheme="majorHAnsi"/>
          <w:color w:val="000000" w:themeColor="text1"/>
          <w:sz w:val="22"/>
          <w:szCs w:val="22"/>
          <w:lang w:val="en-GB"/>
        </w:rPr>
      </w:pPr>
      <w:r w:rsidRPr="00C83C3F">
        <w:rPr>
          <w:rFonts w:eastAsiaTheme="majorEastAsia" w:cstheme="majorHAnsi"/>
          <w:color w:val="000000" w:themeColor="text1"/>
          <w:sz w:val="22"/>
          <w:szCs w:val="22"/>
          <w:u w:val="single"/>
          <w:lang w:val="en-029"/>
        </w:rPr>
        <w:t>Policy</w:t>
      </w:r>
      <w:r w:rsidRPr="00C83C3F">
        <w:rPr>
          <w:rFonts w:eastAsiaTheme="majorEastAsia" w:cstheme="majorHAnsi"/>
          <w:color w:val="000000" w:themeColor="text1"/>
          <w:sz w:val="22"/>
          <w:szCs w:val="22"/>
          <w:lang w:val="en-029"/>
        </w:rPr>
        <w:t xml:space="preserve"> – Embodies indicators to gauge medium and long-term preventative and sustainable policy measures</w:t>
      </w:r>
    </w:p>
    <w:p w14:paraId="09A9BD1A" w14:textId="77777777" w:rsidR="00AC56B7" w:rsidRPr="00C83C3F" w:rsidRDefault="00AC56B7" w:rsidP="00A94264">
      <w:pPr>
        <w:pStyle w:val="ListParagraph"/>
        <w:keepNext/>
        <w:numPr>
          <w:ilvl w:val="0"/>
          <w:numId w:val="30"/>
        </w:numPr>
        <w:tabs>
          <w:tab w:val="left" w:pos="1440"/>
        </w:tabs>
        <w:spacing w:line="360" w:lineRule="auto"/>
        <w:ind w:left="810" w:hanging="270"/>
        <w:jc w:val="both"/>
        <w:rPr>
          <w:rFonts w:eastAsiaTheme="majorEastAsia" w:cstheme="majorHAnsi"/>
          <w:color w:val="000000" w:themeColor="text1"/>
          <w:sz w:val="22"/>
          <w:szCs w:val="22"/>
          <w:lang w:val="en-GB"/>
        </w:rPr>
      </w:pPr>
      <w:r w:rsidRPr="00C83C3F">
        <w:rPr>
          <w:rFonts w:eastAsiaTheme="majorEastAsia" w:cstheme="majorHAnsi"/>
          <w:color w:val="000000" w:themeColor="text1"/>
          <w:sz w:val="22"/>
          <w:szCs w:val="22"/>
          <w:u w:val="single"/>
          <w:lang w:val="en-029"/>
        </w:rPr>
        <w:t>Regional</w:t>
      </w:r>
      <w:r w:rsidRPr="00C83C3F">
        <w:rPr>
          <w:rFonts w:eastAsiaTheme="majorEastAsia" w:cstheme="majorHAnsi"/>
          <w:color w:val="000000" w:themeColor="text1"/>
          <w:sz w:val="22"/>
          <w:szCs w:val="22"/>
          <w:lang w:val="en-029"/>
        </w:rPr>
        <w:t xml:space="preserve"> – These are primary indicators, but from data consistent with international standards and conventions (</w:t>
      </w:r>
      <w:proofErr w:type="gramStart"/>
      <w:r w:rsidRPr="00C83C3F">
        <w:rPr>
          <w:rFonts w:eastAsiaTheme="majorEastAsia" w:cstheme="majorHAnsi"/>
          <w:color w:val="000000" w:themeColor="text1"/>
          <w:sz w:val="22"/>
          <w:szCs w:val="22"/>
          <w:lang w:val="en-029"/>
        </w:rPr>
        <w:t>e.g.</w:t>
      </w:r>
      <w:proofErr w:type="gramEnd"/>
      <w:r w:rsidRPr="00C83C3F">
        <w:rPr>
          <w:rFonts w:eastAsiaTheme="majorEastAsia" w:cstheme="majorHAnsi"/>
          <w:color w:val="000000" w:themeColor="text1"/>
          <w:sz w:val="22"/>
          <w:szCs w:val="22"/>
          <w:lang w:val="en-029"/>
        </w:rPr>
        <w:t xml:space="preserve"> ICCS, ICD-10, and UNCRC, etc.)</w:t>
      </w:r>
    </w:p>
    <w:p w14:paraId="4FC8522E" w14:textId="31EC34D1" w:rsidR="00AC56B7" w:rsidRPr="00C83C3F" w:rsidRDefault="00D62428" w:rsidP="00A94264">
      <w:pPr>
        <w:pStyle w:val="Bullets"/>
        <w:numPr>
          <w:ilvl w:val="0"/>
          <w:numId w:val="0"/>
        </w:numPr>
        <w:tabs>
          <w:tab w:val="left" w:pos="720"/>
          <w:tab w:val="left" w:pos="810"/>
        </w:tabs>
        <w:spacing w:line="360" w:lineRule="auto"/>
        <w:ind w:left="720" w:hanging="360"/>
        <w:rPr>
          <w:rFonts w:eastAsiaTheme="majorEastAsia" w:cstheme="majorHAnsi"/>
          <w:color w:val="FFFFFF" w:themeColor="background1"/>
          <w:sz w:val="22"/>
          <w:szCs w:val="22"/>
          <w:vertAlign w:val="subscript"/>
          <w:lang w:val="en-US"/>
        </w:rPr>
      </w:pPr>
      <w:r w:rsidRPr="00C83C3F">
        <w:rPr>
          <w:rFonts w:eastAsiaTheme="majorEastAsia" w:cstheme="majorHAnsi"/>
          <w:sz w:val="22"/>
          <w:szCs w:val="22"/>
        </w:rPr>
        <w:t xml:space="preserve">3. </w:t>
      </w:r>
      <w:r w:rsidR="00215A7B" w:rsidRPr="00C83C3F">
        <w:rPr>
          <w:rFonts w:eastAsiaTheme="majorEastAsia" w:cstheme="majorHAnsi"/>
          <w:sz w:val="22"/>
          <w:szCs w:val="22"/>
        </w:rPr>
        <w:t xml:space="preserve">   </w:t>
      </w:r>
      <w:r w:rsidR="00AC56B7" w:rsidRPr="00C83C3F">
        <w:rPr>
          <w:rFonts w:eastAsiaTheme="majorEastAsia" w:cstheme="majorHAnsi"/>
          <w:sz w:val="22"/>
          <w:szCs w:val="22"/>
        </w:rPr>
        <w:t>Guidance Notes on Citizen Security Data Collection and Dissemination – This document is a single</w:t>
      </w:r>
      <w:r w:rsidR="00437844" w:rsidRPr="00C83C3F">
        <w:rPr>
          <w:rFonts w:eastAsiaTheme="majorEastAsia" w:cstheme="majorHAnsi"/>
          <w:sz w:val="22"/>
          <w:szCs w:val="22"/>
        </w:rPr>
        <w:t xml:space="preserve"> </w:t>
      </w:r>
      <w:r w:rsidR="00AC56B7" w:rsidRPr="00C83C3F">
        <w:rPr>
          <w:rFonts w:eastAsiaTheme="majorEastAsia" w:cstheme="majorHAnsi"/>
          <w:sz w:val="22"/>
          <w:szCs w:val="22"/>
        </w:rPr>
        <w:t xml:space="preserve">set of guidelines that coherently enhances the capacity of national authorities to use citizen security data to engage in evidence-based decision-making. It embodies the CCSIF and comprises of key guidelines around concepts and definitions, privacy and confidentiality, counting rules, missing data, data quality, and transparency, guided by international standards. </w:t>
      </w:r>
    </w:p>
    <w:p w14:paraId="53059057" w14:textId="7249A686" w:rsidR="00AC56B7" w:rsidRPr="00C83C3F" w:rsidRDefault="00AC56B7" w:rsidP="00A94264">
      <w:pPr>
        <w:pStyle w:val="Bullets"/>
        <w:numPr>
          <w:ilvl w:val="0"/>
          <w:numId w:val="7"/>
        </w:numPr>
        <w:spacing w:before="100" w:line="360" w:lineRule="auto"/>
        <w:rPr>
          <w:rFonts w:eastAsiaTheme="majorEastAsia" w:cstheme="majorHAnsi"/>
          <w:color w:val="000000" w:themeColor="text1"/>
          <w:sz w:val="22"/>
          <w:szCs w:val="22"/>
        </w:rPr>
      </w:pPr>
      <w:r w:rsidRPr="00C83C3F">
        <w:rPr>
          <w:rFonts w:eastAsiaTheme="majorEastAsia" w:cstheme="majorHAnsi"/>
          <w:color w:val="000000" w:themeColor="text1"/>
          <w:sz w:val="22"/>
          <w:szCs w:val="22"/>
          <w:lang w:val="en-029"/>
        </w:rPr>
        <w:t xml:space="preserve">Data Sharing Agreement – </w:t>
      </w:r>
      <w:proofErr w:type="gramStart"/>
      <w:r w:rsidRPr="00C83C3F">
        <w:rPr>
          <w:rFonts w:eastAsiaTheme="majorEastAsia" w:cstheme="majorHAnsi"/>
          <w:color w:val="000000" w:themeColor="text1"/>
          <w:sz w:val="22"/>
          <w:szCs w:val="22"/>
          <w:lang w:val="en-029"/>
        </w:rPr>
        <w:t>This functions</w:t>
      </w:r>
      <w:proofErr w:type="gramEnd"/>
      <w:r w:rsidRPr="00C83C3F">
        <w:rPr>
          <w:rFonts w:eastAsiaTheme="majorEastAsia" w:cstheme="majorHAnsi"/>
          <w:color w:val="000000" w:themeColor="text1"/>
          <w:sz w:val="22"/>
          <w:szCs w:val="22"/>
          <w:lang w:val="en-029"/>
        </w:rPr>
        <w:t xml:space="preserve"> as a working memorandum of understanding among key institutional partners, establishing mutual accountabilities around the sharing of data to facilitate national reporting around the citizen security indicators. All institutions represented on the Task Forces are parties to the Agreement. This has been a notable achievement for the Project because for the first time it reposes significant ownership at the country level around data sharing.</w:t>
      </w:r>
    </w:p>
    <w:p w14:paraId="177F4D73" w14:textId="77777777" w:rsidR="00AC56B7" w:rsidRPr="00C83C3F" w:rsidRDefault="00AC56B7" w:rsidP="00A94264">
      <w:pPr>
        <w:pStyle w:val="Bullets"/>
        <w:numPr>
          <w:ilvl w:val="0"/>
          <w:numId w:val="7"/>
        </w:numPr>
        <w:spacing w:before="100" w:line="360" w:lineRule="auto"/>
        <w:rPr>
          <w:rFonts w:eastAsiaTheme="majorEastAsia" w:cstheme="majorHAnsi"/>
          <w:color w:val="000000" w:themeColor="text1"/>
          <w:sz w:val="22"/>
          <w:szCs w:val="22"/>
        </w:rPr>
      </w:pPr>
      <w:r w:rsidRPr="00C83C3F">
        <w:rPr>
          <w:rFonts w:eastAsiaTheme="majorEastAsia" w:cstheme="majorHAnsi"/>
          <w:color w:val="000000" w:themeColor="text1"/>
          <w:sz w:val="22"/>
          <w:szCs w:val="22"/>
        </w:rPr>
        <w:t xml:space="preserve">Citizen Security Data Collection Form and Coding Structure – This allows national law enforcement officials to capture data on victims, alleged perpetrators and circumstances around the event. It is the starting point for data disaggregation and standardization. Gender and child protection bureaus can also integrate this tool with their data sources to help improve the validity of their databases. It has been integrated into </w:t>
      </w:r>
      <w:proofErr w:type="spellStart"/>
      <w:r w:rsidRPr="00C83C3F">
        <w:rPr>
          <w:rFonts w:eastAsiaTheme="majorEastAsia" w:cstheme="majorHAnsi"/>
          <w:color w:val="000000" w:themeColor="text1"/>
          <w:sz w:val="22"/>
          <w:szCs w:val="22"/>
        </w:rPr>
        <w:t>CariSECURE’s</w:t>
      </w:r>
      <w:proofErr w:type="spellEnd"/>
      <w:r w:rsidRPr="00C83C3F">
        <w:rPr>
          <w:rFonts w:eastAsiaTheme="majorEastAsia" w:cstheme="majorHAnsi"/>
          <w:color w:val="000000" w:themeColor="text1"/>
          <w:sz w:val="22"/>
          <w:szCs w:val="22"/>
        </w:rPr>
        <w:t xml:space="preserve"> PRMIS and PIF digital solutions and forms the basis of the fields available in the system for capturing data related to crime incidents.</w:t>
      </w:r>
    </w:p>
    <w:p w14:paraId="472EA371" w14:textId="305FCC23" w:rsidR="00DD5DDD" w:rsidRPr="00C83C3F" w:rsidRDefault="00AC56B7" w:rsidP="00056B8F">
      <w:pPr>
        <w:pStyle w:val="Bullets"/>
        <w:numPr>
          <w:ilvl w:val="0"/>
          <w:numId w:val="0"/>
        </w:numPr>
        <w:spacing w:before="100" w:after="0" w:line="360" w:lineRule="auto"/>
        <w:rPr>
          <w:rFonts w:eastAsia="Calibri" w:cstheme="majorHAnsi"/>
          <w:color w:val="000000" w:themeColor="text1"/>
          <w:sz w:val="22"/>
          <w:szCs w:val="22"/>
        </w:rPr>
      </w:pPr>
      <w:r w:rsidRPr="00C83C3F">
        <w:rPr>
          <w:rFonts w:eastAsia="Calibri" w:cstheme="majorHAnsi"/>
          <w:color w:val="000000" w:themeColor="text1"/>
          <w:sz w:val="22"/>
          <w:szCs w:val="22"/>
        </w:rPr>
        <w:t xml:space="preserve">With the delivery and endorsement of the Caribbean Citizen Security Toolkit, the project has laid a solid foundation upon which data standardization and disaggregation can be achieved, which is the basis of Output 1. </w:t>
      </w:r>
    </w:p>
    <w:p w14:paraId="6627268A" w14:textId="77777777" w:rsidR="00DD5DDD" w:rsidRPr="00C83C3F" w:rsidRDefault="00DD5DDD" w:rsidP="00A94264">
      <w:pPr>
        <w:spacing w:line="360" w:lineRule="auto"/>
        <w:rPr>
          <w:rFonts w:eastAsia="Calibri" w:cstheme="majorHAnsi"/>
          <w:color w:val="000000" w:themeColor="text1"/>
          <w:sz w:val="22"/>
          <w:szCs w:val="22"/>
          <w:lang w:val="en-GB"/>
        </w:rPr>
      </w:pPr>
      <w:r w:rsidRPr="00C83C3F">
        <w:rPr>
          <w:rFonts w:eastAsia="Calibri" w:cstheme="majorHAnsi"/>
          <w:color w:val="000000" w:themeColor="text1"/>
          <w:sz w:val="22"/>
          <w:szCs w:val="22"/>
        </w:rPr>
        <w:br w:type="page"/>
      </w:r>
    </w:p>
    <w:p w14:paraId="6FD2C8AB" w14:textId="7D310826" w:rsidR="0013201A" w:rsidRPr="00C83C3F" w:rsidRDefault="0013201A" w:rsidP="00A94264">
      <w:pPr>
        <w:pStyle w:val="Heading4"/>
        <w:numPr>
          <w:ilvl w:val="2"/>
          <w:numId w:val="37"/>
        </w:numPr>
        <w:spacing w:line="360" w:lineRule="auto"/>
        <w:rPr>
          <w:rStyle w:val="Strong"/>
          <w:rFonts w:eastAsia="Trebuchet MS" w:cstheme="minorHAnsi"/>
          <w:b w:val="0"/>
          <w:sz w:val="22"/>
          <w:szCs w:val="22"/>
          <w:lang w:val="en"/>
        </w:rPr>
      </w:pPr>
      <w:bookmarkStart w:id="52" w:name="_Toc134200804"/>
      <w:bookmarkStart w:id="53" w:name="_Toc134200805"/>
      <w:bookmarkEnd w:id="52"/>
      <w:bookmarkEnd w:id="53"/>
      <w:r w:rsidRPr="00C83C3F">
        <w:rPr>
          <w:rStyle w:val="Strong"/>
          <w:rFonts w:eastAsia="Trebuchet MS" w:cstheme="minorHAnsi"/>
          <w:b w:val="0"/>
          <w:sz w:val="22"/>
          <w:szCs w:val="22"/>
          <w:lang w:val="en"/>
        </w:rPr>
        <w:lastRenderedPageBreak/>
        <w:t>Number of countries with draft Correspondence Tables for International Classification of Crime for Statistical Purposes (ICCS)</w:t>
      </w:r>
    </w:p>
    <w:p w14:paraId="56058A1A" w14:textId="77777777" w:rsidR="0013201A" w:rsidRPr="00C83C3F" w:rsidRDefault="0013201A" w:rsidP="00056B8F">
      <w:pPr>
        <w:keepNext/>
        <w:tabs>
          <w:tab w:val="left" w:pos="9214"/>
        </w:tabs>
        <w:spacing w:line="360" w:lineRule="auto"/>
        <w:jc w:val="both"/>
        <w:rPr>
          <w:rFonts w:eastAsia="Calibri" w:cstheme="majorBidi"/>
          <w:color w:val="000000" w:themeColor="text1"/>
          <w:sz w:val="22"/>
          <w:szCs w:val="22"/>
          <w:lang w:val="en-GB"/>
        </w:rPr>
      </w:pPr>
      <w:r w:rsidRPr="00C83C3F">
        <w:rPr>
          <w:rFonts w:eastAsia="Calibri" w:cstheme="majorBidi"/>
          <w:color w:val="000000" w:themeColor="text1"/>
          <w:sz w:val="22"/>
          <w:szCs w:val="22"/>
          <w:lang w:val="en-GB"/>
        </w:rPr>
        <w:t xml:space="preserve">Through support from CariSECURE, all eight (8) beneficiary countries completed draft National Correspondence Tables around the International Classifications of Crime for Statistical Purposes (ICCS) through a UN Agency to UN Agency Contribution Agreement with the United Nations Office on Drugs and Crime (UNODC). Correspondence Tables (CTs), which are country-specific, allow for national criminal codes to be mapped around the statistical categories set out within the ICCS. A correspondence table is a simple tool that countries can adopt for crime data reporting without changes in the legal framework, and it allows for the comparison of crime statistics at the national, regional, and international levels. The CT is an appendage of the Citizen Security Toolkit coding structure and allows for standardized and disaggregated capture, sharing, and analysis of citizen security data. </w:t>
      </w:r>
    </w:p>
    <w:p w14:paraId="066600CE" w14:textId="77777777" w:rsidR="0013201A" w:rsidRPr="00C83C3F" w:rsidRDefault="0013201A" w:rsidP="00056B8F">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lang w:val="en-GB"/>
        </w:rPr>
        <w:t>CariSECURE hosted a Regional ICCS Workshop in September 2018 and provided training to key stakeholders on the ICCS framework and the development of correspondence tables.  Following on from this, national ICCS working groups comprising representatives from central statistical offices, police, courts, probation and parole services and Ministries of National Security examined national offences and developed ICCS correspondence tables for their respective countries. All countries have completed and submitted draft correspondence tables with common offences (</w:t>
      </w:r>
      <w:proofErr w:type="gramStart"/>
      <w:r w:rsidRPr="00C83C3F">
        <w:rPr>
          <w:rFonts w:eastAsia="Calibri" w:cstheme="majorHAnsi"/>
          <w:color w:val="000000" w:themeColor="text1"/>
          <w:sz w:val="22"/>
          <w:szCs w:val="22"/>
          <w:lang w:val="en-GB"/>
        </w:rPr>
        <w:t>i.e.</w:t>
      </w:r>
      <w:proofErr w:type="gramEnd"/>
      <w:r w:rsidRPr="00C83C3F">
        <w:rPr>
          <w:rFonts w:eastAsia="Calibri" w:cstheme="majorHAnsi"/>
          <w:color w:val="000000" w:themeColor="text1"/>
          <w:sz w:val="22"/>
          <w:szCs w:val="22"/>
          <w:lang w:val="en-GB"/>
        </w:rPr>
        <w:t xml:space="preserve"> those most frequently occurring in their jurisdictions). </w:t>
      </w:r>
    </w:p>
    <w:p w14:paraId="443649AD" w14:textId="77777777" w:rsidR="0013201A" w:rsidRPr="00C83C3F" w:rsidRDefault="0013201A" w:rsidP="00056B8F">
      <w:pPr>
        <w:keepNext/>
        <w:tabs>
          <w:tab w:val="left" w:pos="9214"/>
        </w:tabs>
        <w:spacing w:line="360" w:lineRule="auto"/>
        <w:jc w:val="both"/>
        <w:rPr>
          <w:rFonts w:eastAsia="Calibri" w:cstheme="majorBidi"/>
          <w:color w:val="000000" w:themeColor="text1"/>
          <w:sz w:val="22"/>
          <w:szCs w:val="22"/>
        </w:rPr>
      </w:pPr>
      <w:r w:rsidRPr="00C83C3F">
        <w:rPr>
          <w:rFonts w:eastAsia="Calibri" w:cstheme="majorBidi"/>
          <w:color w:val="000000" w:themeColor="text1"/>
          <w:sz w:val="22"/>
          <w:szCs w:val="22"/>
          <w:lang w:val="en-GB"/>
        </w:rPr>
        <w:t>To support fine tuning and sustainability of ICCS Correspondence Tables, CariSECURE facilitated an ICCS virtual workshop in January 2022. The workshop focused on practical examples of national correspondence tables, showcasing common practices and opportunity areas, the use of disaggregating variables to strengthen the use of correspondence tables, and updating and maintaining of the tables.</w:t>
      </w:r>
    </w:p>
    <w:p w14:paraId="537E8C99" w14:textId="77777777" w:rsidR="0013201A" w:rsidRPr="00C83C3F" w:rsidRDefault="0013201A" w:rsidP="00056B8F">
      <w:pPr>
        <w:keepNext/>
        <w:tabs>
          <w:tab w:val="left" w:pos="9214"/>
        </w:tabs>
        <w:spacing w:line="360" w:lineRule="auto"/>
        <w:jc w:val="both"/>
        <w:rPr>
          <w:rFonts w:eastAsia="Calibri" w:cstheme="majorBidi"/>
          <w:color w:val="000000" w:themeColor="text1"/>
          <w:sz w:val="22"/>
          <w:szCs w:val="22"/>
          <w:lang w:val="en-GB"/>
        </w:rPr>
      </w:pPr>
      <w:r w:rsidRPr="00C83C3F">
        <w:rPr>
          <w:rFonts w:eastAsia="Calibri" w:cstheme="majorBidi"/>
          <w:color w:val="000000" w:themeColor="text1"/>
          <w:sz w:val="22"/>
          <w:szCs w:val="22"/>
          <w:lang w:val="en-GB"/>
        </w:rPr>
        <w:t xml:space="preserve">The development of the ICCS correspondence tables supports </w:t>
      </w:r>
      <w:proofErr w:type="spellStart"/>
      <w:r w:rsidRPr="00C83C3F">
        <w:rPr>
          <w:rFonts w:eastAsia="Calibri" w:cstheme="majorBidi"/>
          <w:color w:val="000000" w:themeColor="text1"/>
          <w:sz w:val="22"/>
          <w:szCs w:val="22"/>
          <w:lang w:val="en-GB"/>
        </w:rPr>
        <w:t>CariSECURE’s</w:t>
      </w:r>
      <w:proofErr w:type="spellEnd"/>
      <w:r w:rsidRPr="00C83C3F">
        <w:rPr>
          <w:rFonts w:eastAsia="Calibri" w:cstheme="majorBidi"/>
          <w:color w:val="000000" w:themeColor="text1"/>
          <w:sz w:val="22"/>
          <w:szCs w:val="22"/>
          <w:lang w:val="en-GB"/>
        </w:rPr>
        <w:t xml:space="preserve"> Objective 1 around standardization and comparability of crime data. Moreover, the correspondence tables have been integrated into the backend of </w:t>
      </w:r>
      <w:proofErr w:type="spellStart"/>
      <w:r w:rsidRPr="00C83C3F">
        <w:rPr>
          <w:rFonts w:eastAsia="Calibri" w:cstheme="majorBidi"/>
          <w:color w:val="000000" w:themeColor="text1"/>
          <w:sz w:val="22"/>
          <w:szCs w:val="22"/>
          <w:lang w:val="en-GB"/>
        </w:rPr>
        <w:t>CariSECURE’s</w:t>
      </w:r>
      <w:proofErr w:type="spellEnd"/>
      <w:r w:rsidRPr="00C83C3F">
        <w:rPr>
          <w:rFonts w:eastAsia="Calibri" w:cstheme="majorBidi"/>
          <w:color w:val="000000" w:themeColor="text1"/>
          <w:sz w:val="22"/>
          <w:szCs w:val="22"/>
          <w:lang w:val="en-GB"/>
        </w:rPr>
        <w:t xml:space="preserve"> digital policing applications (PRMIS and PIF) to support standardized reporting of national crime incident data.</w:t>
      </w:r>
    </w:p>
    <w:p w14:paraId="38E4BCBF" w14:textId="77777777" w:rsidR="0013201A" w:rsidRPr="00C83C3F" w:rsidRDefault="0013201A" w:rsidP="00A94264">
      <w:pPr>
        <w:keepNext/>
        <w:tabs>
          <w:tab w:val="left" w:pos="9214"/>
        </w:tabs>
        <w:spacing w:after="0" w:line="360" w:lineRule="auto"/>
        <w:jc w:val="both"/>
        <w:rPr>
          <w:rFonts w:eastAsia="Calibri Light" w:cstheme="majorHAnsi"/>
          <w:color w:val="000000" w:themeColor="text1"/>
          <w:sz w:val="22"/>
          <w:szCs w:val="22"/>
        </w:rPr>
      </w:pPr>
    </w:p>
    <w:p w14:paraId="407BB9C1" w14:textId="77777777" w:rsidR="00DF75A3" w:rsidRPr="00C83C3F" w:rsidRDefault="00DF75A3" w:rsidP="00A94264">
      <w:pPr>
        <w:spacing w:line="360" w:lineRule="auto"/>
        <w:rPr>
          <w:rStyle w:val="Strong"/>
          <w:b w:val="0"/>
          <w:color w:val="4A66AC" w:themeColor="accent1"/>
          <w:spacing w:val="15"/>
          <w:sz w:val="22"/>
          <w:szCs w:val="22"/>
        </w:rPr>
      </w:pPr>
      <w:r w:rsidRPr="00C83C3F">
        <w:rPr>
          <w:rStyle w:val="Strong"/>
          <w:b w:val="0"/>
          <w:color w:val="4A66AC" w:themeColor="accent1"/>
          <w:spacing w:val="15"/>
          <w:sz w:val="22"/>
          <w:szCs w:val="22"/>
        </w:rPr>
        <w:br w:type="page"/>
      </w:r>
    </w:p>
    <w:p w14:paraId="3A29CC32" w14:textId="07F094E3" w:rsidR="0013201A" w:rsidRPr="00C83C3F" w:rsidRDefault="0013201A" w:rsidP="00F46A2F">
      <w:pPr>
        <w:spacing w:line="360" w:lineRule="auto"/>
        <w:jc w:val="center"/>
        <w:rPr>
          <w:rStyle w:val="Strong"/>
          <w:b w:val="0"/>
          <w:color w:val="4A66AC" w:themeColor="accent1"/>
          <w:spacing w:val="15"/>
          <w:sz w:val="22"/>
          <w:szCs w:val="22"/>
        </w:rPr>
      </w:pPr>
      <w:r w:rsidRPr="00C83C3F">
        <w:rPr>
          <w:rStyle w:val="Strong"/>
          <w:b w:val="0"/>
          <w:color w:val="4A66AC" w:themeColor="accent1"/>
          <w:spacing w:val="15"/>
          <w:sz w:val="22"/>
          <w:szCs w:val="22"/>
        </w:rPr>
        <w:lastRenderedPageBreak/>
        <w:t xml:space="preserve">Table </w:t>
      </w:r>
      <w:r w:rsidR="008E4911" w:rsidRPr="00C83C3F">
        <w:rPr>
          <w:rStyle w:val="Strong"/>
          <w:b w:val="0"/>
          <w:color w:val="4A66AC" w:themeColor="accent1"/>
          <w:spacing w:val="15"/>
          <w:sz w:val="22"/>
          <w:szCs w:val="22"/>
        </w:rPr>
        <w:t>2:</w:t>
      </w:r>
      <w:r w:rsidRPr="00C83C3F">
        <w:rPr>
          <w:rStyle w:val="Strong"/>
          <w:b w:val="0"/>
          <w:color w:val="4A66AC" w:themeColor="accent1"/>
          <w:spacing w:val="15"/>
          <w:sz w:val="22"/>
          <w:szCs w:val="22"/>
        </w:rPr>
        <w:t xml:space="preserve"> ICCS Status Update</w:t>
      </w:r>
    </w:p>
    <w:tbl>
      <w:tblPr>
        <w:tblW w:w="8599" w:type="dxa"/>
        <w:jc w:val="center"/>
        <w:tblLayout w:type="fixed"/>
        <w:tblLook w:val="04A0" w:firstRow="1" w:lastRow="0" w:firstColumn="1" w:lastColumn="0" w:noHBand="0" w:noVBand="1"/>
      </w:tblPr>
      <w:tblGrid>
        <w:gridCol w:w="3232"/>
        <w:gridCol w:w="2667"/>
        <w:gridCol w:w="2700"/>
      </w:tblGrid>
      <w:tr w:rsidR="0013201A" w:rsidRPr="00C83C3F" w14:paraId="077CA61C" w14:textId="77777777" w:rsidTr="00F46A2F">
        <w:trPr>
          <w:trHeight w:val="300"/>
          <w:jc w:val="center"/>
        </w:trPr>
        <w:tc>
          <w:tcPr>
            <w:tcW w:w="3232" w:type="dxa"/>
            <w:vMerge w:val="restart"/>
            <w:tcBorders>
              <w:top w:val="single" w:sz="6" w:space="0" w:color="FFFFFF" w:themeColor="background1"/>
              <w:left w:val="single" w:sz="6" w:space="0" w:color="FFFFFF" w:themeColor="background1"/>
              <w:bottom w:val="single" w:sz="6" w:space="0" w:color="FFFFFF" w:themeColor="background1"/>
            </w:tcBorders>
            <w:shd w:val="clear" w:color="auto" w:fill="4472C4"/>
            <w:vAlign w:val="center"/>
          </w:tcPr>
          <w:p w14:paraId="2F16B13F"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color w:val="FFFFFF" w:themeColor="background1"/>
                <w:sz w:val="22"/>
                <w:szCs w:val="22"/>
                <w:lang w:val="en-GB"/>
              </w:rPr>
              <w:t>Countries</w:t>
            </w:r>
          </w:p>
        </w:tc>
        <w:tc>
          <w:tcPr>
            <w:tcW w:w="5367" w:type="dxa"/>
            <w:gridSpan w:val="2"/>
            <w:tcBorders>
              <w:top w:val="single" w:sz="6" w:space="0" w:color="FFFFFF" w:themeColor="background1"/>
              <w:left w:val="nil"/>
              <w:bottom w:val="single" w:sz="6" w:space="0" w:color="FFFFFF" w:themeColor="background1"/>
              <w:right w:val="single" w:sz="6" w:space="0" w:color="FFFFFF" w:themeColor="background1"/>
            </w:tcBorders>
            <w:shd w:val="clear" w:color="auto" w:fill="4472C4"/>
          </w:tcPr>
          <w:p w14:paraId="149A88BE" w14:textId="77777777" w:rsidR="0013201A" w:rsidRPr="00C83C3F" w:rsidRDefault="0013201A" w:rsidP="00F46A2F">
            <w:pPr>
              <w:tabs>
                <w:tab w:val="left" w:pos="9214"/>
              </w:tabs>
              <w:spacing w:after="0" w:line="360" w:lineRule="auto"/>
              <w:jc w:val="center"/>
              <w:rPr>
                <w:rFonts w:eastAsia="Calibri Light" w:cstheme="majorHAnsi"/>
                <w:color w:val="FFFFFF" w:themeColor="background1"/>
                <w:sz w:val="22"/>
                <w:szCs w:val="22"/>
                <w:lang w:val="en-GB"/>
              </w:rPr>
            </w:pPr>
            <w:r w:rsidRPr="00C83C3F">
              <w:rPr>
                <w:rFonts w:eastAsia="Calibri Light" w:cstheme="majorHAnsi"/>
                <w:color w:val="FFFFFF" w:themeColor="background1"/>
                <w:sz w:val="22"/>
                <w:szCs w:val="22"/>
                <w:lang w:val="en-GB"/>
              </w:rPr>
              <w:t>Number of Offences Mapped</w:t>
            </w:r>
          </w:p>
        </w:tc>
      </w:tr>
      <w:tr w:rsidR="0013201A" w:rsidRPr="00C83C3F" w14:paraId="426EBEE9" w14:textId="77777777" w:rsidTr="00F46A2F">
        <w:trPr>
          <w:trHeight w:val="300"/>
          <w:jc w:val="center"/>
        </w:trPr>
        <w:tc>
          <w:tcPr>
            <w:tcW w:w="3232" w:type="dxa"/>
            <w:vMerge/>
            <w:vAlign w:val="center"/>
          </w:tcPr>
          <w:p w14:paraId="53FD45C8" w14:textId="77777777" w:rsidR="0013201A" w:rsidRPr="00C83C3F" w:rsidRDefault="0013201A" w:rsidP="00F46A2F">
            <w:pPr>
              <w:spacing w:after="0" w:line="360" w:lineRule="auto"/>
              <w:jc w:val="center"/>
              <w:rPr>
                <w:rFonts w:cstheme="majorHAnsi"/>
                <w:sz w:val="22"/>
                <w:szCs w:val="22"/>
              </w:rPr>
            </w:pPr>
          </w:p>
        </w:tc>
        <w:tc>
          <w:tcPr>
            <w:tcW w:w="26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366AD9AE" w14:textId="77777777" w:rsidR="0013201A" w:rsidRPr="00C83C3F" w:rsidRDefault="0013201A" w:rsidP="00F46A2F">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lang w:val="en-GB"/>
              </w:rPr>
              <w:t>Number of Common Offences Mapped to ICCS</w:t>
            </w:r>
          </w:p>
        </w:tc>
        <w:tc>
          <w:tcPr>
            <w:tcW w:w="2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3C2DC1C0" w14:textId="77777777" w:rsidR="0013201A" w:rsidRPr="00C83C3F" w:rsidRDefault="0013201A" w:rsidP="00F46A2F">
            <w:pPr>
              <w:tabs>
                <w:tab w:val="left" w:pos="9214"/>
              </w:tabs>
              <w:spacing w:after="0" w:line="360" w:lineRule="auto"/>
              <w:jc w:val="center"/>
              <w:rPr>
                <w:rFonts w:eastAsia="Calibri Light" w:cstheme="majorBidi"/>
                <w:sz w:val="22"/>
                <w:szCs w:val="22"/>
                <w:lang w:val="en-GB"/>
              </w:rPr>
            </w:pPr>
            <w:r w:rsidRPr="00C83C3F">
              <w:rPr>
                <w:rFonts w:eastAsia="Calibri Light" w:cstheme="majorBidi"/>
                <w:sz w:val="22"/>
                <w:szCs w:val="22"/>
                <w:lang w:val="en-GB"/>
              </w:rPr>
              <w:t>Total Number of Offences Mapped to ICCS</w:t>
            </w:r>
          </w:p>
        </w:tc>
      </w:tr>
      <w:tr w:rsidR="0013201A" w:rsidRPr="00C83C3F" w14:paraId="3E771B6A" w14:textId="77777777" w:rsidTr="00F46A2F">
        <w:trPr>
          <w:trHeight w:val="300"/>
          <w:jc w:val="center"/>
        </w:trPr>
        <w:tc>
          <w:tcPr>
            <w:tcW w:w="3232" w:type="dxa"/>
            <w:tcBorders>
              <w:top w:val="nil"/>
              <w:left w:val="single" w:sz="6" w:space="0" w:color="FFFFFF" w:themeColor="background1"/>
              <w:bottom w:val="single" w:sz="6" w:space="0" w:color="FFFFFF" w:themeColor="background1"/>
              <w:right w:val="single" w:sz="6" w:space="0" w:color="FFFFFF" w:themeColor="background1"/>
            </w:tcBorders>
            <w:shd w:val="clear" w:color="auto" w:fill="4472C4"/>
          </w:tcPr>
          <w:p w14:paraId="2D9EDA85" w14:textId="234D2E8C"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color w:val="FFFFFF" w:themeColor="background1"/>
                <w:sz w:val="22"/>
                <w:szCs w:val="22"/>
                <w:lang w:val="en-GB"/>
              </w:rPr>
              <w:t>Antigua and Barbuda</w:t>
            </w:r>
          </w:p>
        </w:tc>
        <w:tc>
          <w:tcPr>
            <w:tcW w:w="26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4231ED0B"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227</w:t>
            </w:r>
          </w:p>
        </w:tc>
        <w:tc>
          <w:tcPr>
            <w:tcW w:w="2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105F98D7"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756</w:t>
            </w:r>
          </w:p>
        </w:tc>
      </w:tr>
      <w:tr w:rsidR="0013201A" w:rsidRPr="00C83C3F" w14:paraId="718D9B1E" w14:textId="77777777" w:rsidTr="00F46A2F">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7A638AE5" w14:textId="62FF8321"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color w:val="FFFFFF" w:themeColor="background1"/>
                <w:sz w:val="22"/>
                <w:szCs w:val="22"/>
                <w:lang w:val="en-GB"/>
              </w:rPr>
              <w:t>Barbados</w:t>
            </w:r>
          </w:p>
        </w:tc>
        <w:tc>
          <w:tcPr>
            <w:tcW w:w="26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57D467C7"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206</w:t>
            </w:r>
          </w:p>
        </w:tc>
        <w:tc>
          <w:tcPr>
            <w:tcW w:w="2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0A9E2F6A"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1,722</w:t>
            </w:r>
          </w:p>
        </w:tc>
      </w:tr>
      <w:tr w:rsidR="0013201A" w:rsidRPr="00C83C3F" w14:paraId="35836F0F" w14:textId="77777777" w:rsidTr="00F46A2F">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6084D524" w14:textId="7F5673C2"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color w:val="FFFFFF" w:themeColor="background1"/>
                <w:sz w:val="22"/>
                <w:szCs w:val="22"/>
                <w:lang w:val="en-GB"/>
              </w:rPr>
              <w:t>Grenada</w:t>
            </w:r>
          </w:p>
        </w:tc>
        <w:tc>
          <w:tcPr>
            <w:tcW w:w="26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62F1C109"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382</w:t>
            </w:r>
          </w:p>
        </w:tc>
        <w:tc>
          <w:tcPr>
            <w:tcW w:w="2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6F8752E1"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1,157</w:t>
            </w:r>
          </w:p>
        </w:tc>
      </w:tr>
      <w:tr w:rsidR="0013201A" w:rsidRPr="00C83C3F" w14:paraId="0591AAAC" w14:textId="77777777" w:rsidTr="00F46A2F">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0E486CE4"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color w:val="FFFFFF" w:themeColor="background1"/>
                <w:sz w:val="22"/>
                <w:szCs w:val="22"/>
                <w:lang w:val="en-GB"/>
              </w:rPr>
              <w:t>Guyana</w:t>
            </w:r>
          </w:p>
        </w:tc>
        <w:tc>
          <w:tcPr>
            <w:tcW w:w="26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0B862386"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232</w:t>
            </w:r>
          </w:p>
        </w:tc>
        <w:tc>
          <w:tcPr>
            <w:tcW w:w="2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340D841A"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1,419</w:t>
            </w:r>
          </w:p>
        </w:tc>
      </w:tr>
      <w:tr w:rsidR="0013201A" w:rsidRPr="00C83C3F" w14:paraId="36C94CF0" w14:textId="77777777" w:rsidTr="00F46A2F">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404D3810" w14:textId="77777777" w:rsidR="0013201A" w:rsidRPr="00C83C3F" w:rsidRDefault="0013201A" w:rsidP="00F46A2F">
            <w:pPr>
              <w:tabs>
                <w:tab w:val="left" w:pos="9214"/>
              </w:tabs>
              <w:spacing w:after="0" w:line="360" w:lineRule="auto"/>
              <w:jc w:val="center"/>
              <w:rPr>
                <w:rFonts w:eastAsia="Calibri Light" w:cstheme="majorBidi"/>
                <w:sz w:val="22"/>
                <w:szCs w:val="22"/>
              </w:rPr>
            </w:pPr>
            <w:r w:rsidRPr="00C83C3F">
              <w:rPr>
                <w:rFonts w:eastAsia="Calibri Light" w:cstheme="majorBidi"/>
                <w:color w:val="FFFFFF" w:themeColor="background1"/>
                <w:sz w:val="22"/>
                <w:szCs w:val="22"/>
                <w:lang w:val="en-GB"/>
              </w:rPr>
              <w:t>St Kitts and Nevis</w:t>
            </w:r>
          </w:p>
        </w:tc>
        <w:tc>
          <w:tcPr>
            <w:tcW w:w="26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6D6CA4C3"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85</w:t>
            </w:r>
          </w:p>
        </w:tc>
        <w:tc>
          <w:tcPr>
            <w:tcW w:w="2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7BF9BCB4"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1,774</w:t>
            </w:r>
          </w:p>
        </w:tc>
      </w:tr>
      <w:tr w:rsidR="0013201A" w:rsidRPr="00C83C3F" w14:paraId="21850A28" w14:textId="77777777" w:rsidTr="00F46A2F">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63995D4A" w14:textId="77777777" w:rsidR="0013201A" w:rsidRPr="00C83C3F" w:rsidRDefault="0013201A" w:rsidP="00F46A2F">
            <w:pPr>
              <w:tabs>
                <w:tab w:val="left" w:pos="9214"/>
              </w:tabs>
              <w:spacing w:after="0" w:line="360" w:lineRule="auto"/>
              <w:jc w:val="center"/>
              <w:rPr>
                <w:rFonts w:eastAsia="Calibri Light" w:cstheme="majorBidi"/>
                <w:sz w:val="22"/>
                <w:szCs w:val="22"/>
              </w:rPr>
            </w:pPr>
            <w:r w:rsidRPr="00C83C3F">
              <w:rPr>
                <w:rFonts w:eastAsia="Calibri Light" w:cstheme="majorBidi"/>
                <w:color w:val="FFFFFF" w:themeColor="background1"/>
                <w:sz w:val="22"/>
                <w:szCs w:val="22"/>
                <w:lang w:val="en-GB"/>
              </w:rPr>
              <w:t>St Lucia</w:t>
            </w:r>
          </w:p>
        </w:tc>
        <w:tc>
          <w:tcPr>
            <w:tcW w:w="26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0D9CD260"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387</w:t>
            </w:r>
          </w:p>
        </w:tc>
        <w:tc>
          <w:tcPr>
            <w:tcW w:w="2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543F7554"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1,495</w:t>
            </w:r>
          </w:p>
        </w:tc>
      </w:tr>
      <w:tr w:rsidR="0013201A" w:rsidRPr="00C83C3F" w14:paraId="6DCF6E20" w14:textId="77777777" w:rsidTr="00F46A2F">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07E376ED" w14:textId="32A3D376" w:rsidR="0013201A" w:rsidRPr="00C83C3F" w:rsidRDefault="0013201A" w:rsidP="00F46A2F">
            <w:pPr>
              <w:tabs>
                <w:tab w:val="left" w:pos="9214"/>
              </w:tabs>
              <w:spacing w:after="0" w:line="360" w:lineRule="auto"/>
              <w:jc w:val="center"/>
              <w:rPr>
                <w:rFonts w:eastAsia="Calibri Light" w:cstheme="majorBidi"/>
                <w:sz w:val="22"/>
                <w:szCs w:val="22"/>
              </w:rPr>
            </w:pPr>
            <w:r w:rsidRPr="00C83C3F">
              <w:rPr>
                <w:rFonts w:eastAsia="Calibri Light" w:cstheme="majorBidi"/>
                <w:color w:val="FFFFFF" w:themeColor="background1"/>
                <w:sz w:val="22"/>
                <w:szCs w:val="22"/>
                <w:lang w:val="en-GB"/>
              </w:rPr>
              <w:t>St Vincent and the Grenadines</w:t>
            </w:r>
          </w:p>
        </w:tc>
        <w:tc>
          <w:tcPr>
            <w:tcW w:w="26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3C562622"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249</w:t>
            </w:r>
          </w:p>
        </w:tc>
        <w:tc>
          <w:tcPr>
            <w:tcW w:w="2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5001BD7E"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480</w:t>
            </w:r>
          </w:p>
        </w:tc>
      </w:tr>
      <w:tr w:rsidR="0013201A" w:rsidRPr="00C83C3F" w14:paraId="0A51DFA2" w14:textId="77777777" w:rsidTr="00F46A2F">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49C0BC48"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color w:val="FFFFFF" w:themeColor="background1"/>
                <w:sz w:val="22"/>
                <w:szCs w:val="22"/>
                <w:lang w:val="en-GB"/>
              </w:rPr>
              <w:t>Suriname</w:t>
            </w:r>
          </w:p>
        </w:tc>
        <w:tc>
          <w:tcPr>
            <w:tcW w:w="2667"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0203FD56"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67</w:t>
            </w:r>
          </w:p>
        </w:tc>
        <w:tc>
          <w:tcPr>
            <w:tcW w:w="270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6E1A8449" w14:textId="77777777" w:rsidR="0013201A" w:rsidRPr="00C83C3F" w:rsidRDefault="0013201A" w:rsidP="00F46A2F">
            <w:pPr>
              <w:tabs>
                <w:tab w:val="left" w:pos="9214"/>
              </w:tabs>
              <w:spacing w:after="0" w:line="360" w:lineRule="auto"/>
              <w:jc w:val="center"/>
              <w:rPr>
                <w:rFonts w:eastAsia="Calibri Light" w:cstheme="majorHAnsi"/>
                <w:sz w:val="22"/>
                <w:szCs w:val="22"/>
              </w:rPr>
            </w:pPr>
            <w:r w:rsidRPr="00C83C3F">
              <w:rPr>
                <w:rFonts w:eastAsia="Calibri Light" w:cstheme="majorHAnsi"/>
                <w:sz w:val="22"/>
                <w:szCs w:val="22"/>
                <w:lang w:val="en-GB"/>
              </w:rPr>
              <w:t>564</w:t>
            </w:r>
          </w:p>
        </w:tc>
      </w:tr>
    </w:tbl>
    <w:p w14:paraId="61C30EDC" w14:textId="77777777" w:rsidR="0013201A" w:rsidRPr="00C83C3F" w:rsidRDefault="0013201A" w:rsidP="00A94264">
      <w:pPr>
        <w:keepNext/>
        <w:tabs>
          <w:tab w:val="left" w:pos="9214"/>
        </w:tabs>
        <w:spacing w:after="0" w:line="360" w:lineRule="auto"/>
        <w:jc w:val="both"/>
        <w:rPr>
          <w:rFonts w:eastAsia="Calibri Light" w:cstheme="majorHAnsi"/>
          <w:color w:val="000000" w:themeColor="text1"/>
          <w:sz w:val="22"/>
          <w:szCs w:val="22"/>
        </w:rPr>
      </w:pPr>
    </w:p>
    <w:p w14:paraId="131DE9DD" w14:textId="06CBDE46" w:rsidR="0013201A" w:rsidRPr="00C83C3F" w:rsidRDefault="0013201A" w:rsidP="00A94264">
      <w:pPr>
        <w:pStyle w:val="Heading4"/>
        <w:numPr>
          <w:ilvl w:val="2"/>
          <w:numId w:val="37"/>
        </w:numPr>
        <w:spacing w:line="360" w:lineRule="auto"/>
        <w:rPr>
          <w:sz w:val="22"/>
          <w:szCs w:val="22"/>
        </w:rPr>
      </w:pPr>
      <w:r w:rsidRPr="00C83C3F">
        <w:rPr>
          <w:sz w:val="22"/>
          <w:szCs w:val="22"/>
        </w:rPr>
        <w:t>Number of Countries with Digitized Applications for Police as a result of CariSECURE’s Assistance</w:t>
      </w:r>
    </w:p>
    <w:p w14:paraId="390D8937" w14:textId="694CA24E" w:rsidR="0013201A" w:rsidRPr="00C83C3F" w:rsidRDefault="0013201A" w:rsidP="00056B8F">
      <w:pPr>
        <w:keepNext/>
        <w:tabs>
          <w:tab w:val="left" w:pos="9214"/>
        </w:tabs>
        <w:spacing w:line="360" w:lineRule="auto"/>
        <w:jc w:val="both"/>
        <w:rPr>
          <w:rFonts w:eastAsia="Calibri" w:cstheme="majorHAnsi"/>
          <w:color w:val="000000" w:themeColor="text1"/>
          <w:sz w:val="22"/>
          <w:szCs w:val="22"/>
          <w:lang w:val="en-GB"/>
        </w:rPr>
      </w:pPr>
      <w:r w:rsidRPr="00C83C3F">
        <w:rPr>
          <w:rFonts w:eastAsia="Calibri" w:cstheme="majorHAnsi"/>
          <w:color w:val="000000" w:themeColor="text1"/>
          <w:sz w:val="22"/>
          <w:szCs w:val="22"/>
          <w:lang w:val="en-GB"/>
        </w:rPr>
        <w:t>CariSECURE developed two (2) digital applications to support beneficiary police forces in gathering police incident data and reports. The PIF was deployed at 56 stations in Antigua and Barbuda, Barbados, Grenada, Guyana, St Kitts and Nevis, St Vincent and the Grenadines, Suriname, and St</w:t>
      </w:r>
      <w:r w:rsidR="0082705D" w:rsidRPr="00C83C3F">
        <w:rPr>
          <w:rFonts w:eastAsia="Calibri" w:cstheme="majorHAnsi"/>
          <w:color w:val="000000" w:themeColor="text1"/>
          <w:sz w:val="22"/>
          <w:szCs w:val="22"/>
          <w:lang w:val="en-GB"/>
        </w:rPr>
        <w:t>.</w:t>
      </w:r>
      <w:r w:rsidRPr="00C83C3F">
        <w:rPr>
          <w:rFonts w:eastAsia="Calibri" w:cstheme="majorHAnsi"/>
          <w:color w:val="000000" w:themeColor="text1"/>
          <w:sz w:val="22"/>
          <w:szCs w:val="22"/>
          <w:lang w:val="en-GB"/>
        </w:rPr>
        <w:t xml:space="preserve"> Lucia (with funds mobilized by UNDP). The development and piloting of PIF was a strategic intervention by the Project to transition police stations nationally from paper-based reporting to a digital format. While the application was not as robust and all-encapsulating as its successor, PRMIS, it allowed for police forces to understand some of the technical nuances, connectivity and networking issues around the transition to digital applications, and to develop standard operating procedures, in some instances, to adjust to this change.</w:t>
      </w:r>
    </w:p>
    <w:p w14:paraId="13F9B67B" w14:textId="77777777" w:rsidR="0013201A" w:rsidRPr="00C83C3F" w:rsidRDefault="0013201A" w:rsidP="00056B8F">
      <w:pPr>
        <w:keepNext/>
        <w:tabs>
          <w:tab w:val="left" w:pos="9214"/>
        </w:tabs>
        <w:spacing w:line="360" w:lineRule="auto"/>
        <w:jc w:val="both"/>
        <w:rPr>
          <w:rFonts w:eastAsia="Calibri" w:cstheme="majorHAnsi"/>
          <w:color w:val="000000" w:themeColor="text1"/>
          <w:sz w:val="22"/>
          <w:szCs w:val="22"/>
          <w:lang w:val="en-GB"/>
        </w:rPr>
      </w:pPr>
      <w:r w:rsidRPr="00C83C3F">
        <w:rPr>
          <w:rFonts w:eastAsia="Calibri" w:cstheme="majorHAnsi"/>
          <w:color w:val="000000" w:themeColor="text1"/>
          <w:sz w:val="22"/>
          <w:szCs w:val="22"/>
          <w:lang w:val="en-GB"/>
        </w:rPr>
        <w:t xml:space="preserve">The development of PRMIS commenced in October 2020 with the signing of the contract with the Ukrainian software development firm </w:t>
      </w:r>
      <w:proofErr w:type="spellStart"/>
      <w:r w:rsidRPr="00C83C3F">
        <w:rPr>
          <w:rFonts w:eastAsia="Calibri" w:cstheme="majorHAnsi"/>
          <w:color w:val="000000" w:themeColor="text1"/>
          <w:sz w:val="22"/>
          <w:szCs w:val="22"/>
          <w:lang w:val="en-GB"/>
        </w:rPr>
        <w:t>Softengi</w:t>
      </w:r>
      <w:proofErr w:type="spellEnd"/>
      <w:r w:rsidRPr="00C83C3F">
        <w:rPr>
          <w:rFonts w:eastAsia="Calibri" w:cstheme="majorHAnsi"/>
          <w:color w:val="000000" w:themeColor="text1"/>
          <w:sz w:val="22"/>
          <w:szCs w:val="22"/>
          <w:lang w:val="en-GB"/>
        </w:rPr>
        <w:t xml:space="preserve">. CariSECURE and the </w:t>
      </w:r>
      <w:proofErr w:type="spellStart"/>
      <w:r w:rsidRPr="00C83C3F">
        <w:rPr>
          <w:rFonts w:eastAsia="Calibri" w:cstheme="majorHAnsi"/>
          <w:color w:val="000000" w:themeColor="text1"/>
          <w:sz w:val="22"/>
          <w:szCs w:val="22"/>
          <w:lang w:val="en-GB"/>
        </w:rPr>
        <w:t>Softengi</w:t>
      </w:r>
      <w:proofErr w:type="spellEnd"/>
      <w:r w:rsidRPr="00C83C3F">
        <w:rPr>
          <w:rFonts w:eastAsia="Calibri" w:cstheme="majorHAnsi"/>
          <w:color w:val="000000" w:themeColor="text1"/>
          <w:sz w:val="22"/>
          <w:szCs w:val="22"/>
          <w:lang w:val="en-GB"/>
        </w:rPr>
        <w:t xml:space="preserve"> team engaged national counterparts in continuous consultations, training, testing and validation over a two-year period, to advance the development of the PRMIS application and its full suite of crime incident recording and case management </w:t>
      </w:r>
      <w:r w:rsidRPr="00C83C3F">
        <w:rPr>
          <w:rFonts w:eastAsia="Calibri" w:cstheme="majorHAnsi"/>
          <w:color w:val="000000" w:themeColor="text1"/>
          <w:sz w:val="22"/>
          <w:szCs w:val="22"/>
          <w:lang w:val="en-GB"/>
        </w:rPr>
        <w:lastRenderedPageBreak/>
        <w:t>modules. PRMIS was a significant step up from the PIF application, as it was built not only for incident reporting/recording but also with functionality for case management and a broader range of fields and options for data capture. As the focus shifted to the implementation of PRMIS and training on the new platform, the use of PIF was discontinued in beneficiary countries. PRMIS development was completed in August 2022 and the application was deployed at the data warehouse at CARICOM IMPACS the following month.</w:t>
      </w:r>
    </w:p>
    <w:p w14:paraId="6E85869D" w14:textId="377BE548" w:rsidR="00A231E1" w:rsidRPr="00C83C3F" w:rsidRDefault="0013201A" w:rsidP="00056B8F">
      <w:pPr>
        <w:keepNext/>
        <w:tabs>
          <w:tab w:val="left" w:pos="9214"/>
        </w:tabs>
        <w:spacing w:line="360" w:lineRule="auto"/>
        <w:jc w:val="both"/>
        <w:rPr>
          <w:rFonts w:eastAsia="Calibri" w:cstheme="minorHAnsi"/>
          <w:color w:val="000000" w:themeColor="text1"/>
          <w:sz w:val="22"/>
          <w:szCs w:val="22"/>
        </w:rPr>
      </w:pPr>
      <w:r w:rsidRPr="00C83C3F">
        <w:rPr>
          <w:rFonts w:eastAsia="Calibri" w:cstheme="majorHAnsi"/>
          <w:color w:val="000000" w:themeColor="text1"/>
          <w:sz w:val="22"/>
          <w:szCs w:val="22"/>
          <w:lang w:val="en-GB"/>
        </w:rPr>
        <w:t xml:space="preserve">To build and sustain capacity around the use of PRMIS in the region, CariSECURE employed a train-the-trainer approach and held its first PRMIS Training of Trainers and Administrators in September 2021. Following on from the PRMIS Training of Trainers and Administrators, the cohort of PRMIS trainers submitted practical work forms – a list of tasks that are recommended to be completed as practical work to solidify the knowledge obtained during the PRMIS training of </w:t>
      </w:r>
      <w:bookmarkStart w:id="54" w:name="_Int_1R4Rx4IL"/>
      <w:proofErr w:type="gramStart"/>
      <w:r w:rsidRPr="00C83C3F">
        <w:rPr>
          <w:rFonts w:eastAsia="Calibri" w:cstheme="majorHAnsi"/>
          <w:color w:val="000000" w:themeColor="text1"/>
          <w:sz w:val="22"/>
          <w:szCs w:val="22"/>
          <w:lang w:val="en-GB"/>
        </w:rPr>
        <w:t>trainers</w:t>
      </w:r>
      <w:bookmarkEnd w:id="54"/>
      <w:proofErr w:type="gramEnd"/>
      <w:r w:rsidRPr="00C83C3F">
        <w:rPr>
          <w:rFonts w:eastAsia="Calibri" w:cstheme="majorHAnsi"/>
          <w:color w:val="000000" w:themeColor="text1"/>
          <w:sz w:val="22"/>
          <w:szCs w:val="22"/>
          <w:lang w:val="en-GB"/>
        </w:rPr>
        <w:t xml:space="preserve"> sessions and a prerequisite for the issuing of training completion certificates. Participants also submitted training plans for their respective police forces. Feedback from these and other consultations with users and readiness managers was captured by the development team in a list of most essential requested functionality and issues for fixing in version 1.0 which was released for the Grenada PRMIS pilot. </w:t>
      </w:r>
    </w:p>
    <w:p w14:paraId="1B6A1802" w14:textId="77777777" w:rsidR="0013201A" w:rsidRPr="00A94264" w:rsidRDefault="0013201A" w:rsidP="00056B8F">
      <w:pPr>
        <w:keepNext/>
        <w:tabs>
          <w:tab w:val="left" w:pos="9214"/>
        </w:tabs>
        <w:spacing w:line="360" w:lineRule="auto"/>
        <w:jc w:val="both"/>
        <w:rPr>
          <w:rFonts w:eastAsia="Calibri" w:cstheme="minorHAnsi"/>
          <w:b/>
          <w:color w:val="000000" w:themeColor="text1"/>
          <w:sz w:val="22"/>
          <w:szCs w:val="22"/>
        </w:rPr>
      </w:pPr>
      <w:r w:rsidRPr="00A94264">
        <w:rPr>
          <w:rFonts w:eastAsia="Calibri" w:cstheme="minorHAnsi"/>
          <w:b/>
          <w:color w:val="000000" w:themeColor="text1"/>
          <w:sz w:val="22"/>
          <w:szCs w:val="22"/>
        </w:rPr>
        <w:t>Grenada PRMIS Pilot</w:t>
      </w:r>
    </w:p>
    <w:p w14:paraId="7D0E128D" w14:textId="2F82AF53" w:rsidR="00A231E1" w:rsidRPr="00C83C3F" w:rsidRDefault="0013201A" w:rsidP="00056B8F">
      <w:pPr>
        <w:keepNext/>
        <w:tabs>
          <w:tab w:val="left" w:pos="9214"/>
        </w:tabs>
        <w:spacing w:line="360" w:lineRule="auto"/>
        <w:jc w:val="both"/>
        <w:rPr>
          <w:rFonts w:eastAsia="Calibri" w:cstheme="minorHAnsi"/>
          <w:color w:val="000000" w:themeColor="text1"/>
          <w:sz w:val="22"/>
          <w:szCs w:val="22"/>
        </w:rPr>
      </w:pPr>
      <w:r w:rsidRPr="00C83C3F">
        <w:rPr>
          <w:rFonts w:eastAsia="Calibri" w:cstheme="majorHAnsi"/>
          <w:color w:val="000000" w:themeColor="text1"/>
          <w:sz w:val="22"/>
          <w:szCs w:val="22"/>
          <w:lang w:val="en-GB"/>
        </w:rPr>
        <w:t xml:space="preserve">Grenada, through a local installation of the application, commenced a pilot of the PRMIS platform at three (3) stations in November 2021. The pilot was another strategic intervention by the Project to streamline implementation processes for PRMIS, by deploying it in a real-world scenario. The Grenada pilot, Q&amp;A sessions, regional PRMIS training and consultations with country readiness teams resulted in feedback on necessary bugs and fixes to the application, which were actioned by </w:t>
      </w:r>
      <w:proofErr w:type="spellStart"/>
      <w:r w:rsidRPr="00C83C3F">
        <w:rPr>
          <w:rFonts w:eastAsia="Calibri" w:cstheme="majorHAnsi"/>
          <w:color w:val="000000" w:themeColor="text1"/>
          <w:sz w:val="22"/>
          <w:szCs w:val="22"/>
          <w:lang w:val="en-GB"/>
        </w:rPr>
        <w:t>Softengi</w:t>
      </w:r>
      <w:proofErr w:type="spellEnd"/>
      <w:r w:rsidRPr="00C83C3F">
        <w:rPr>
          <w:rFonts w:eastAsia="Calibri" w:cstheme="majorHAnsi"/>
          <w:color w:val="000000" w:themeColor="text1"/>
          <w:sz w:val="22"/>
          <w:szCs w:val="22"/>
          <w:lang w:val="en-GB"/>
        </w:rPr>
        <w:t xml:space="preserve">. Through an iterative process of consultation and development, the </w:t>
      </w:r>
      <w:proofErr w:type="spellStart"/>
      <w:r w:rsidRPr="00C83C3F">
        <w:rPr>
          <w:rFonts w:eastAsia="Calibri" w:cstheme="majorHAnsi"/>
          <w:color w:val="000000" w:themeColor="text1"/>
          <w:sz w:val="22"/>
          <w:szCs w:val="22"/>
          <w:lang w:val="en-GB"/>
        </w:rPr>
        <w:t>Softengi</w:t>
      </w:r>
      <w:proofErr w:type="spellEnd"/>
      <w:r w:rsidRPr="00C83C3F">
        <w:rPr>
          <w:rFonts w:eastAsia="Calibri" w:cstheme="majorHAnsi"/>
          <w:color w:val="000000" w:themeColor="text1"/>
          <w:sz w:val="22"/>
          <w:szCs w:val="22"/>
          <w:lang w:val="en-GB"/>
        </w:rPr>
        <w:t xml:space="preserve"> team finalized PRMIS version 1.3 with the functionality and fixes that were agreed upon with stakeholders. PRMIS development is complete, and the application was deployed at the IMPACS data warehouse in September 2022, and connections tested. </w:t>
      </w:r>
    </w:p>
    <w:p w14:paraId="655E8F7D" w14:textId="2BA7FCAB" w:rsidR="00637152" w:rsidRPr="00C83C3F" w:rsidRDefault="0013201A" w:rsidP="001C54E9">
      <w:pPr>
        <w:keepNext/>
        <w:tabs>
          <w:tab w:val="left" w:pos="9214"/>
        </w:tabs>
        <w:spacing w:line="360" w:lineRule="auto"/>
        <w:rPr>
          <w:rFonts w:eastAsia="Calibri Light" w:cstheme="majorBidi"/>
          <w:color w:val="000000" w:themeColor="text1"/>
          <w:sz w:val="22"/>
          <w:szCs w:val="22"/>
        </w:rPr>
      </w:pPr>
      <w:r w:rsidRPr="00A94264">
        <w:rPr>
          <w:rFonts w:eastAsia="Calibri" w:cstheme="minorHAnsi"/>
          <w:b/>
          <w:color w:val="000000" w:themeColor="text1"/>
          <w:sz w:val="22"/>
          <w:szCs w:val="22"/>
        </w:rPr>
        <w:t>Suriname</w:t>
      </w:r>
      <w:r w:rsidRPr="00C83C3F">
        <w:rPr>
          <w:rFonts w:eastAsia="Calibri" w:cstheme="minorHAnsi"/>
          <w:color w:val="000000" w:themeColor="text1"/>
          <w:sz w:val="22"/>
          <w:szCs w:val="22"/>
        </w:rPr>
        <w:br/>
      </w:r>
      <w:r w:rsidRPr="00C83C3F">
        <w:rPr>
          <w:rFonts w:eastAsia="Calibri" w:cstheme="majorHAnsi"/>
          <w:color w:val="000000" w:themeColor="text1"/>
          <w:sz w:val="22"/>
          <w:szCs w:val="22"/>
          <w:lang w:val="en-GB"/>
        </w:rPr>
        <w:t xml:space="preserve">While an instance of PRMIS has been deployed for Suriname at IMPACS, </w:t>
      </w:r>
      <w:proofErr w:type="spellStart"/>
      <w:r w:rsidRPr="00C83C3F">
        <w:rPr>
          <w:rFonts w:eastAsia="Calibri" w:cstheme="majorHAnsi"/>
          <w:color w:val="000000" w:themeColor="text1"/>
          <w:sz w:val="22"/>
          <w:szCs w:val="22"/>
          <w:lang w:val="en-GB"/>
        </w:rPr>
        <w:t>CariSECURE’s</w:t>
      </w:r>
      <w:proofErr w:type="spellEnd"/>
      <w:r w:rsidRPr="00C83C3F">
        <w:rPr>
          <w:rFonts w:eastAsia="Calibri" w:cstheme="majorHAnsi"/>
          <w:color w:val="000000" w:themeColor="text1"/>
          <w:sz w:val="22"/>
          <w:szCs w:val="22"/>
          <w:lang w:val="en-GB"/>
        </w:rPr>
        <w:t xml:space="preserve"> mission to the country in May 2022, revealed that because of the differing policing workflow in Suriname, </w:t>
      </w:r>
      <w:proofErr w:type="gramStart"/>
      <w:r w:rsidRPr="00C83C3F">
        <w:rPr>
          <w:rFonts w:eastAsia="Calibri" w:cstheme="majorHAnsi"/>
          <w:color w:val="000000" w:themeColor="text1"/>
          <w:sz w:val="22"/>
          <w:szCs w:val="22"/>
          <w:lang w:val="en-GB"/>
        </w:rPr>
        <w:t>a number of</w:t>
      </w:r>
      <w:proofErr w:type="gramEnd"/>
      <w:r w:rsidRPr="00C83C3F">
        <w:rPr>
          <w:rFonts w:eastAsia="Calibri" w:cstheme="majorHAnsi"/>
          <w:color w:val="000000" w:themeColor="text1"/>
          <w:sz w:val="22"/>
          <w:szCs w:val="22"/>
          <w:lang w:val="en-GB"/>
        </w:rPr>
        <w:t xml:space="preserve"> changes to the application were required to make it a usable solution for the KPS. An indicative cost has been received by Software developers </w:t>
      </w:r>
      <w:proofErr w:type="spellStart"/>
      <w:r w:rsidRPr="00C83C3F">
        <w:rPr>
          <w:rFonts w:eastAsia="Calibri" w:cstheme="majorHAnsi"/>
          <w:color w:val="000000" w:themeColor="text1"/>
          <w:sz w:val="22"/>
          <w:szCs w:val="22"/>
          <w:lang w:val="en-GB"/>
        </w:rPr>
        <w:t>Softengi</w:t>
      </w:r>
      <w:proofErr w:type="spellEnd"/>
      <w:r w:rsidRPr="00C83C3F">
        <w:rPr>
          <w:rFonts w:eastAsia="Calibri" w:cstheme="majorHAnsi"/>
          <w:color w:val="000000" w:themeColor="text1"/>
          <w:sz w:val="22"/>
          <w:szCs w:val="22"/>
          <w:lang w:val="en-GB"/>
        </w:rPr>
        <w:t xml:space="preserve"> and this has been included in the country’s ICT Roadmap. A letter was sent to Suriname’s Minister for Justice and the Police explaining the situation and he and the </w:t>
      </w:r>
      <w:r w:rsidRPr="00C83C3F">
        <w:rPr>
          <w:rFonts w:eastAsia="Calibri" w:cstheme="majorHAnsi"/>
          <w:color w:val="000000" w:themeColor="text1"/>
          <w:sz w:val="22"/>
          <w:szCs w:val="22"/>
          <w:lang w:val="en-GB"/>
        </w:rPr>
        <w:lastRenderedPageBreak/>
        <w:t>KPS approved the proposal for the use of PIF as an interim solution for the KPS, on the condition that the minor adjustments previously highlighted to the developer were addressed. The PIF developer was reengaged and completed the updates to PIF for Suriname in October 2022</w:t>
      </w:r>
      <w:r w:rsidR="005E7283" w:rsidRPr="00C83C3F">
        <w:rPr>
          <w:rFonts w:eastAsia="Calibri" w:cstheme="majorHAnsi"/>
          <w:color w:val="000000" w:themeColor="text1"/>
          <w:sz w:val="22"/>
          <w:szCs w:val="22"/>
          <w:lang w:val="en-GB"/>
        </w:rPr>
        <w:t>.</w:t>
      </w:r>
      <w:r w:rsidR="00637152" w:rsidRPr="00C83C3F">
        <w:rPr>
          <w:rFonts w:eastAsia="Calibri" w:cstheme="majorHAnsi"/>
          <w:color w:val="000000" w:themeColor="text1"/>
          <w:sz w:val="22"/>
          <w:szCs w:val="22"/>
        </w:rPr>
        <w:br/>
      </w:r>
    </w:p>
    <w:p w14:paraId="1ADCF3F9" w14:textId="1DE0BF7A" w:rsidR="0013201A" w:rsidRPr="00C83C3F" w:rsidRDefault="0013201A" w:rsidP="001C54E9">
      <w:pPr>
        <w:spacing w:line="360" w:lineRule="auto"/>
        <w:jc w:val="center"/>
        <w:rPr>
          <w:rFonts w:eastAsia="Calibri Light" w:cstheme="majorBidi"/>
          <w:color w:val="000000" w:themeColor="text1"/>
          <w:sz w:val="22"/>
          <w:szCs w:val="22"/>
        </w:rPr>
      </w:pPr>
      <w:r w:rsidRPr="00C83C3F">
        <w:rPr>
          <w:rStyle w:val="Strong"/>
          <w:b w:val="0"/>
          <w:color w:val="4A66AC" w:themeColor="accent1"/>
          <w:spacing w:val="15"/>
          <w:sz w:val="22"/>
          <w:szCs w:val="22"/>
        </w:rPr>
        <w:t xml:space="preserve">Table </w:t>
      </w:r>
      <w:r w:rsidR="00B32E6A" w:rsidRPr="00C83C3F">
        <w:rPr>
          <w:rStyle w:val="Strong"/>
          <w:b w:val="0"/>
          <w:color w:val="4A66AC" w:themeColor="accent1"/>
          <w:spacing w:val="15"/>
          <w:sz w:val="22"/>
          <w:szCs w:val="22"/>
        </w:rPr>
        <w:t>3:</w:t>
      </w:r>
      <w:r w:rsidRPr="00C83C3F">
        <w:rPr>
          <w:rStyle w:val="Strong"/>
          <w:b w:val="0"/>
          <w:color w:val="4A66AC" w:themeColor="accent1"/>
          <w:spacing w:val="15"/>
          <w:sz w:val="22"/>
          <w:szCs w:val="22"/>
        </w:rPr>
        <w:t xml:space="preserve"> PRMIS Deployment Status</w:t>
      </w:r>
    </w:p>
    <w:tbl>
      <w:tblPr>
        <w:tblW w:w="0" w:type="auto"/>
        <w:jc w:val="center"/>
        <w:tblLayout w:type="fixed"/>
        <w:tblLook w:val="04A0" w:firstRow="1" w:lastRow="0" w:firstColumn="1" w:lastColumn="0" w:noHBand="0" w:noVBand="1"/>
      </w:tblPr>
      <w:tblGrid>
        <w:gridCol w:w="3232"/>
        <w:gridCol w:w="1440"/>
        <w:gridCol w:w="1402"/>
        <w:gridCol w:w="1654"/>
        <w:gridCol w:w="1452"/>
      </w:tblGrid>
      <w:tr w:rsidR="0013201A" w:rsidRPr="001C54E9" w14:paraId="3A3A3405" w14:textId="77777777" w:rsidTr="001C54E9">
        <w:trPr>
          <w:trHeight w:val="300"/>
          <w:jc w:val="center"/>
        </w:trPr>
        <w:tc>
          <w:tcPr>
            <w:tcW w:w="3232" w:type="dxa"/>
            <w:vMerge w:val="restart"/>
            <w:tcBorders>
              <w:top w:val="single" w:sz="6" w:space="0" w:color="FFFFFF" w:themeColor="background1"/>
              <w:left w:val="single" w:sz="6" w:space="0" w:color="FFFFFF" w:themeColor="background1"/>
              <w:bottom w:val="single" w:sz="6" w:space="0" w:color="FFFFFF" w:themeColor="background1"/>
              <w:right w:val="nil"/>
            </w:tcBorders>
            <w:shd w:val="clear" w:color="auto" w:fill="0070C0"/>
            <w:vAlign w:val="center"/>
          </w:tcPr>
          <w:p w14:paraId="29885473" w14:textId="77777777"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Countries</w:t>
            </w:r>
          </w:p>
        </w:tc>
        <w:tc>
          <w:tcPr>
            <w:tcW w:w="2842" w:type="dxa"/>
            <w:gridSpan w:val="2"/>
            <w:tcBorders>
              <w:top w:val="single" w:sz="6" w:space="0" w:color="FFFFFF" w:themeColor="background1"/>
              <w:left w:val="nil"/>
              <w:bottom w:val="single" w:sz="6" w:space="0" w:color="FFFFFF" w:themeColor="background1"/>
              <w:right w:val="nil"/>
            </w:tcBorders>
            <w:shd w:val="clear" w:color="auto" w:fill="0070C0"/>
          </w:tcPr>
          <w:p w14:paraId="6E1C9412" w14:textId="77777777"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rPr>
              <w:t>Stations</w:t>
            </w:r>
          </w:p>
        </w:tc>
        <w:tc>
          <w:tcPr>
            <w:tcW w:w="3106" w:type="dxa"/>
            <w:gridSpan w:val="2"/>
            <w:tcBorders>
              <w:top w:val="single" w:sz="6" w:space="0" w:color="FFFFFF" w:themeColor="background1"/>
              <w:left w:val="nil"/>
              <w:bottom w:val="single" w:sz="6" w:space="0" w:color="FFFFFF" w:themeColor="background1"/>
              <w:right w:val="single" w:sz="6" w:space="0" w:color="FFFFFF" w:themeColor="background1"/>
            </w:tcBorders>
            <w:shd w:val="clear" w:color="auto" w:fill="0070C0"/>
          </w:tcPr>
          <w:p w14:paraId="59695DA4" w14:textId="77777777"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rPr>
              <w:t>Officers Trained</w:t>
            </w:r>
          </w:p>
        </w:tc>
      </w:tr>
      <w:tr w:rsidR="0013201A" w:rsidRPr="001C54E9" w14:paraId="4EB843C0" w14:textId="77777777" w:rsidTr="001C54E9">
        <w:trPr>
          <w:trHeight w:val="300"/>
          <w:jc w:val="center"/>
        </w:trPr>
        <w:tc>
          <w:tcPr>
            <w:tcW w:w="3232" w:type="dxa"/>
            <w:vMerge/>
          </w:tcPr>
          <w:p w14:paraId="65EA7CAE" w14:textId="77777777" w:rsidR="0013201A" w:rsidRPr="001C54E9" w:rsidRDefault="0013201A" w:rsidP="001C54E9">
            <w:pPr>
              <w:spacing w:after="0" w:line="360" w:lineRule="auto"/>
              <w:jc w:val="center"/>
              <w:rPr>
                <w:b/>
                <w:sz w:val="22"/>
                <w:szCs w:val="22"/>
              </w:rPr>
            </w:pP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6FBE0962" w14:textId="77777777"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rPr>
              <w:t>Number of Stations in Country</w:t>
            </w:r>
          </w:p>
        </w:tc>
        <w:tc>
          <w:tcPr>
            <w:tcW w:w="1402" w:type="dxa"/>
            <w:tcBorders>
              <w:top w:val="nil"/>
              <w:left w:val="single" w:sz="6" w:space="0" w:color="FFFFFF" w:themeColor="background1"/>
              <w:bottom w:val="single" w:sz="6" w:space="0" w:color="FFFFFF" w:themeColor="background1"/>
              <w:right w:val="single" w:sz="6" w:space="0" w:color="FFFFFF" w:themeColor="background1"/>
            </w:tcBorders>
            <w:shd w:val="clear" w:color="auto" w:fill="B4C6E7"/>
          </w:tcPr>
          <w:p w14:paraId="687ADD33" w14:textId="23FDC50B" w:rsidR="0013201A" w:rsidRPr="001C54E9" w:rsidRDefault="003A19DD"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N</w:t>
            </w:r>
            <w:r w:rsidR="001C29D4" w:rsidRPr="001C54E9">
              <w:rPr>
                <w:rFonts w:eastAsia="Calibri Light" w:cstheme="majorBidi"/>
                <w:b/>
                <w:sz w:val="22"/>
                <w:szCs w:val="22"/>
                <w:lang w:val="en-GB"/>
              </w:rPr>
              <w:t>umber</w:t>
            </w:r>
            <w:r w:rsidRPr="001C54E9">
              <w:rPr>
                <w:rFonts w:eastAsia="Calibri Light" w:cstheme="majorBidi"/>
                <w:b/>
                <w:sz w:val="22"/>
                <w:szCs w:val="22"/>
                <w:lang w:val="en-GB"/>
              </w:rPr>
              <w:t xml:space="preserve"> of Stations</w:t>
            </w:r>
            <w:r w:rsidR="0013201A" w:rsidRPr="001C54E9">
              <w:rPr>
                <w:rFonts w:eastAsia="Calibri Light" w:cstheme="majorBidi"/>
                <w:b/>
                <w:sz w:val="22"/>
                <w:szCs w:val="22"/>
                <w:lang w:val="en-GB"/>
              </w:rPr>
              <w:t xml:space="preserve"> </w:t>
            </w:r>
            <w:r w:rsidR="0013201A" w:rsidRPr="001C54E9">
              <w:rPr>
                <w:rFonts w:eastAsia="Calibri Light" w:cstheme="majorBidi"/>
                <w:b/>
                <w:sz w:val="22"/>
                <w:szCs w:val="22"/>
              </w:rPr>
              <w:t>using PRMIS</w:t>
            </w:r>
          </w:p>
        </w:tc>
        <w:tc>
          <w:tcPr>
            <w:tcW w:w="16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4C84DD3F" w14:textId="1309F713"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 xml:space="preserve">Number of </w:t>
            </w:r>
            <w:r w:rsidRPr="001C54E9">
              <w:rPr>
                <w:rFonts w:eastAsia="Calibri Light" w:cstheme="majorBidi"/>
                <w:b/>
                <w:sz w:val="22"/>
                <w:szCs w:val="22"/>
              </w:rPr>
              <w:t>Officers targeted</w:t>
            </w:r>
          </w:p>
        </w:tc>
        <w:tc>
          <w:tcPr>
            <w:tcW w:w="1452" w:type="dxa"/>
            <w:tcBorders>
              <w:top w:val="nil"/>
              <w:left w:val="single" w:sz="6" w:space="0" w:color="FFFFFF" w:themeColor="background1"/>
              <w:bottom w:val="single" w:sz="6" w:space="0" w:color="FFFFFF" w:themeColor="background1"/>
              <w:right w:val="single" w:sz="6" w:space="0" w:color="FFFFFF" w:themeColor="background1"/>
            </w:tcBorders>
            <w:shd w:val="clear" w:color="auto" w:fill="B4C6E7"/>
          </w:tcPr>
          <w:p w14:paraId="20288D0F" w14:textId="77777777"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rPr>
              <w:t>Number of Officers Trained</w:t>
            </w:r>
          </w:p>
        </w:tc>
      </w:tr>
      <w:tr w:rsidR="0013201A" w:rsidRPr="00C83C3F" w14:paraId="6DF46749" w14:textId="77777777" w:rsidTr="001C54E9">
        <w:trPr>
          <w:trHeight w:val="300"/>
          <w:jc w:val="center"/>
        </w:trPr>
        <w:tc>
          <w:tcPr>
            <w:tcW w:w="3232" w:type="dxa"/>
            <w:tcBorders>
              <w:top w:val="nil"/>
              <w:left w:val="single" w:sz="6" w:space="0" w:color="FFFFFF" w:themeColor="background1"/>
              <w:bottom w:val="single" w:sz="6" w:space="0" w:color="FFFFFF" w:themeColor="background1"/>
              <w:right w:val="single" w:sz="6" w:space="0" w:color="FFFFFF" w:themeColor="background1"/>
            </w:tcBorders>
            <w:shd w:val="clear" w:color="auto" w:fill="4472C4"/>
          </w:tcPr>
          <w:p w14:paraId="0E0C0BA6" w14:textId="00584BBA"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Antigua and Barbuda</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7F278C2F"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13</w:t>
            </w:r>
          </w:p>
        </w:tc>
        <w:tc>
          <w:tcPr>
            <w:tcW w:w="1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2B39DFB6" w14:textId="77777777" w:rsidR="0013201A" w:rsidRPr="00C83C3F" w:rsidRDefault="0013201A" w:rsidP="001C54E9">
            <w:pPr>
              <w:tabs>
                <w:tab w:val="left" w:pos="9214"/>
              </w:tabs>
              <w:spacing w:after="0" w:line="360" w:lineRule="auto"/>
              <w:jc w:val="center"/>
              <w:rPr>
                <w:sz w:val="22"/>
                <w:szCs w:val="22"/>
              </w:rPr>
            </w:pPr>
            <w:r w:rsidRPr="00C83C3F">
              <w:rPr>
                <w:rFonts w:eastAsia="Calibri Light" w:cstheme="majorBidi"/>
                <w:sz w:val="22"/>
                <w:szCs w:val="22"/>
                <w:lang w:val="en-GB"/>
              </w:rPr>
              <w:t>7</w:t>
            </w:r>
          </w:p>
        </w:tc>
        <w:tc>
          <w:tcPr>
            <w:tcW w:w="16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66480DAD"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150</w:t>
            </w:r>
          </w:p>
        </w:tc>
        <w:tc>
          <w:tcPr>
            <w:tcW w:w="14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75418767"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140</w:t>
            </w:r>
          </w:p>
        </w:tc>
      </w:tr>
      <w:tr w:rsidR="0013201A" w:rsidRPr="00C83C3F" w14:paraId="390CA433" w14:textId="77777777" w:rsidTr="001C54E9">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542B58E0" w14:textId="565DDE68"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Barbados</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1DFD5EDF"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12</w:t>
            </w:r>
          </w:p>
        </w:tc>
        <w:tc>
          <w:tcPr>
            <w:tcW w:w="1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1C2D4E28"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7</w:t>
            </w:r>
          </w:p>
        </w:tc>
        <w:tc>
          <w:tcPr>
            <w:tcW w:w="16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111C1067"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280</w:t>
            </w:r>
          </w:p>
        </w:tc>
        <w:tc>
          <w:tcPr>
            <w:tcW w:w="14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7CADF7E9"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375</w:t>
            </w:r>
          </w:p>
        </w:tc>
      </w:tr>
      <w:tr w:rsidR="0013201A" w:rsidRPr="00C83C3F" w14:paraId="3D70B3D6" w14:textId="77777777" w:rsidTr="001C54E9">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35040A6D" w14:textId="6A2A32B1"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Grenada</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7710BF87"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14</w:t>
            </w:r>
          </w:p>
        </w:tc>
        <w:tc>
          <w:tcPr>
            <w:tcW w:w="1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58908644"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11</w:t>
            </w:r>
          </w:p>
        </w:tc>
        <w:tc>
          <w:tcPr>
            <w:tcW w:w="16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3B7BD205" w14:textId="77777777" w:rsidR="0013201A" w:rsidRPr="00C83C3F" w:rsidRDefault="0013201A" w:rsidP="001C54E9">
            <w:pPr>
              <w:tabs>
                <w:tab w:val="left" w:pos="9214"/>
              </w:tabs>
              <w:spacing w:after="0" w:line="360" w:lineRule="auto"/>
              <w:jc w:val="center"/>
              <w:rPr>
                <w:sz w:val="22"/>
                <w:szCs w:val="22"/>
              </w:rPr>
            </w:pPr>
            <w:r w:rsidRPr="00C83C3F">
              <w:rPr>
                <w:rFonts w:eastAsia="Calibri Light" w:cstheme="majorBidi"/>
                <w:sz w:val="22"/>
                <w:szCs w:val="22"/>
                <w:lang w:val="en-GB"/>
              </w:rPr>
              <w:t>500</w:t>
            </w:r>
          </w:p>
        </w:tc>
        <w:tc>
          <w:tcPr>
            <w:tcW w:w="14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1834D233"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301</w:t>
            </w:r>
          </w:p>
        </w:tc>
      </w:tr>
      <w:tr w:rsidR="0013201A" w:rsidRPr="00C83C3F" w14:paraId="13434F1B" w14:textId="77777777" w:rsidTr="001C54E9">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27AFF342" w14:textId="77777777"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Guyana</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2413EEA4"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124</w:t>
            </w:r>
          </w:p>
        </w:tc>
        <w:tc>
          <w:tcPr>
            <w:tcW w:w="1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2BB6BDE1"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0</w:t>
            </w:r>
          </w:p>
        </w:tc>
        <w:tc>
          <w:tcPr>
            <w:tcW w:w="16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1C9F3256"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2500</w:t>
            </w:r>
          </w:p>
        </w:tc>
        <w:tc>
          <w:tcPr>
            <w:tcW w:w="14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225ADFAA"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300</w:t>
            </w:r>
          </w:p>
        </w:tc>
      </w:tr>
      <w:tr w:rsidR="0013201A" w:rsidRPr="00C83C3F" w14:paraId="1924BDBE" w14:textId="77777777" w:rsidTr="001C54E9">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183E8A30" w14:textId="77777777"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St Kitts and Nevis</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324822F0"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11</w:t>
            </w:r>
          </w:p>
        </w:tc>
        <w:tc>
          <w:tcPr>
            <w:tcW w:w="1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14712051"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3</w:t>
            </w:r>
          </w:p>
        </w:tc>
        <w:tc>
          <w:tcPr>
            <w:tcW w:w="16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52F16FB5" w14:textId="77777777" w:rsidR="0013201A" w:rsidRPr="00C83C3F" w:rsidRDefault="0013201A" w:rsidP="001C54E9">
            <w:pPr>
              <w:tabs>
                <w:tab w:val="left" w:pos="9214"/>
              </w:tabs>
              <w:spacing w:after="0" w:line="360" w:lineRule="auto"/>
              <w:jc w:val="center"/>
              <w:rPr>
                <w:sz w:val="22"/>
                <w:szCs w:val="22"/>
              </w:rPr>
            </w:pPr>
            <w:r w:rsidRPr="00C83C3F">
              <w:rPr>
                <w:rFonts w:eastAsia="Calibri Light" w:cstheme="majorBidi"/>
                <w:sz w:val="22"/>
                <w:szCs w:val="22"/>
                <w:lang w:val="en-GB"/>
              </w:rPr>
              <w:t>120</w:t>
            </w:r>
          </w:p>
        </w:tc>
        <w:tc>
          <w:tcPr>
            <w:tcW w:w="14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13575A02"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120</w:t>
            </w:r>
          </w:p>
        </w:tc>
      </w:tr>
      <w:tr w:rsidR="0013201A" w:rsidRPr="00C83C3F" w14:paraId="5D3F1AE4" w14:textId="77777777" w:rsidTr="001C54E9">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318FF2A6" w14:textId="6FE7A2A4"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St Vincent and the Grenadines</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7A5C8EDC"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21</w:t>
            </w:r>
          </w:p>
        </w:tc>
        <w:tc>
          <w:tcPr>
            <w:tcW w:w="1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4BE195D7"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2</w:t>
            </w:r>
          </w:p>
        </w:tc>
        <w:tc>
          <w:tcPr>
            <w:tcW w:w="16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283E4621" w14:textId="77777777" w:rsidR="0013201A" w:rsidRPr="00C83C3F" w:rsidRDefault="0013201A" w:rsidP="001C54E9">
            <w:pPr>
              <w:tabs>
                <w:tab w:val="left" w:pos="9214"/>
              </w:tabs>
              <w:spacing w:after="0" w:line="360" w:lineRule="auto"/>
              <w:jc w:val="center"/>
              <w:rPr>
                <w:sz w:val="22"/>
                <w:szCs w:val="22"/>
              </w:rPr>
            </w:pPr>
            <w:r w:rsidRPr="00C83C3F">
              <w:rPr>
                <w:rFonts w:eastAsia="Calibri Light" w:cstheme="majorBidi"/>
                <w:sz w:val="22"/>
                <w:szCs w:val="22"/>
                <w:lang w:val="en-GB"/>
              </w:rPr>
              <w:t>600</w:t>
            </w:r>
          </w:p>
        </w:tc>
        <w:tc>
          <w:tcPr>
            <w:tcW w:w="14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9E2F3"/>
          </w:tcPr>
          <w:p w14:paraId="78151E7A"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161</w:t>
            </w:r>
          </w:p>
        </w:tc>
      </w:tr>
      <w:tr w:rsidR="0013201A" w:rsidRPr="00C83C3F" w14:paraId="61930DC5" w14:textId="77777777" w:rsidTr="001C54E9">
        <w:trPr>
          <w:trHeight w:val="300"/>
          <w:jc w:val="center"/>
        </w:trPr>
        <w:tc>
          <w:tcPr>
            <w:tcW w:w="323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4472C4"/>
          </w:tcPr>
          <w:p w14:paraId="58F77E4F" w14:textId="77777777" w:rsidR="0013201A" w:rsidRPr="001C54E9" w:rsidRDefault="0013201A" w:rsidP="001C54E9">
            <w:pPr>
              <w:tabs>
                <w:tab w:val="left" w:pos="9214"/>
              </w:tabs>
              <w:spacing w:after="0" w:line="360" w:lineRule="auto"/>
              <w:jc w:val="center"/>
              <w:rPr>
                <w:rFonts w:eastAsia="Calibri Light" w:cstheme="majorBidi"/>
                <w:b/>
                <w:sz w:val="22"/>
                <w:szCs w:val="22"/>
              </w:rPr>
            </w:pPr>
            <w:r w:rsidRPr="001C54E9">
              <w:rPr>
                <w:rFonts w:eastAsia="Calibri Light" w:cstheme="majorBidi"/>
                <w:b/>
                <w:sz w:val="22"/>
                <w:szCs w:val="22"/>
                <w:lang w:val="en-GB"/>
              </w:rPr>
              <w:t>Suriname</w:t>
            </w:r>
          </w:p>
        </w:tc>
        <w:tc>
          <w:tcPr>
            <w:tcW w:w="1440"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29B5829A"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65</w:t>
            </w:r>
          </w:p>
        </w:tc>
        <w:tc>
          <w:tcPr>
            <w:tcW w:w="140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336028FC"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NA</w:t>
            </w:r>
          </w:p>
        </w:tc>
        <w:tc>
          <w:tcPr>
            <w:tcW w:w="1654"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0B1119A0"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lang w:val="en-GB"/>
              </w:rPr>
              <w:t>NA</w:t>
            </w:r>
          </w:p>
        </w:tc>
        <w:tc>
          <w:tcPr>
            <w:tcW w:w="1452"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B4C6E7"/>
          </w:tcPr>
          <w:p w14:paraId="2A10CCF1" w14:textId="77777777" w:rsidR="0013201A" w:rsidRPr="00C83C3F" w:rsidRDefault="0013201A" w:rsidP="001C54E9">
            <w:pPr>
              <w:tabs>
                <w:tab w:val="left" w:pos="9214"/>
              </w:tabs>
              <w:spacing w:after="0" w:line="360" w:lineRule="auto"/>
              <w:jc w:val="center"/>
              <w:rPr>
                <w:rFonts w:eastAsia="Calibri Light" w:cstheme="majorBidi"/>
                <w:sz w:val="22"/>
                <w:szCs w:val="22"/>
              </w:rPr>
            </w:pPr>
            <w:r w:rsidRPr="00C83C3F">
              <w:rPr>
                <w:rFonts w:eastAsia="Calibri Light" w:cstheme="majorBidi"/>
                <w:sz w:val="22"/>
                <w:szCs w:val="22"/>
              </w:rPr>
              <w:t>NA</w:t>
            </w:r>
          </w:p>
        </w:tc>
      </w:tr>
    </w:tbl>
    <w:p w14:paraId="61841EB3" w14:textId="77777777" w:rsidR="0013201A" w:rsidRPr="00C83C3F" w:rsidRDefault="0013201A" w:rsidP="001C54E9">
      <w:pPr>
        <w:keepNext/>
        <w:tabs>
          <w:tab w:val="left" w:pos="9214"/>
        </w:tabs>
        <w:spacing w:after="0" w:line="360" w:lineRule="auto"/>
        <w:jc w:val="center"/>
        <w:rPr>
          <w:rFonts w:eastAsia="Calibri Light" w:cstheme="majorBidi"/>
          <w:color w:val="000000" w:themeColor="text1"/>
          <w:sz w:val="22"/>
          <w:szCs w:val="22"/>
        </w:rPr>
      </w:pPr>
    </w:p>
    <w:p w14:paraId="249A9497" w14:textId="77777777" w:rsidR="0013201A" w:rsidRPr="00A94264" w:rsidRDefault="0013201A" w:rsidP="00A94264">
      <w:pPr>
        <w:keepNext/>
        <w:tabs>
          <w:tab w:val="left" w:pos="9214"/>
        </w:tabs>
        <w:spacing w:after="0" w:line="360" w:lineRule="auto"/>
        <w:jc w:val="both"/>
        <w:rPr>
          <w:rFonts w:eastAsia="Calibri Light" w:cstheme="minorHAnsi"/>
          <w:b/>
          <w:color w:val="000000" w:themeColor="text1"/>
          <w:sz w:val="22"/>
          <w:szCs w:val="22"/>
        </w:rPr>
      </w:pPr>
      <w:r w:rsidRPr="00A94264">
        <w:rPr>
          <w:rFonts w:eastAsia="Calibri Light" w:cstheme="minorHAnsi"/>
          <w:b/>
          <w:color w:val="000000" w:themeColor="text1"/>
          <w:sz w:val="22"/>
          <w:szCs w:val="22"/>
        </w:rPr>
        <w:t>Antigua and Barbuda</w:t>
      </w:r>
    </w:p>
    <w:p w14:paraId="039546AB" w14:textId="4A5A1725" w:rsidR="0013201A"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t>Twelve (12) of the thirteen (13) stations in Antigua and Barbuda are ICT ready, with the 13</w:t>
      </w:r>
      <w:r w:rsidRPr="00C83C3F">
        <w:rPr>
          <w:rFonts w:eastAsia="Calibri" w:cstheme="majorHAnsi"/>
          <w:sz w:val="22"/>
          <w:szCs w:val="22"/>
          <w:vertAlign w:val="superscript"/>
        </w:rPr>
        <w:t>th</w:t>
      </w:r>
      <w:r w:rsidRPr="00C83C3F">
        <w:rPr>
          <w:rFonts w:eastAsia="Calibri" w:cstheme="majorHAnsi"/>
          <w:sz w:val="22"/>
          <w:szCs w:val="22"/>
        </w:rPr>
        <w:t xml:space="preserve"> station in Barbuda experiencing some ISP challenges. 140 of 150 officers targeted have received training on PRMIS. The RABPF has confirmed that it is taking a divisional approach to the deployment of PRMIS and have commenced use of the application at seven (7) stations.</w:t>
      </w:r>
    </w:p>
    <w:p w14:paraId="66D0E16D" w14:textId="65226D69" w:rsidR="0013201A"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t>Communication with the Royal Police Force of Antigua and Barbuda (RPFAB) has improved with the appointment of a new Readiness Manager. The pace of deployment has also increased and the RABPF is anticipating 100% deployment by the end of 2022.</w:t>
      </w:r>
    </w:p>
    <w:p w14:paraId="1A73037B" w14:textId="77777777" w:rsidR="0013201A" w:rsidRPr="00A94264" w:rsidRDefault="0013201A" w:rsidP="00A94264">
      <w:pPr>
        <w:keepNext/>
        <w:tabs>
          <w:tab w:val="left" w:pos="9214"/>
        </w:tabs>
        <w:spacing w:after="0" w:line="360" w:lineRule="auto"/>
        <w:jc w:val="both"/>
        <w:rPr>
          <w:rFonts w:eastAsia="Calibri Light" w:cstheme="minorHAnsi"/>
          <w:b/>
          <w:color w:val="000000" w:themeColor="text1"/>
          <w:sz w:val="22"/>
          <w:szCs w:val="22"/>
        </w:rPr>
      </w:pPr>
      <w:r w:rsidRPr="00A94264">
        <w:rPr>
          <w:rFonts w:eastAsia="Calibri Light" w:cstheme="minorHAnsi"/>
          <w:b/>
          <w:color w:val="000000" w:themeColor="text1"/>
          <w:sz w:val="22"/>
          <w:szCs w:val="22"/>
        </w:rPr>
        <w:lastRenderedPageBreak/>
        <w:t>Barbados</w:t>
      </w:r>
    </w:p>
    <w:p w14:paraId="00B31765" w14:textId="40570736" w:rsidR="0013201A" w:rsidRPr="00C83C3F" w:rsidRDefault="0013201A" w:rsidP="00A94264">
      <w:pPr>
        <w:keepNext/>
        <w:tabs>
          <w:tab w:val="left" w:pos="9214"/>
        </w:tabs>
        <w:spacing w:after="0"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By the end of the reporting period, seven (7) stations in Barbados were using PRMIS, with 375 officers trained on PRMIS, and the BPS targeting training of an additional 20 officers every week.  All twelve (12) stations are IT ready and officers from each are among those trained. </w:t>
      </w:r>
    </w:p>
    <w:p w14:paraId="04DF410A" w14:textId="1AEA5C78" w:rsidR="0013201A" w:rsidRPr="00C83C3F" w:rsidRDefault="0013201A" w:rsidP="00356DF9">
      <w:pPr>
        <w:spacing w:line="360" w:lineRule="auto"/>
        <w:jc w:val="both"/>
        <w:rPr>
          <w:rFonts w:eastAsia="Calibri" w:cstheme="majorHAnsi"/>
          <w:sz w:val="22"/>
          <w:szCs w:val="22"/>
        </w:rPr>
      </w:pPr>
      <w:r w:rsidRPr="00C83C3F">
        <w:rPr>
          <w:rFonts w:eastAsia="Calibri" w:cstheme="majorHAnsi"/>
          <w:color w:val="000000" w:themeColor="text1"/>
          <w:sz w:val="22"/>
          <w:szCs w:val="22"/>
        </w:rPr>
        <w:t xml:space="preserve">The Barbados Police Service continued to use the PIF application to populate live crime data until the end of Y6 Q1 when the Project shifted focus to the implementation of PRMIS.  Through the final year of implementation, The Barbados Police Service (TBPS) also continued to participate fully in </w:t>
      </w:r>
      <w:proofErr w:type="spellStart"/>
      <w:r w:rsidRPr="00C83C3F">
        <w:rPr>
          <w:rFonts w:eastAsia="Calibri" w:cstheme="majorHAnsi"/>
          <w:color w:val="000000" w:themeColor="text1"/>
          <w:sz w:val="22"/>
          <w:szCs w:val="22"/>
        </w:rPr>
        <w:t>CariSECURE’s</w:t>
      </w:r>
      <w:proofErr w:type="spellEnd"/>
      <w:r w:rsidRPr="00C83C3F">
        <w:rPr>
          <w:rFonts w:eastAsia="Calibri" w:cstheme="majorHAnsi"/>
          <w:color w:val="000000" w:themeColor="text1"/>
          <w:sz w:val="22"/>
          <w:szCs w:val="22"/>
        </w:rPr>
        <w:t xml:space="preserve"> </w:t>
      </w:r>
      <w:r w:rsidRPr="00C83C3F">
        <w:rPr>
          <w:rFonts w:eastAsia="Calibri" w:cstheme="majorHAnsi"/>
          <w:sz w:val="22"/>
          <w:szCs w:val="22"/>
        </w:rPr>
        <w:t xml:space="preserve">PRMIS training activities including User Acceptance Testing (UAT) sessions, training of trainers and providing feedback to developers on the application. In November 2021, the </w:t>
      </w:r>
      <w:proofErr w:type="spellStart"/>
      <w:r w:rsidRPr="00C83C3F">
        <w:rPr>
          <w:rFonts w:eastAsia="Calibri" w:cstheme="majorHAnsi"/>
          <w:sz w:val="22"/>
          <w:szCs w:val="22"/>
        </w:rPr>
        <w:t>Softengi</w:t>
      </w:r>
      <w:proofErr w:type="spellEnd"/>
      <w:r w:rsidRPr="00C83C3F">
        <w:rPr>
          <w:rFonts w:eastAsia="Calibri" w:cstheme="majorHAnsi"/>
          <w:sz w:val="22"/>
          <w:szCs w:val="22"/>
        </w:rPr>
        <w:t xml:space="preserve"> team processed requests and comments expressed by Barbados for inclusion in PRMIS version 1.1.</w:t>
      </w:r>
    </w:p>
    <w:p w14:paraId="2DD96D74" w14:textId="15BC680B" w:rsidR="0013201A"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t>Additionally, the Senior command team of BPS were updated during Y6 Q2 with respect to PRMIS. More specifically, the project team met with the newly appointed Police Commissioner Richard Boyce and made a presentation on CariSECURE, the PRMIS application and the support required from the Commissioner and the Senior Command team for implementation. BPS also invited CariSECURE to make a similar presentation on the Project during their Annual Grand Conference held on 31 March 2022.</w:t>
      </w:r>
    </w:p>
    <w:p w14:paraId="0300E680" w14:textId="0228529A" w:rsidR="0013201A" w:rsidRPr="00C83C3F" w:rsidRDefault="0013201A" w:rsidP="00356DF9">
      <w:pPr>
        <w:spacing w:line="360" w:lineRule="auto"/>
        <w:jc w:val="both"/>
        <w:rPr>
          <w:rFonts w:eastAsia="Calibri Light" w:cstheme="majorHAnsi"/>
          <w:color w:val="000000" w:themeColor="text1"/>
          <w:sz w:val="22"/>
          <w:szCs w:val="22"/>
        </w:rPr>
      </w:pPr>
      <w:r w:rsidRPr="00C83C3F">
        <w:rPr>
          <w:rFonts w:eastAsia="Calibri" w:cstheme="majorHAnsi"/>
          <w:sz w:val="22"/>
          <w:szCs w:val="22"/>
        </w:rPr>
        <w:t xml:space="preserve">BPS developed their PRMIS training plan and have also been proactive in seeking out opportunities to build awareness among the force regarding the implementation of PRMIS. CariSECURE supported the BPS in </w:t>
      </w:r>
      <w:r w:rsidR="005E7283" w:rsidRPr="00C83C3F">
        <w:rPr>
          <w:rFonts w:eastAsia="Calibri" w:cstheme="majorHAnsi"/>
          <w:sz w:val="22"/>
          <w:szCs w:val="22"/>
        </w:rPr>
        <w:t>d</w:t>
      </w:r>
      <w:r w:rsidRPr="00C83C3F">
        <w:rPr>
          <w:rFonts w:eastAsia="Calibri" w:cstheme="majorHAnsi"/>
          <w:sz w:val="22"/>
          <w:szCs w:val="22"/>
        </w:rPr>
        <w:t xml:space="preserve">eveloping a communications plan targeting internal and external stakeholders, based on lessons learned from the Grenada pilot. </w:t>
      </w:r>
    </w:p>
    <w:p w14:paraId="54976F73" w14:textId="77777777" w:rsidR="0013201A" w:rsidRPr="00A94264" w:rsidRDefault="0013201A" w:rsidP="00A94264">
      <w:pPr>
        <w:keepNext/>
        <w:tabs>
          <w:tab w:val="left" w:pos="9214"/>
        </w:tabs>
        <w:spacing w:after="0" w:line="360" w:lineRule="auto"/>
        <w:jc w:val="both"/>
        <w:rPr>
          <w:rFonts w:eastAsia="Calibri Light" w:cstheme="minorHAnsi"/>
          <w:b/>
          <w:color w:val="000000" w:themeColor="text1"/>
          <w:sz w:val="22"/>
          <w:szCs w:val="22"/>
        </w:rPr>
      </w:pPr>
      <w:r w:rsidRPr="00A94264">
        <w:rPr>
          <w:rFonts w:eastAsia="Calibri Light" w:cstheme="minorHAnsi"/>
          <w:b/>
          <w:color w:val="000000" w:themeColor="text1"/>
          <w:sz w:val="22"/>
          <w:szCs w:val="22"/>
        </w:rPr>
        <w:t xml:space="preserve">Grenada </w:t>
      </w:r>
    </w:p>
    <w:p w14:paraId="78003BEE" w14:textId="0E181A87" w:rsidR="0013201A"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t>Eleven (11) out of fourteen (14) stations in Grenada are currently using PRMIS to input live data.</w:t>
      </w:r>
    </w:p>
    <w:p w14:paraId="1A4F68A7" w14:textId="26EE74CB" w:rsidR="0013201A"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t>Overall, the RGPF has expressed satisfaction with the PRMIS platform and has expanded the use of the platform from the 3 initial pilot stations to a total of eleven (11) stations. They have also been proactive in the implementation of their training plans and awareness building efforts and have taken the initiative to develop training guides and a printed manual on PRMIS specifically geared to Station and Divisional Chiefs, the Police Commissioner and his upper command. Eleven (11) police executive members including the Commissioner were trained on the use of PRMIS during the month of September 2022 and 80% of station commanders and divisional commanders have been trained on the platform.</w:t>
      </w:r>
    </w:p>
    <w:p w14:paraId="5284CCBB" w14:textId="77777777" w:rsidR="005E7283"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lastRenderedPageBreak/>
        <w:t xml:space="preserve">Grenada was able to officially launch PRMIS at an event held on 24 February 2022. </w:t>
      </w:r>
      <w:proofErr w:type="spellStart"/>
      <w:r w:rsidRPr="00C83C3F">
        <w:rPr>
          <w:rFonts w:eastAsia="Calibri" w:cstheme="majorHAnsi"/>
          <w:sz w:val="22"/>
          <w:szCs w:val="22"/>
        </w:rPr>
        <w:t>Softengi</w:t>
      </w:r>
      <w:proofErr w:type="spellEnd"/>
      <w:r w:rsidRPr="00C83C3F">
        <w:rPr>
          <w:rFonts w:eastAsia="Calibri" w:cstheme="majorHAnsi"/>
          <w:sz w:val="22"/>
          <w:szCs w:val="22"/>
        </w:rPr>
        <w:t xml:space="preserve"> also facilitated refresher training for the RGPF during 22 - 23 February in the lead up to the launch. The trained trainers of the RGPF displayed a solid understanding of the PRMIS platform during this exercise and were able to ask pertinent questions and provide useful feedback to the </w:t>
      </w:r>
      <w:proofErr w:type="spellStart"/>
      <w:r w:rsidRPr="00C83C3F">
        <w:rPr>
          <w:rFonts w:eastAsia="Calibri" w:cstheme="majorHAnsi"/>
          <w:sz w:val="22"/>
          <w:szCs w:val="22"/>
        </w:rPr>
        <w:t>Softengi</w:t>
      </w:r>
      <w:proofErr w:type="spellEnd"/>
      <w:r w:rsidRPr="00C83C3F">
        <w:rPr>
          <w:rFonts w:eastAsia="Calibri" w:cstheme="majorHAnsi"/>
          <w:sz w:val="22"/>
          <w:szCs w:val="22"/>
        </w:rPr>
        <w:t xml:space="preserve"> team on the changes incorporated in</w:t>
      </w:r>
    </w:p>
    <w:p w14:paraId="73CB1CDB" w14:textId="715CE670" w:rsidR="0013201A"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t xml:space="preserve">PRMIS 1.1. Additionally, the Grenada trainers also facilitated sessions in the regional, </w:t>
      </w:r>
      <w:proofErr w:type="gramStart"/>
      <w:r w:rsidRPr="00C83C3F">
        <w:rPr>
          <w:rFonts w:eastAsia="Calibri" w:cstheme="majorHAnsi"/>
          <w:sz w:val="22"/>
          <w:szCs w:val="22"/>
        </w:rPr>
        <w:t>role-based</w:t>
      </w:r>
      <w:proofErr w:type="gramEnd"/>
      <w:r w:rsidRPr="00C83C3F">
        <w:rPr>
          <w:rFonts w:eastAsia="Calibri" w:cstheme="majorHAnsi"/>
          <w:sz w:val="22"/>
          <w:szCs w:val="22"/>
        </w:rPr>
        <w:t xml:space="preserve"> PRMIS training and have shown themselves to be extremely competent and dedicated. </w:t>
      </w:r>
    </w:p>
    <w:p w14:paraId="655464CB" w14:textId="5CC498B7" w:rsidR="002E192C" w:rsidRPr="005802F8" w:rsidRDefault="0013201A" w:rsidP="005802F8">
      <w:pPr>
        <w:spacing w:line="360" w:lineRule="auto"/>
        <w:jc w:val="both"/>
        <w:rPr>
          <w:rFonts w:eastAsia="Calibri" w:cstheme="majorHAnsi"/>
          <w:sz w:val="22"/>
          <w:szCs w:val="22"/>
        </w:rPr>
      </w:pPr>
      <w:r w:rsidRPr="00C83C3F">
        <w:rPr>
          <w:rFonts w:eastAsia="Calibri" w:cstheme="majorHAnsi"/>
          <w:sz w:val="22"/>
          <w:szCs w:val="22"/>
        </w:rPr>
        <w:t>Planning has commenced for a case study exercise that will document Grenada’s experience with the deployment of PRMIS and distil this into a concise knowledge document that can be instructive for future deployments of PRMIS and similar applications.</w:t>
      </w:r>
    </w:p>
    <w:p w14:paraId="52DD8392" w14:textId="6F5D3202" w:rsidR="0013201A" w:rsidRPr="0017265C" w:rsidRDefault="0013201A" w:rsidP="00356DF9">
      <w:pPr>
        <w:jc w:val="both"/>
        <w:rPr>
          <w:rFonts w:eastAsia="Calibri Light" w:cstheme="majorHAnsi"/>
          <w:b/>
          <w:color w:val="000000" w:themeColor="text1"/>
          <w:sz w:val="22"/>
          <w:szCs w:val="22"/>
        </w:rPr>
      </w:pPr>
      <w:r w:rsidRPr="0017265C">
        <w:rPr>
          <w:rFonts w:eastAsia="Calibri Light" w:cstheme="majorHAnsi"/>
          <w:b/>
          <w:color w:val="000000" w:themeColor="text1"/>
          <w:sz w:val="22"/>
          <w:szCs w:val="22"/>
        </w:rPr>
        <w:t>Guyana</w:t>
      </w:r>
    </w:p>
    <w:p w14:paraId="77F654C8" w14:textId="0889E3A9" w:rsidR="0013201A" w:rsidRPr="00C83C3F" w:rsidRDefault="0013201A" w:rsidP="00356DF9">
      <w:pPr>
        <w:jc w:val="both"/>
        <w:rPr>
          <w:rFonts w:eastAsia="Calibri" w:cstheme="majorHAnsi"/>
          <w:sz w:val="22"/>
          <w:szCs w:val="22"/>
        </w:rPr>
      </w:pPr>
      <w:r w:rsidRPr="00C83C3F">
        <w:rPr>
          <w:rFonts w:eastAsia="Calibri" w:cstheme="majorHAnsi"/>
          <w:sz w:val="22"/>
          <w:szCs w:val="22"/>
        </w:rPr>
        <w:t>No stations in Guyana are inputting live data into PRMIS.</w:t>
      </w:r>
    </w:p>
    <w:p w14:paraId="135C11CB" w14:textId="02B4EDD5" w:rsidR="0013201A" w:rsidRPr="00C83C3F" w:rsidRDefault="0013201A" w:rsidP="005802F8">
      <w:pPr>
        <w:spacing w:line="360" w:lineRule="auto"/>
        <w:jc w:val="both"/>
        <w:rPr>
          <w:rFonts w:eastAsia="Calibri" w:cstheme="majorHAnsi"/>
          <w:sz w:val="22"/>
          <w:szCs w:val="22"/>
        </w:rPr>
      </w:pPr>
      <w:r w:rsidRPr="00C83C3F">
        <w:rPr>
          <w:rFonts w:eastAsia="Calibri" w:cstheme="majorHAnsi"/>
          <w:sz w:val="22"/>
          <w:szCs w:val="22"/>
        </w:rPr>
        <w:t>Given Guyana’s size, there are uniquely high bandwidth demands due to the significant number of police stations. Presently, 70 of Guyana’s 124 stations are ICT ready and 300 out of 2,500 officers have been trained on the PRMIS application.</w:t>
      </w:r>
    </w:p>
    <w:p w14:paraId="61C607C2" w14:textId="5BC1B9AE" w:rsidR="002E192C" w:rsidRPr="005802F8" w:rsidRDefault="0013201A" w:rsidP="005802F8">
      <w:pPr>
        <w:spacing w:line="360" w:lineRule="auto"/>
        <w:jc w:val="both"/>
        <w:rPr>
          <w:rFonts w:eastAsia="Calibri" w:cstheme="majorHAnsi"/>
          <w:sz w:val="22"/>
          <w:szCs w:val="22"/>
        </w:rPr>
      </w:pPr>
      <w:r w:rsidRPr="00C83C3F">
        <w:rPr>
          <w:rFonts w:eastAsia="Calibri" w:cstheme="majorHAnsi"/>
          <w:sz w:val="22"/>
          <w:szCs w:val="22"/>
        </w:rPr>
        <w:t xml:space="preserve">Guyana has endorsed the PRMIS data warehousing solution at IMPACS, and the Ministry of Legal Affairs and UNDP have signed a data sharing agreement to support their Criminal Justice System </w:t>
      </w:r>
      <w:proofErr w:type="spellStart"/>
      <w:r w:rsidRPr="00C83C3F">
        <w:rPr>
          <w:rFonts w:eastAsia="Calibri" w:cstheme="majorHAnsi"/>
          <w:sz w:val="22"/>
          <w:szCs w:val="22"/>
        </w:rPr>
        <w:t>Programme</w:t>
      </w:r>
      <w:proofErr w:type="spellEnd"/>
      <w:r w:rsidRPr="00C83C3F">
        <w:rPr>
          <w:rFonts w:eastAsia="Calibri" w:cstheme="majorHAnsi"/>
          <w:sz w:val="22"/>
          <w:szCs w:val="22"/>
        </w:rPr>
        <w:t xml:space="preserve"> and the Data Interoperability dialogue for data exchange from PRMIS to other Criminal Justice </w:t>
      </w:r>
      <w:r w:rsidRPr="005802F8">
        <w:rPr>
          <w:rFonts w:eastAsia="Calibri" w:cstheme="majorHAnsi"/>
          <w:sz w:val="22"/>
          <w:szCs w:val="22"/>
        </w:rPr>
        <w:t xml:space="preserve">Management Information Systems in Guyana. The Guyana Police Force continued to participate in CariSECURE Training activities. Additionally, CariSECURE and the </w:t>
      </w:r>
      <w:proofErr w:type="spellStart"/>
      <w:r w:rsidRPr="005802F8">
        <w:rPr>
          <w:rFonts w:eastAsia="Calibri" w:cstheme="majorHAnsi"/>
          <w:sz w:val="22"/>
          <w:szCs w:val="22"/>
        </w:rPr>
        <w:t>Softengi</w:t>
      </w:r>
      <w:proofErr w:type="spellEnd"/>
      <w:r w:rsidRPr="005802F8">
        <w:rPr>
          <w:rFonts w:eastAsia="Calibri" w:cstheme="majorHAnsi"/>
          <w:sz w:val="22"/>
          <w:szCs w:val="22"/>
        </w:rPr>
        <w:t xml:space="preserve"> Team continued to support Guyana’s efforts to digitize</w:t>
      </w:r>
      <w:r w:rsidR="0023748E" w:rsidRPr="005802F8">
        <w:rPr>
          <w:rFonts w:eastAsia="Calibri" w:cstheme="majorHAnsi"/>
          <w:sz w:val="22"/>
          <w:szCs w:val="22"/>
        </w:rPr>
        <w:t xml:space="preserve"> </w:t>
      </w:r>
      <w:r w:rsidRPr="005802F8">
        <w:rPr>
          <w:rFonts w:eastAsia="Calibri" w:cstheme="majorHAnsi"/>
          <w:sz w:val="22"/>
          <w:szCs w:val="22"/>
        </w:rPr>
        <w:t>within the criminal justice system and presented the functionality of PRMIS to focal points from the SIGOB Project which is focusing</w:t>
      </w:r>
      <w:r w:rsidRPr="00C83C3F">
        <w:rPr>
          <w:rFonts w:eastAsia="Calibri" w:cstheme="majorHAnsi"/>
          <w:sz w:val="22"/>
          <w:szCs w:val="22"/>
        </w:rPr>
        <w:t xml:space="preserve"> on digitization of systems at the Office of the Director of Public Prosecution.</w:t>
      </w:r>
    </w:p>
    <w:p w14:paraId="1658CB3E" w14:textId="5072DE46" w:rsidR="0013201A" w:rsidRPr="00805605" w:rsidRDefault="0013201A" w:rsidP="00356DF9">
      <w:pPr>
        <w:jc w:val="both"/>
        <w:rPr>
          <w:rFonts w:eastAsia="Calibri Light" w:cstheme="majorHAnsi"/>
          <w:b/>
          <w:color w:val="000000" w:themeColor="text1"/>
          <w:sz w:val="22"/>
          <w:szCs w:val="22"/>
        </w:rPr>
      </w:pPr>
      <w:r w:rsidRPr="00805605">
        <w:rPr>
          <w:rFonts w:eastAsia="Calibri Light" w:cstheme="majorHAnsi"/>
          <w:b/>
          <w:color w:val="000000" w:themeColor="text1"/>
          <w:sz w:val="22"/>
          <w:szCs w:val="22"/>
        </w:rPr>
        <w:t>St Kitts and Nevis</w:t>
      </w:r>
    </w:p>
    <w:p w14:paraId="44F8534D" w14:textId="2476E46D" w:rsidR="0013201A" w:rsidRPr="00D86F38" w:rsidRDefault="0013201A" w:rsidP="00D86F38">
      <w:pPr>
        <w:spacing w:line="360" w:lineRule="auto"/>
        <w:jc w:val="both"/>
        <w:rPr>
          <w:rFonts w:eastAsia="Calibri" w:cstheme="majorHAnsi"/>
          <w:sz w:val="22"/>
          <w:szCs w:val="22"/>
        </w:rPr>
      </w:pPr>
      <w:r w:rsidRPr="00D86F38">
        <w:rPr>
          <w:rFonts w:eastAsia="Calibri" w:cstheme="majorHAnsi"/>
          <w:sz w:val="22"/>
          <w:szCs w:val="22"/>
        </w:rPr>
        <w:t>The St Kitts and Nevis are inputting live data on PRMIS at three (3) of the five (5) targeted stations.</w:t>
      </w:r>
    </w:p>
    <w:p w14:paraId="7A33C828" w14:textId="1460DE78" w:rsidR="0013201A" w:rsidRPr="00D86F38" w:rsidRDefault="0013201A" w:rsidP="00D86F38">
      <w:pPr>
        <w:spacing w:line="360" w:lineRule="auto"/>
        <w:jc w:val="both"/>
        <w:rPr>
          <w:rFonts w:eastAsia="Calibri" w:cstheme="majorHAnsi"/>
          <w:sz w:val="22"/>
          <w:szCs w:val="22"/>
        </w:rPr>
      </w:pPr>
      <w:r w:rsidRPr="00D86F38">
        <w:rPr>
          <w:rFonts w:eastAsia="Calibri" w:cstheme="majorHAnsi"/>
          <w:sz w:val="22"/>
          <w:szCs w:val="22"/>
        </w:rPr>
        <w:t xml:space="preserve">All twelve (12) stations on the islands are ICT ready and 122/326 officers have been trained on PRMIS. The Force has adopted a more targeted approach to training officers which increased training efforts in the two (2) districts where PRMIS will be initially deployed (90% trained). </w:t>
      </w:r>
    </w:p>
    <w:p w14:paraId="24A0D3AC" w14:textId="0C408156" w:rsidR="0013201A" w:rsidRPr="00D86F38" w:rsidRDefault="0013201A" w:rsidP="00D86F38">
      <w:pPr>
        <w:spacing w:line="360" w:lineRule="auto"/>
        <w:jc w:val="both"/>
        <w:rPr>
          <w:rFonts w:eastAsia="Calibri" w:cstheme="majorHAnsi"/>
          <w:sz w:val="22"/>
          <w:szCs w:val="22"/>
        </w:rPr>
      </w:pPr>
      <w:r w:rsidRPr="00D86F38">
        <w:rPr>
          <w:rFonts w:eastAsia="Calibri" w:cstheme="majorHAnsi"/>
          <w:sz w:val="22"/>
          <w:szCs w:val="22"/>
        </w:rPr>
        <w:t xml:space="preserve">Additionally, St Kitts and Nevis continues to work towards the implementation of national fiber rollout for police stations as the force is challenged with poor internet service at some branches to improve network connectivity for the functionality of PRMIS. Despite setbacks due to poor internet service, the RSCNPF continued to participate in UAT sessions and other Project activities and made some excellent </w:t>
      </w:r>
      <w:r w:rsidRPr="00D86F38">
        <w:rPr>
          <w:rFonts w:eastAsia="Calibri" w:cstheme="majorHAnsi"/>
          <w:sz w:val="22"/>
          <w:szCs w:val="22"/>
        </w:rPr>
        <w:lastRenderedPageBreak/>
        <w:t xml:space="preserve">contributions for PRMIS development, with detailed analysis, and suggestions towards improved workflow. </w:t>
      </w:r>
    </w:p>
    <w:p w14:paraId="76732102" w14:textId="536A6189" w:rsidR="00056B8F" w:rsidRPr="00D86F38" w:rsidRDefault="0013201A" w:rsidP="00D86F38">
      <w:pPr>
        <w:spacing w:line="360" w:lineRule="auto"/>
        <w:jc w:val="both"/>
        <w:rPr>
          <w:rFonts w:eastAsia="Calibri" w:cstheme="majorHAnsi"/>
          <w:sz w:val="22"/>
          <w:szCs w:val="22"/>
        </w:rPr>
      </w:pPr>
      <w:r w:rsidRPr="00D86F38">
        <w:rPr>
          <w:rFonts w:eastAsia="Calibri" w:cstheme="majorHAnsi"/>
          <w:sz w:val="22"/>
          <w:szCs w:val="22"/>
        </w:rPr>
        <w:t xml:space="preserve">The RSCNPF PRMIS trainers also facilitated sessions during </w:t>
      </w:r>
      <w:proofErr w:type="spellStart"/>
      <w:r w:rsidRPr="00D86F38">
        <w:rPr>
          <w:rFonts w:eastAsia="Calibri" w:cstheme="majorHAnsi"/>
          <w:sz w:val="22"/>
          <w:szCs w:val="22"/>
        </w:rPr>
        <w:t>CariSECURE’s</w:t>
      </w:r>
      <w:proofErr w:type="spellEnd"/>
      <w:r w:rsidRPr="00D86F38">
        <w:rPr>
          <w:rFonts w:eastAsia="Calibri" w:cstheme="majorHAnsi"/>
          <w:sz w:val="22"/>
          <w:szCs w:val="22"/>
        </w:rPr>
        <w:t xml:space="preserve"> regional PRMIS training from 21 - 24 March 2022, which was led by selected trainers from beneficiary countries with support from </w:t>
      </w:r>
      <w:proofErr w:type="spellStart"/>
      <w:r w:rsidRPr="00D86F38">
        <w:rPr>
          <w:rFonts w:eastAsia="Calibri" w:cstheme="majorHAnsi"/>
          <w:sz w:val="22"/>
          <w:szCs w:val="22"/>
        </w:rPr>
        <w:t>Softengi</w:t>
      </w:r>
      <w:proofErr w:type="spellEnd"/>
      <w:r w:rsidRPr="00D86F38">
        <w:rPr>
          <w:rFonts w:eastAsia="Calibri" w:cstheme="majorHAnsi"/>
          <w:sz w:val="22"/>
          <w:szCs w:val="22"/>
        </w:rPr>
        <w:t>.</w:t>
      </w:r>
    </w:p>
    <w:p w14:paraId="57B824C6" w14:textId="77777777" w:rsidR="0013201A" w:rsidRPr="00A94264" w:rsidRDefault="0013201A" w:rsidP="00056B8F">
      <w:pPr>
        <w:keepNext/>
        <w:tabs>
          <w:tab w:val="left" w:pos="9214"/>
        </w:tabs>
        <w:spacing w:line="360" w:lineRule="auto"/>
        <w:jc w:val="both"/>
        <w:rPr>
          <w:rFonts w:eastAsia="Calibri Light" w:cstheme="minorHAnsi"/>
          <w:b/>
          <w:color w:val="000000" w:themeColor="text1"/>
          <w:sz w:val="22"/>
          <w:szCs w:val="22"/>
        </w:rPr>
      </w:pPr>
      <w:r w:rsidRPr="00A94264">
        <w:rPr>
          <w:rFonts w:eastAsia="Calibri Light" w:cstheme="minorHAnsi"/>
          <w:b/>
          <w:color w:val="000000" w:themeColor="text1"/>
          <w:sz w:val="22"/>
          <w:szCs w:val="22"/>
        </w:rPr>
        <w:t>St Vincent and the Grenadines</w:t>
      </w:r>
    </w:p>
    <w:p w14:paraId="789F7F6F" w14:textId="632E2B57" w:rsidR="0013201A" w:rsidRPr="00D86F38" w:rsidRDefault="0013201A" w:rsidP="00D86F38">
      <w:pPr>
        <w:spacing w:line="360" w:lineRule="auto"/>
        <w:jc w:val="both"/>
        <w:rPr>
          <w:rFonts w:eastAsia="Calibri" w:cstheme="majorHAnsi"/>
          <w:sz w:val="22"/>
          <w:szCs w:val="22"/>
        </w:rPr>
      </w:pPr>
      <w:r w:rsidRPr="00D86F38">
        <w:rPr>
          <w:rFonts w:eastAsia="Calibri" w:cstheme="majorHAnsi"/>
          <w:sz w:val="22"/>
          <w:szCs w:val="22"/>
        </w:rPr>
        <w:t>Due to the infrastructure related delays, only two (2) stations in St Vincent and the Grenadines had begun collecting live data with PRMIS by the end of Y6. However, 161/600 officers have been trained on the application.</w:t>
      </w:r>
    </w:p>
    <w:p w14:paraId="0E372886" w14:textId="7E32F60D" w:rsidR="0013201A" w:rsidRPr="00D86F38" w:rsidRDefault="0013201A" w:rsidP="00D86F38">
      <w:pPr>
        <w:spacing w:line="360" w:lineRule="auto"/>
        <w:jc w:val="both"/>
        <w:rPr>
          <w:rFonts w:eastAsia="Calibri" w:cstheme="majorHAnsi"/>
          <w:sz w:val="22"/>
          <w:szCs w:val="22"/>
        </w:rPr>
      </w:pPr>
      <w:r w:rsidRPr="00D86F38">
        <w:rPr>
          <w:rFonts w:eastAsia="Calibri" w:cstheme="majorHAnsi"/>
          <w:sz w:val="22"/>
          <w:szCs w:val="22"/>
        </w:rPr>
        <w:t xml:space="preserve">A meeting on 13 October 2021 with the Permanent Secretary of the Ministry of National Security revealed the need for some specific actions to improve the RSVGPF’s progress and engagement with the Project. Stemming from this, a four-day PRMIS demonstration and train-the-trainers session was facilitated by </w:t>
      </w:r>
      <w:proofErr w:type="spellStart"/>
      <w:r w:rsidRPr="00D86F38">
        <w:rPr>
          <w:rFonts w:eastAsia="Calibri" w:cstheme="majorHAnsi"/>
          <w:sz w:val="22"/>
          <w:szCs w:val="22"/>
        </w:rPr>
        <w:t>Softengi</w:t>
      </w:r>
      <w:proofErr w:type="spellEnd"/>
      <w:r w:rsidRPr="00D86F38">
        <w:rPr>
          <w:rFonts w:eastAsia="Calibri" w:cstheme="majorHAnsi"/>
          <w:sz w:val="22"/>
          <w:szCs w:val="22"/>
        </w:rPr>
        <w:t xml:space="preserve"> and held virtually for seven (7) officers of the Royal St Vincent and the Grenadines Police Force (RSVGPF) from 28 - 31 March 2022. The training allowed the RSVGPF team to gain a better understanding of the functionality available in PRMIS. The training was devoted to the available modules and their peculiarities, and the </w:t>
      </w:r>
      <w:proofErr w:type="gramStart"/>
      <w:r w:rsidRPr="00D86F38">
        <w:rPr>
          <w:rFonts w:eastAsia="Calibri" w:cstheme="majorHAnsi"/>
          <w:sz w:val="22"/>
          <w:szCs w:val="22"/>
        </w:rPr>
        <w:t>developers</w:t>
      </w:r>
      <w:proofErr w:type="gramEnd"/>
      <w:r w:rsidRPr="00D86F38">
        <w:rPr>
          <w:rFonts w:eastAsia="Calibri" w:cstheme="majorHAnsi"/>
          <w:sz w:val="22"/>
          <w:szCs w:val="22"/>
        </w:rPr>
        <w:t xml:space="preserve"> addressed questions and concerns from the RSVGPF users during and after their training sessions. This was a positive step in the engagement of the RSVGPF as they had previously been behind with training activities and engagement, owing to La Soufriere’s volcanic eruption and other factors. A new Readiness Manager was appointed and worked extensively with the project team to ensure the RSVGPF’s participation in project activities.</w:t>
      </w:r>
    </w:p>
    <w:p w14:paraId="10A3DC20" w14:textId="0ADEB4EF" w:rsidR="0013201A"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t>Lack of ICT-readiness was subsequently cited by the Readiness Manager as a major obstacle for the implementation of PRMIS there. He determined that only five (5) of the 21 stations in St Vincent and the Grenadines were ICT-ready due to issues with connectivity, availability of equipment and furniture. A meeting with the Permanent Secretary in the Ministry of National Security was held in July to discuss these issues and their resolution. The Readiness Manager reported subsequently that these issues have been largely resolved with 16 of the island’s 21 stations ready to receive the PRMIS application.</w:t>
      </w:r>
    </w:p>
    <w:p w14:paraId="1562260E" w14:textId="30BFB30B" w:rsidR="00056B8F" w:rsidRPr="00C83C3F" w:rsidRDefault="0013201A" w:rsidP="00356DF9">
      <w:pPr>
        <w:spacing w:line="360" w:lineRule="auto"/>
        <w:jc w:val="both"/>
        <w:rPr>
          <w:rFonts w:eastAsia="Calibri Light" w:cstheme="majorHAnsi"/>
          <w:sz w:val="22"/>
          <w:szCs w:val="22"/>
        </w:rPr>
      </w:pPr>
      <w:r w:rsidRPr="00C83C3F">
        <w:rPr>
          <w:rFonts w:eastAsia="Calibri" w:cstheme="majorHAnsi"/>
          <w:sz w:val="22"/>
          <w:szCs w:val="22"/>
        </w:rPr>
        <w:t xml:space="preserve">Additional nationally-led PRMIS training was held on 15 – 16 September 2022, with the Commissioner subsequently giving authorization for it to go live at stations. PRMIS is deployed at the Central and </w:t>
      </w:r>
      <w:proofErr w:type="spellStart"/>
      <w:r w:rsidRPr="00C83C3F">
        <w:rPr>
          <w:rFonts w:eastAsia="Calibri" w:cstheme="majorHAnsi"/>
          <w:sz w:val="22"/>
          <w:szCs w:val="22"/>
        </w:rPr>
        <w:t>Questelles</w:t>
      </w:r>
      <w:proofErr w:type="spellEnd"/>
      <w:r w:rsidRPr="00C83C3F">
        <w:rPr>
          <w:rFonts w:eastAsia="Calibri" w:cstheme="majorHAnsi"/>
          <w:sz w:val="22"/>
          <w:szCs w:val="22"/>
        </w:rPr>
        <w:t xml:space="preserve"> stations, two of the largest stations on the island which record a large percentage of the incidents reported. Additionally, these stations also house important police departments including the </w:t>
      </w:r>
      <w:r w:rsidRPr="00C83C3F">
        <w:rPr>
          <w:rFonts w:eastAsia="Calibri" w:cstheme="majorHAnsi"/>
          <w:sz w:val="22"/>
          <w:szCs w:val="22"/>
        </w:rPr>
        <w:lastRenderedPageBreak/>
        <w:t>Criminal Investigation Department, Major Crimes Unit, and Telecom (911 Operators) which are all using PRMIS.</w:t>
      </w:r>
    </w:p>
    <w:p w14:paraId="2784C523" w14:textId="14B24087" w:rsidR="0013201A" w:rsidRPr="008E79D2" w:rsidRDefault="0013201A" w:rsidP="00056B8F">
      <w:pPr>
        <w:keepNext/>
        <w:tabs>
          <w:tab w:val="left" w:pos="9214"/>
        </w:tabs>
        <w:spacing w:line="360" w:lineRule="auto"/>
        <w:jc w:val="both"/>
        <w:rPr>
          <w:rFonts w:eastAsia="Calibri Light" w:cstheme="majorHAnsi"/>
          <w:b/>
          <w:color w:val="000000" w:themeColor="text1"/>
          <w:sz w:val="22"/>
          <w:szCs w:val="22"/>
        </w:rPr>
      </w:pPr>
      <w:r w:rsidRPr="008E79D2">
        <w:rPr>
          <w:rFonts w:eastAsia="Calibri Light" w:cstheme="majorHAnsi"/>
          <w:b/>
          <w:color w:val="000000" w:themeColor="text1"/>
          <w:sz w:val="22"/>
          <w:szCs w:val="22"/>
        </w:rPr>
        <w:t>Suriname</w:t>
      </w:r>
    </w:p>
    <w:p w14:paraId="6B52D500" w14:textId="77777777" w:rsidR="002E192C" w:rsidRPr="00C83C3F" w:rsidRDefault="0013201A" w:rsidP="00056B8F">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The Project conducted a mission to Suriname from 18 – 20 May 2022 in order to understand the KPS requirements for ensuring that PRMIS is a workable solution for them. </w:t>
      </w:r>
      <w:proofErr w:type="spellStart"/>
      <w:r w:rsidRPr="00C83C3F">
        <w:rPr>
          <w:rFonts w:eastAsia="Calibri" w:cstheme="majorHAnsi"/>
          <w:color w:val="000000" w:themeColor="text1"/>
          <w:sz w:val="22"/>
          <w:szCs w:val="22"/>
        </w:rPr>
        <w:t>CariSECURE’s</w:t>
      </w:r>
      <w:proofErr w:type="spellEnd"/>
      <w:r w:rsidRPr="00C83C3F">
        <w:rPr>
          <w:rFonts w:eastAsia="Calibri" w:cstheme="majorHAnsi"/>
          <w:color w:val="000000" w:themeColor="text1"/>
          <w:sz w:val="22"/>
          <w:szCs w:val="22"/>
        </w:rPr>
        <w:t xml:space="preserve"> System Analyst met with Minister for Justice and the Police and members of the National Task Force to discuss the impact and potential benefits the CariSECURE project can bring to the country, including timely crime statistics, crime analysis and evidence-based policy making. The Minister reaffirmed Suriname’s commitment to the project. The mission also held fruitful technical working sessions with KPS where they described their workflow to the development team, allowing for a more in-depth understanding of the changes required for PRMIS to meet the requirements for the KPS. </w:t>
      </w:r>
    </w:p>
    <w:p w14:paraId="2650D124" w14:textId="241B8D08" w:rsidR="0013201A"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t xml:space="preserve">Through these discussions the project gained a better understanding of the effort and resources required for this. The </w:t>
      </w:r>
      <w:proofErr w:type="spellStart"/>
      <w:r w:rsidRPr="00C83C3F">
        <w:rPr>
          <w:rFonts w:eastAsia="Calibri" w:cstheme="majorHAnsi"/>
          <w:sz w:val="22"/>
          <w:szCs w:val="22"/>
        </w:rPr>
        <w:t>Softengi</w:t>
      </w:r>
      <w:proofErr w:type="spellEnd"/>
      <w:r w:rsidRPr="00C83C3F">
        <w:rPr>
          <w:rFonts w:eastAsia="Calibri" w:cstheme="majorHAnsi"/>
          <w:sz w:val="22"/>
          <w:szCs w:val="22"/>
        </w:rPr>
        <w:t xml:space="preserve"> team has provided a quotation based on this for the Project’s consideration. However, based on the stage of implementation and the financial requirements for these changes, it is unlikely that these workflow changes for PRMIS for the KPS will be feasible.</w:t>
      </w:r>
    </w:p>
    <w:p w14:paraId="70E68C48" w14:textId="115A4E44" w:rsidR="00056B8F" w:rsidRPr="00C83C3F" w:rsidRDefault="0013201A" w:rsidP="00356DF9">
      <w:pPr>
        <w:spacing w:line="360" w:lineRule="auto"/>
        <w:jc w:val="both"/>
        <w:rPr>
          <w:rFonts w:eastAsia="Calibri" w:cstheme="majorHAnsi"/>
          <w:sz w:val="22"/>
          <w:szCs w:val="22"/>
        </w:rPr>
      </w:pPr>
      <w:r w:rsidRPr="00C83C3F">
        <w:rPr>
          <w:rFonts w:eastAsia="Calibri" w:cstheme="majorHAnsi"/>
          <w:sz w:val="22"/>
          <w:szCs w:val="22"/>
        </w:rPr>
        <w:t>The Project has held preliminary discussions with the KPS around redeploying PIF as a solution for the police in Suriname. The response has thus far been positive, with correspondence sent to the Minister for Justice and Police indicating the challenges with the deployment of PRMIS, the cost for adapting the application for the KPS and the option of redeploying PIF. Discussions have also commenced with the PIF developer and Suriname’s e-Gov representatives around making the necessary changes to the application to facilitate use by the KPS. There have been some challenges with the developer accessing the server. However, further dialogue regarding the way forward is anticipated.</w:t>
      </w:r>
    </w:p>
    <w:p w14:paraId="405E0D20" w14:textId="77777777" w:rsidR="0013201A" w:rsidRPr="00C83C3F" w:rsidRDefault="0013201A" w:rsidP="00A94264">
      <w:pPr>
        <w:spacing w:line="360" w:lineRule="auto"/>
        <w:rPr>
          <w:rFonts w:eastAsia="Calibri Light" w:cstheme="majorHAnsi"/>
          <w:color w:val="000000" w:themeColor="text1"/>
          <w:sz w:val="22"/>
          <w:szCs w:val="22"/>
        </w:rPr>
      </w:pPr>
    </w:p>
    <w:p w14:paraId="3BC74948" w14:textId="5A205DD4" w:rsidR="0013201A" w:rsidRPr="00A94264" w:rsidRDefault="0013201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Number of Tier I countries with 75% of Police stations with digitized Police application capable of collecting and producing crime statistics report</w:t>
      </w:r>
    </w:p>
    <w:p w14:paraId="7C419157" w14:textId="7FBDF0A4" w:rsidR="0013201A" w:rsidRPr="00C83C3F" w:rsidRDefault="0013201A" w:rsidP="00056B8F">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Up to the end of October 2022, Grenada has been able to deploy PRMIS to 11 (80%) of their police stations.  Barbados is using PRMIS at seven (7) of its twelve (12) police stations (58%) while St Vincent and the Grenadines commenced inputting live incident data into the application at two (2) of the island’s largest police stations. </w:t>
      </w:r>
    </w:p>
    <w:p w14:paraId="769EBF08" w14:textId="562710ED" w:rsidR="0013201A" w:rsidRPr="00C83C3F" w:rsidRDefault="0013201A" w:rsidP="00056B8F">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Barbados recorded a surge in gun-related and other violent crime over during 2022 and redeployed officers, including the Readiness Manager away from PRMIS deployment. This slowed the pace of implementation. Notwithstanding, BPS put in place a training and deployment schedule and had</w:t>
      </w:r>
      <w:r w:rsidRPr="00C83C3F" w:rsidDel="6C22DE66">
        <w:rPr>
          <w:rFonts w:eastAsia="Calibri" w:cstheme="majorHAnsi"/>
          <w:color w:val="000000" w:themeColor="text1"/>
          <w:sz w:val="22"/>
          <w:szCs w:val="22"/>
        </w:rPr>
        <w:t xml:space="preserve"> </w:t>
      </w:r>
      <w:r w:rsidRPr="00C83C3F">
        <w:rPr>
          <w:rFonts w:eastAsia="Calibri" w:cstheme="majorHAnsi"/>
          <w:color w:val="000000" w:themeColor="text1"/>
          <w:sz w:val="22"/>
          <w:szCs w:val="22"/>
        </w:rPr>
        <w:t>implemented PRMIS at seven (7) stations by the end of the Project on 31 October 2022.</w:t>
      </w:r>
    </w:p>
    <w:p w14:paraId="6DABD1E0" w14:textId="76BE7DB1" w:rsidR="0013201A" w:rsidRPr="00C83C3F" w:rsidRDefault="0013201A" w:rsidP="00A94264">
      <w:pPr>
        <w:keepNext/>
        <w:tabs>
          <w:tab w:val="left" w:pos="9214"/>
        </w:tabs>
        <w:spacing w:after="0" w:line="360" w:lineRule="auto"/>
        <w:jc w:val="both"/>
        <w:rPr>
          <w:rFonts w:eastAsia="Calibri Light" w:cstheme="majorHAnsi"/>
          <w:color w:val="000000" w:themeColor="text1"/>
          <w:sz w:val="22"/>
          <w:szCs w:val="22"/>
        </w:rPr>
      </w:pPr>
      <w:r w:rsidRPr="00C83C3F">
        <w:rPr>
          <w:rFonts w:eastAsia="Calibri" w:cstheme="majorHAnsi"/>
          <w:color w:val="000000" w:themeColor="text1"/>
          <w:sz w:val="22"/>
          <w:szCs w:val="22"/>
        </w:rPr>
        <w:t>St Vincent and the Grenadines had challenges with training, connectivity and station readiness. Due to challenges and low participation in the regional PRMIS training of trainers and administrators, CariSECURE delivered training virtually for trainers from the RSVGPF in March 2022. The Project also met with the Permanent Secretary at the Ministry of National Security along with the readiness team to discuss solutions to station readiness challenges. These have subsequently been resolved and 16 stations are ICT ready for PRMIS deployment. The RSVGPF commenced retroactive incident capture from 3 October 2022 and has deployed PRMIS at two (2) of its 21 stations. Of note, the two stations where PRMIS is deployed house key RSVGPF units responsible for incident data capture and investigation. As such, PRMIS has been deployed within the Criminal Investigation Department, Major Crimes Unit, Telecom (911) as well as the General Police Stations. Telecom (or 911 Unit) is noteworthy in that all 911 calls for service to the police are now being logged with PRMIS.</w:t>
      </w:r>
    </w:p>
    <w:p w14:paraId="739F6566" w14:textId="10E2BA5C" w:rsidR="0013201A" w:rsidRPr="00A94264" w:rsidRDefault="0013201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Number of Tier I countries with 75% of police stations utilizing mobile technology</w:t>
      </w:r>
    </w:p>
    <w:p w14:paraId="114A5A20" w14:textId="14F8AFEE" w:rsidR="0013201A" w:rsidRPr="00C83C3F" w:rsidRDefault="0013201A" w:rsidP="00A94264">
      <w:pPr>
        <w:keepNext/>
        <w:tabs>
          <w:tab w:val="left" w:pos="9214"/>
        </w:tabs>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This has not been met as police forces have prioritized in-station PRMIS deployment before its use in the field. Information on device requirements and costs has been included in the ICT Roadmaps of Tier 1 countries to support post project deployment.</w:t>
      </w:r>
      <w:r w:rsidR="00ED47AF" w:rsidRPr="00C83C3F">
        <w:rPr>
          <w:rFonts w:eastAsia="Calibri Light" w:cstheme="majorHAnsi"/>
          <w:color w:val="000000" w:themeColor="text1"/>
          <w:sz w:val="22"/>
          <w:szCs w:val="22"/>
          <w:lang w:val="en-GB"/>
        </w:rPr>
        <w:t xml:space="preserve"> </w:t>
      </w:r>
      <w:r w:rsidR="00A6028C" w:rsidRPr="00C83C3F">
        <w:rPr>
          <w:rFonts w:eastAsia="Calibri Light" w:cstheme="majorHAnsi"/>
          <w:color w:val="000000" w:themeColor="text1"/>
          <w:sz w:val="22"/>
          <w:szCs w:val="22"/>
          <w:lang w:val="en-GB"/>
        </w:rPr>
        <w:t xml:space="preserve">Beneficiary police forces were also </w:t>
      </w:r>
      <w:r w:rsidR="00AA71E9" w:rsidRPr="00C83C3F">
        <w:rPr>
          <w:rFonts w:eastAsia="Calibri Light" w:cstheme="majorHAnsi"/>
          <w:color w:val="000000" w:themeColor="text1"/>
          <w:sz w:val="22"/>
          <w:szCs w:val="22"/>
          <w:lang w:val="en-GB"/>
        </w:rPr>
        <w:t xml:space="preserve">encouraged to explore </w:t>
      </w:r>
      <w:r w:rsidR="00CD1F54" w:rsidRPr="00C83C3F">
        <w:rPr>
          <w:rFonts w:eastAsia="Calibri Light" w:cstheme="majorHAnsi"/>
          <w:color w:val="000000" w:themeColor="text1"/>
          <w:sz w:val="22"/>
          <w:szCs w:val="22"/>
          <w:lang w:val="en-GB"/>
        </w:rPr>
        <w:lastRenderedPageBreak/>
        <w:t xml:space="preserve">existing </w:t>
      </w:r>
      <w:r w:rsidR="00D83BC6" w:rsidRPr="00C83C3F">
        <w:rPr>
          <w:rFonts w:eastAsia="Calibri Light" w:cstheme="majorHAnsi"/>
          <w:color w:val="000000" w:themeColor="text1"/>
          <w:sz w:val="22"/>
          <w:szCs w:val="22"/>
          <w:lang w:val="en-GB"/>
        </w:rPr>
        <w:t>agency and</w:t>
      </w:r>
      <w:r w:rsidR="00FF4554" w:rsidRPr="00C83C3F">
        <w:rPr>
          <w:rFonts w:eastAsia="Calibri Light" w:cstheme="majorHAnsi"/>
          <w:color w:val="000000" w:themeColor="text1"/>
          <w:sz w:val="22"/>
          <w:szCs w:val="22"/>
          <w:lang w:val="en-GB"/>
        </w:rPr>
        <w:t xml:space="preserve">/or </w:t>
      </w:r>
      <w:r w:rsidR="00CD1F54" w:rsidRPr="00C83C3F">
        <w:rPr>
          <w:rFonts w:eastAsia="Calibri Light" w:cstheme="majorHAnsi"/>
          <w:color w:val="000000" w:themeColor="text1"/>
          <w:sz w:val="22"/>
          <w:szCs w:val="22"/>
          <w:lang w:val="en-GB"/>
        </w:rPr>
        <w:t>government</w:t>
      </w:r>
      <w:r w:rsidR="001E1361" w:rsidRPr="00C83C3F">
        <w:rPr>
          <w:rFonts w:eastAsia="Calibri Light" w:cstheme="majorHAnsi"/>
          <w:color w:val="000000" w:themeColor="text1"/>
          <w:sz w:val="22"/>
          <w:szCs w:val="22"/>
          <w:lang w:val="en-GB"/>
        </w:rPr>
        <w:t xml:space="preserve"> negotiated relationships with internet service providers to </w:t>
      </w:r>
      <w:r w:rsidR="00970E80" w:rsidRPr="00C83C3F">
        <w:rPr>
          <w:rFonts w:eastAsia="Calibri Light" w:cstheme="majorHAnsi"/>
          <w:color w:val="000000" w:themeColor="text1"/>
          <w:sz w:val="22"/>
          <w:szCs w:val="22"/>
          <w:lang w:val="en-GB"/>
        </w:rPr>
        <w:t>provide</w:t>
      </w:r>
      <w:r w:rsidR="000E2020" w:rsidRPr="00C83C3F">
        <w:rPr>
          <w:rFonts w:eastAsia="Calibri Light" w:cstheme="majorHAnsi"/>
          <w:color w:val="000000" w:themeColor="text1"/>
          <w:sz w:val="22"/>
          <w:szCs w:val="22"/>
          <w:lang w:val="en-GB"/>
        </w:rPr>
        <w:t xml:space="preserve"> </w:t>
      </w:r>
      <w:r w:rsidR="004C1125" w:rsidRPr="00C83C3F">
        <w:rPr>
          <w:rFonts w:eastAsia="Calibri Light" w:cstheme="majorHAnsi"/>
          <w:color w:val="000000" w:themeColor="text1"/>
          <w:sz w:val="22"/>
          <w:szCs w:val="22"/>
          <w:lang w:val="en-GB"/>
        </w:rPr>
        <w:t>data packa</w:t>
      </w:r>
      <w:r w:rsidR="0002544D" w:rsidRPr="00C83C3F">
        <w:rPr>
          <w:rFonts w:eastAsia="Calibri Light" w:cstheme="majorHAnsi"/>
          <w:color w:val="000000" w:themeColor="text1"/>
          <w:sz w:val="22"/>
          <w:szCs w:val="22"/>
          <w:lang w:val="en-GB"/>
        </w:rPr>
        <w:t>ges</w:t>
      </w:r>
      <w:r w:rsidR="004C5C25" w:rsidRPr="00C83C3F">
        <w:rPr>
          <w:rFonts w:eastAsia="Calibri Light" w:cstheme="majorHAnsi"/>
          <w:color w:val="000000" w:themeColor="text1"/>
          <w:sz w:val="22"/>
          <w:szCs w:val="22"/>
          <w:lang w:val="en-GB"/>
        </w:rPr>
        <w:t xml:space="preserve"> and sim ca</w:t>
      </w:r>
      <w:r w:rsidR="00E40A8A" w:rsidRPr="00C83C3F">
        <w:rPr>
          <w:rFonts w:eastAsia="Calibri Light" w:cstheme="majorHAnsi"/>
          <w:color w:val="000000" w:themeColor="text1"/>
          <w:sz w:val="22"/>
          <w:szCs w:val="22"/>
          <w:lang w:val="en-GB"/>
        </w:rPr>
        <w:t>rds</w:t>
      </w:r>
      <w:r w:rsidR="003D5991" w:rsidRPr="00C83C3F">
        <w:rPr>
          <w:rFonts w:eastAsia="Calibri Light" w:cstheme="majorHAnsi"/>
          <w:color w:val="000000" w:themeColor="text1"/>
          <w:sz w:val="22"/>
          <w:szCs w:val="22"/>
          <w:lang w:val="en-GB"/>
        </w:rPr>
        <w:t xml:space="preserve"> to facilitate th</w:t>
      </w:r>
      <w:r w:rsidR="00B75105" w:rsidRPr="00C83C3F">
        <w:rPr>
          <w:rFonts w:eastAsia="Calibri Light" w:cstheme="majorHAnsi"/>
          <w:color w:val="000000" w:themeColor="text1"/>
          <w:sz w:val="22"/>
          <w:szCs w:val="22"/>
          <w:lang w:val="en-GB"/>
        </w:rPr>
        <w:t>e use of PRMIS</w:t>
      </w:r>
      <w:r w:rsidR="00E40A8A" w:rsidRPr="00C83C3F">
        <w:rPr>
          <w:rFonts w:eastAsia="Calibri Light" w:cstheme="majorHAnsi"/>
          <w:color w:val="000000" w:themeColor="text1"/>
          <w:sz w:val="22"/>
          <w:szCs w:val="22"/>
          <w:lang w:val="en-GB"/>
        </w:rPr>
        <w:t xml:space="preserve"> on mobile devices in the field.</w:t>
      </w:r>
    </w:p>
    <w:p w14:paraId="6C703FC9" w14:textId="538BF72B" w:rsidR="0013201A" w:rsidRPr="00C83C3F" w:rsidRDefault="00DA68A8">
      <w:pPr>
        <w:rPr>
          <w:rFonts w:eastAsia="Calibri Light" w:cstheme="majorHAnsi"/>
          <w:color w:val="000000" w:themeColor="text1"/>
          <w:sz w:val="22"/>
          <w:szCs w:val="22"/>
        </w:rPr>
      </w:pPr>
      <w:r w:rsidRPr="00C83C3F">
        <w:rPr>
          <w:rFonts w:eastAsia="Calibri Light" w:cstheme="majorHAnsi"/>
          <w:color w:val="000000" w:themeColor="text1"/>
          <w:sz w:val="22"/>
          <w:szCs w:val="22"/>
        </w:rPr>
        <w:br w:type="page"/>
      </w:r>
    </w:p>
    <w:p w14:paraId="294BEAC5" w14:textId="5C3C3B8D" w:rsidR="0013201A" w:rsidRPr="00A94264" w:rsidRDefault="0013201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Number of partnership events implemented which expose Tier 2 and 3 countries to funding for sustainable interventions to scale up the technological rollout for police applications</w:t>
      </w:r>
    </w:p>
    <w:p w14:paraId="5B9F9307" w14:textId="7C2E7980" w:rsidR="0013201A" w:rsidRPr="00C83C3F" w:rsidRDefault="0013201A" w:rsidP="00A94264">
      <w:pPr>
        <w:keepNext/>
        <w:tabs>
          <w:tab w:val="left" w:pos="9214"/>
        </w:tabs>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xml:space="preserve">As part of the CariSECURE Citizen Security Conference in September 2021, the Project held a Donor Roundtable event which brought together representatives from the donor community to discuss opportunities for expanding support for data driven decision making for citizen security in the region. A presentation on </w:t>
      </w:r>
      <w:proofErr w:type="spellStart"/>
      <w:r w:rsidRPr="00C83C3F">
        <w:rPr>
          <w:rFonts w:eastAsia="Calibri Light" w:cstheme="majorHAnsi"/>
          <w:color w:val="000000" w:themeColor="text1"/>
          <w:sz w:val="22"/>
          <w:szCs w:val="22"/>
          <w:lang w:val="en-GB"/>
        </w:rPr>
        <w:t>CariSECURE’s</w:t>
      </w:r>
      <w:proofErr w:type="spellEnd"/>
      <w:r w:rsidRPr="00C83C3F">
        <w:rPr>
          <w:rFonts w:eastAsia="Calibri Light" w:cstheme="majorHAnsi"/>
          <w:color w:val="000000" w:themeColor="text1"/>
          <w:sz w:val="22"/>
          <w:szCs w:val="22"/>
          <w:lang w:val="en-GB"/>
        </w:rPr>
        <w:t xml:space="preserve"> achievements, country status and key components of ICT roadmap and recommendations for donor consideration was part of this session.</w:t>
      </w:r>
    </w:p>
    <w:p w14:paraId="13D85C25" w14:textId="77777777" w:rsidR="0013201A" w:rsidRPr="00C83C3F" w:rsidRDefault="0013201A" w:rsidP="00A94264">
      <w:pPr>
        <w:keepNext/>
        <w:tabs>
          <w:tab w:val="left" w:pos="9214"/>
        </w:tabs>
        <w:spacing w:after="0" w:line="360" w:lineRule="auto"/>
        <w:jc w:val="both"/>
        <w:rPr>
          <w:rFonts w:eastAsia="Calibri Light" w:cstheme="majorHAnsi"/>
          <w:color w:val="000000" w:themeColor="text1"/>
          <w:sz w:val="22"/>
          <w:szCs w:val="22"/>
        </w:rPr>
      </w:pPr>
    </w:p>
    <w:p w14:paraId="6E53C0CB" w14:textId="55392E38" w:rsidR="0013201A" w:rsidRPr="00A94264" w:rsidRDefault="0013201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Number of Tier 2 and 3 countries with Government endorsed Roadmap for the independent roll-out of the police application post CariSECURE</w:t>
      </w:r>
    </w:p>
    <w:p w14:paraId="02196525" w14:textId="67BDF7C9" w:rsidR="0013201A" w:rsidRPr="00C83C3F" w:rsidRDefault="0013201A" w:rsidP="00326E9B">
      <w:pPr>
        <w:spacing w:line="360" w:lineRule="auto"/>
        <w:rPr>
          <w:rFonts w:eastAsia="Calibri Light" w:cstheme="majorHAnsi"/>
          <w:color w:val="000000" w:themeColor="text1"/>
          <w:sz w:val="22"/>
          <w:szCs w:val="22"/>
          <w:lang w:val="en-GB"/>
        </w:rPr>
      </w:pPr>
      <w:r w:rsidRPr="00C83C3F">
        <w:rPr>
          <w:rFonts w:eastAsia="Calibri Light" w:cstheme="majorHAnsi"/>
          <w:color w:val="000000" w:themeColor="text1"/>
          <w:sz w:val="22"/>
          <w:szCs w:val="22"/>
          <w:lang w:val="en-GB"/>
        </w:rPr>
        <w:t xml:space="preserve">A key milestone for the Project was the development of ICT Roadmaps for Antigua and Barbuda, Barbados, Grenada, Guyana, St Kitts and Nevis, St Vincent and the Grenadines and Suriname. The </w:t>
      </w:r>
      <w:proofErr w:type="gramStart"/>
      <w:r w:rsidRPr="00C83C3F">
        <w:rPr>
          <w:rFonts w:eastAsia="Calibri Light" w:cstheme="majorHAnsi"/>
          <w:color w:val="000000" w:themeColor="text1"/>
          <w:sz w:val="22"/>
          <w:szCs w:val="22"/>
          <w:lang w:val="en-GB"/>
        </w:rPr>
        <w:t>Roadmaps</w:t>
      </w:r>
      <w:proofErr w:type="gramEnd"/>
      <w:r w:rsidRPr="00C83C3F">
        <w:rPr>
          <w:rFonts w:eastAsia="Calibri Light" w:cstheme="majorHAnsi"/>
          <w:color w:val="000000" w:themeColor="text1"/>
          <w:sz w:val="22"/>
          <w:szCs w:val="22"/>
          <w:lang w:val="en-GB"/>
        </w:rPr>
        <w:t xml:space="preserve"> </w:t>
      </w:r>
      <w:r w:rsidR="00AA6A1A" w:rsidRPr="00C83C3F">
        <w:rPr>
          <w:rFonts w:eastAsia="Calibri Light" w:cstheme="majorHAnsi"/>
          <w:color w:val="000000" w:themeColor="text1"/>
          <w:sz w:val="22"/>
          <w:szCs w:val="22"/>
          <w:lang w:val="en-GB"/>
        </w:rPr>
        <w:t>hold the potential to</w:t>
      </w:r>
      <w:r w:rsidR="00AA6A1A" w:rsidRPr="00C83C3F">
        <w:rPr>
          <w:rFonts w:eastAsia="Calibri Light" w:cstheme="majorHAnsi"/>
          <w:color w:val="000000" w:themeColor="text1"/>
          <w:sz w:val="22"/>
          <w:szCs w:val="22"/>
          <w:lang w:val="en-GB"/>
        </w:rPr>
        <w:t xml:space="preserve"> </w:t>
      </w:r>
      <w:r w:rsidRPr="00C83C3F">
        <w:rPr>
          <w:rFonts w:eastAsia="Calibri Light" w:cstheme="majorHAnsi"/>
          <w:color w:val="000000" w:themeColor="text1"/>
          <w:sz w:val="22"/>
          <w:szCs w:val="22"/>
          <w:lang w:val="en-GB"/>
        </w:rPr>
        <w:t xml:space="preserve">further bolster their capacities to capture and use crime data by charting a pathway for each country to build its own digital infrastructure for standardized crime data reporting. The </w:t>
      </w:r>
      <w:proofErr w:type="gramStart"/>
      <w:r w:rsidRPr="00C83C3F">
        <w:rPr>
          <w:rFonts w:eastAsia="Calibri Light" w:cstheme="majorHAnsi"/>
          <w:color w:val="000000" w:themeColor="text1"/>
          <w:sz w:val="22"/>
          <w:szCs w:val="22"/>
          <w:lang w:val="en-GB"/>
        </w:rPr>
        <w:t>Roadmaps</w:t>
      </w:r>
      <w:proofErr w:type="gramEnd"/>
      <w:r w:rsidRPr="00C83C3F">
        <w:rPr>
          <w:rFonts w:eastAsia="Calibri Light" w:cstheme="majorHAnsi"/>
          <w:color w:val="000000" w:themeColor="text1"/>
          <w:sz w:val="22"/>
          <w:szCs w:val="22"/>
          <w:lang w:val="en-GB"/>
        </w:rPr>
        <w:t xml:space="preserve"> were </w:t>
      </w:r>
      <w:r w:rsidRPr="00326E9B">
        <w:rPr>
          <w:rFonts w:cstheme="majorHAnsi"/>
          <w:sz w:val="22"/>
          <w:szCs w:val="22"/>
        </w:rPr>
        <w:t xml:space="preserve">developed through a consultative process with national police forces and provide beneficiary countries with technical guidance on the requirements for the full deployment of the PRMIS application at all police stations, including a country specific financial plan based on the resources required and recommendations around uptake and sustainability of the application. To ensure that the </w:t>
      </w:r>
      <w:proofErr w:type="gramStart"/>
      <w:r w:rsidRPr="00326E9B">
        <w:rPr>
          <w:rFonts w:cstheme="majorHAnsi"/>
          <w:sz w:val="22"/>
          <w:szCs w:val="22"/>
        </w:rPr>
        <w:t>Roadmap</w:t>
      </w:r>
      <w:proofErr w:type="gramEnd"/>
      <w:r w:rsidRPr="00326E9B">
        <w:rPr>
          <w:rFonts w:cstheme="majorHAnsi"/>
          <w:sz w:val="22"/>
          <w:szCs w:val="22"/>
        </w:rPr>
        <w:t xml:space="preserve"> is institutionalized, a series of technical validation sessions were held with focal points in Antigua and Barbuda, Barbados, Grenada, St </w:t>
      </w:r>
      <w:r w:rsidRPr="00326E9B">
        <w:rPr>
          <w:rFonts w:cstheme="majorHAnsi"/>
          <w:sz w:val="22"/>
          <w:szCs w:val="22"/>
        </w:rPr>
        <w:lastRenderedPageBreak/>
        <w:t>Kitts and Nevis and St Vincent and the Grenadines and Suriname, where the reports were informally validated.  The ICT Roadmaps were presented virtually to country representatives at two</w:t>
      </w:r>
      <w:r w:rsidR="00EE6E12" w:rsidRPr="00C83C3F">
        <w:rPr>
          <w:rFonts w:cstheme="majorHAnsi"/>
          <w:sz w:val="22"/>
          <w:szCs w:val="22"/>
        </w:rPr>
        <w:t xml:space="preserve"> </w:t>
      </w:r>
      <w:r w:rsidRPr="00D46D73">
        <w:rPr>
          <w:rFonts w:cstheme="majorHAnsi"/>
          <w:sz w:val="22"/>
          <w:szCs w:val="22"/>
        </w:rPr>
        <w:t>tiers:</w:t>
      </w:r>
    </w:p>
    <w:p w14:paraId="545AE34A" w14:textId="7E1B02A9" w:rsidR="001450D1" w:rsidRPr="00EE01B5" w:rsidRDefault="0013201A" w:rsidP="00EE01B5">
      <w:pPr>
        <w:pStyle w:val="ListParagraph"/>
        <w:numPr>
          <w:ilvl w:val="0"/>
          <w:numId w:val="58"/>
        </w:numPr>
        <w:spacing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Technical sessions – virtual presentations of roadmap and sustainability framework to national task forces and technical representatives from beneficiary countries for feedback and buy-in.</w:t>
      </w:r>
    </w:p>
    <w:p w14:paraId="6DE19C09" w14:textId="1ED4BFAE" w:rsidR="0013201A" w:rsidRPr="00D46D73" w:rsidRDefault="0013201A" w:rsidP="00EE01B5">
      <w:pPr>
        <w:pStyle w:val="ListParagraph"/>
        <w:numPr>
          <w:ilvl w:val="0"/>
          <w:numId w:val="58"/>
        </w:numPr>
        <w:rPr>
          <w:rFonts w:eastAsia="Calibri Light" w:cstheme="majorHAnsi"/>
          <w:sz w:val="22"/>
          <w:szCs w:val="22"/>
          <w:lang w:val="en-GB"/>
        </w:rPr>
      </w:pPr>
      <w:r w:rsidRPr="00D46D73">
        <w:rPr>
          <w:rFonts w:eastAsia="Calibri Light" w:cstheme="majorHAnsi"/>
          <w:sz w:val="22"/>
          <w:szCs w:val="22"/>
          <w:lang w:val="en-GB"/>
        </w:rPr>
        <w:t>Ministerial/Executive sessions – high-level, virtual presentations of roadmap and sustainability framework to Ministers and executive team to solidify support and endorsement of finalized roadmaps.</w:t>
      </w:r>
    </w:p>
    <w:p w14:paraId="032BF358" w14:textId="77777777" w:rsidR="0013201A" w:rsidRPr="00C83C3F" w:rsidRDefault="0013201A" w:rsidP="00A94264">
      <w:pPr>
        <w:keepNext/>
        <w:tabs>
          <w:tab w:val="left" w:pos="9214"/>
        </w:tabs>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xml:space="preserve">Presentations to key national technical representatives were held with all beneficiary countries except Guyana; Ministerial presentations were held with the Minister of Justice and Attorney General of Antigua and Barbuda on 30 September 2022, and the Minister for Justice and the Police in Suriname on 14 October 2022. Both Ministers subsequently shared official correspondence to confirm their endorsement of the roadmaps. </w:t>
      </w:r>
    </w:p>
    <w:p w14:paraId="492D8ECA" w14:textId="77777777" w:rsidR="0013201A" w:rsidRPr="00A94264" w:rsidRDefault="0013201A" w:rsidP="00A94264">
      <w:pPr>
        <w:pStyle w:val="Heading2"/>
        <w:numPr>
          <w:ilvl w:val="1"/>
          <w:numId w:val="37"/>
        </w:numPr>
        <w:spacing w:line="360" w:lineRule="auto"/>
        <w:rPr>
          <w:rStyle w:val="Strong"/>
          <w:rFonts w:eastAsia="Trebuchet MS" w:cstheme="minorHAnsi"/>
          <w:b w:val="0"/>
          <w:spacing w:val="10"/>
          <w:sz w:val="22"/>
          <w:szCs w:val="22"/>
          <w:lang w:val="en"/>
        </w:rPr>
      </w:pPr>
      <w:bookmarkStart w:id="55" w:name="_Toc134615444"/>
      <w:r w:rsidRPr="00C83C3F">
        <w:rPr>
          <w:rStyle w:val="Strong"/>
          <w:rFonts w:eastAsia="Trebuchet MS" w:cstheme="minorHAnsi"/>
          <w:b w:val="0"/>
          <w:sz w:val="22"/>
          <w:szCs w:val="22"/>
          <w:lang w:val="en"/>
        </w:rPr>
        <w:t xml:space="preserve">OUTCOME 2: Reliance on evidence-based analysis of crime and </w:t>
      </w:r>
      <w:r w:rsidRPr="00C83C3F">
        <w:rPr>
          <w:rStyle w:val="Strong"/>
          <w:rFonts w:eastAsia="Trebuchet MS" w:cstheme="minorHAnsi"/>
          <w:b w:val="0"/>
          <w:spacing w:val="10"/>
          <w:sz w:val="22"/>
          <w:szCs w:val="22"/>
          <w:lang w:val="en"/>
        </w:rPr>
        <w:t>violence data to inform national citizen security policymaking</w:t>
      </w:r>
      <w:bookmarkEnd w:id="55"/>
    </w:p>
    <w:p w14:paraId="66C67677" w14:textId="48AE8E3B" w:rsidR="0013201A" w:rsidRPr="00C83C3F" w:rsidRDefault="0013201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A Regional Crime Observatory with the capacity to analyse security data received from countries</w:t>
      </w:r>
    </w:p>
    <w:p w14:paraId="3549FBA6" w14:textId="7427412B" w:rsidR="0013201A" w:rsidRPr="00C83C3F" w:rsidRDefault="0013201A" w:rsidP="00056B8F">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Through the support of CariSECURE, the Regional Crime Observatory (RCO) at RSS has been operationalized. The Project developed</w:t>
      </w:r>
      <w:r w:rsidRPr="00C83C3F">
        <w:rPr>
          <w:rFonts w:eastAsia="Calibri"/>
          <w:color w:val="000000" w:themeColor="text1"/>
          <w:sz w:val="22"/>
          <w:szCs w:val="22"/>
        </w:rPr>
        <w:t xml:space="preserve"> and shared terms of reference and an </w:t>
      </w:r>
      <w:proofErr w:type="gramStart"/>
      <w:r w:rsidRPr="00C83C3F">
        <w:rPr>
          <w:rFonts w:eastAsia="Calibri"/>
          <w:color w:val="000000" w:themeColor="text1"/>
          <w:sz w:val="22"/>
          <w:szCs w:val="22"/>
        </w:rPr>
        <w:t>organigram, and</w:t>
      </w:r>
      <w:proofErr w:type="gramEnd"/>
      <w:r w:rsidRPr="00C83C3F">
        <w:rPr>
          <w:rFonts w:eastAsia="Calibri"/>
          <w:color w:val="000000" w:themeColor="text1"/>
          <w:sz w:val="22"/>
          <w:szCs w:val="22"/>
        </w:rPr>
        <w:t xml:space="preserve"> procured equipment and software for a three-member regional crime observatory. The RCO was officially launched with the signing of the MOU between RSS and USAID at CariSECURE Regional Citizen Security Conference in August 2021. The Observatory continues</w:t>
      </w:r>
      <w:r w:rsidRPr="00C83C3F">
        <w:rPr>
          <w:rFonts w:eastAsia="Calibri" w:cstheme="majorHAnsi"/>
          <w:color w:val="000000" w:themeColor="text1"/>
          <w:sz w:val="22"/>
          <w:szCs w:val="22"/>
        </w:rPr>
        <w:t xml:space="preserve"> with the gathering of crime and violence data from RSS member states, which feeds into the region-wide situation report that compares crime statistics in each member state by integrating the ICCS.</w:t>
      </w:r>
    </w:p>
    <w:p w14:paraId="4AD96CD9" w14:textId="3A597BF4" w:rsidR="0013201A" w:rsidRPr="00C83C3F" w:rsidRDefault="0013201A" w:rsidP="00A94264">
      <w:pPr>
        <w:keepNext/>
        <w:tabs>
          <w:tab w:val="left" w:pos="9214"/>
        </w:tabs>
        <w:spacing w:line="360" w:lineRule="auto"/>
        <w:jc w:val="both"/>
        <w:rPr>
          <w:rFonts w:eastAsia="Calibri Light" w:cstheme="majorHAnsi"/>
          <w:color w:val="000000" w:themeColor="text1"/>
          <w:sz w:val="22"/>
          <w:szCs w:val="22"/>
          <w:lang w:val="en-GB"/>
        </w:rPr>
      </w:pPr>
      <w:r w:rsidRPr="00C83C3F">
        <w:rPr>
          <w:rFonts w:eastAsia="Calibri" w:cstheme="majorHAnsi"/>
          <w:color w:val="000000" w:themeColor="text1"/>
          <w:sz w:val="22"/>
          <w:szCs w:val="22"/>
        </w:rPr>
        <w:t xml:space="preserve">CariSECURE also supported the building of data analysis capacity within the RCO at RSS by providing funding for three (3) staff members of the RCO to complete training in IBM Advanced Statistical Analysis using SPSS. </w:t>
      </w:r>
      <w:r w:rsidRPr="00C83C3F">
        <w:rPr>
          <w:rFonts w:eastAsia="Calibri" w:cstheme="majorHAnsi"/>
          <w:color w:val="000000" w:themeColor="text1"/>
          <w:sz w:val="22"/>
          <w:szCs w:val="22"/>
        </w:rPr>
        <w:lastRenderedPageBreak/>
        <w:t xml:space="preserve">Two (2) of the RCO staff completed the SPSS training during Year 6, and the final training opportunity remains valid for the next RCO staff member who is onboarded. </w:t>
      </w:r>
    </w:p>
    <w:p w14:paraId="12319714" w14:textId="77777777" w:rsidR="0013201A" w:rsidRPr="00C83C3F" w:rsidRDefault="0013201A" w:rsidP="00A94264">
      <w:pPr>
        <w:keepNext/>
        <w:tabs>
          <w:tab w:val="left" w:pos="9214"/>
        </w:tabs>
        <w:spacing w:after="0" w:line="360" w:lineRule="auto"/>
        <w:jc w:val="both"/>
        <w:rPr>
          <w:rFonts w:eastAsia="Calibri Light" w:cstheme="majorHAnsi"/>
          <w:color w:val="000000" w:themeColor="text1"/>
          <w:sz w:val="22"/>
          <w:szCs w:val="22"/>
        </w:rPr>
      </w:pPr>
    </w:p>
    <w:p w14:paraId="137D905E" w14:textId="7638AB3D" w:rsidR="0013201A" w:rsidRPr="00C83C3F" w:rsidRDefault="0013201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Number of Countries capable of producing analysis using the Citizen Security Indicators</w:t>
      </w:r>
    </w:p>
    <w:p w14:paraId="7D666768" w14:textId="185CD498" w:rsidR="0013201A" w:rsidRPr="00C83C3F" w:rsidRDefault="0013201A" w:rsidP="00056B8F">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All beneficiary countries have completed the exercise of collating police crime statistics (per 10,000 and per 100,000 of pop.) for 5 to 10 years up to 2019, thus generating </w:t>
      </w:r>
      <w:proofErr w:type="spellStart"/>
      <w:r w:rsidRPr="00C83C3F">
        <w:rPr>
          <w:rFonts w:eastAsia="Calibri" w:cstheme="majorHAnsi"/>
          <w:color w:val="000000" w:themeColor="text1"/>
          <w:sz w:val="22"/>
          <w:szCs w:val="22"/>
        </w:rPr>
        <w:t>CariSECURE’s</w:t>
      </w:r>
      <w:proofErr w:type="spellEnd"/>
      <w:r w:rsidRPr="00C83C3F">
        <w:rPr>
          <w:rFonts w:eastAsia="Calibri" w:cstheme="majorHAnsi"/>
          <w:color w:val="000000" w:themeColor="text1"/>
          <w:sz w:val="22"/>
          <w:szCs w:val="22"/>
        </w:rPr>
        <w:t xml:space="preserve"> Primary Police Citizen Security indicators for this period. These statistics have also been mapped to the ICCS for a format that is internationally comparable. </w:t>
      </w:r>
    </w:p>
    <w:p w14:paraId="17CEDBC8" w14:textId="11FCB1C9" w:rsidR="0013201A" w:rsidRPr="00C83C3F" w:rsidRDefault="0013201A" w:rsidP="00A94264">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The Caribbean Composite Citizen Security Indicator Framework (CCSIF) was developed by CariSECURE following a Regional Citizen Security Data Collection Protocol Conference in June 2017 in Suriname. </w:t>
      </w:r>
    </w:p>
    <w:p w14:paraId="1EABE816" w14:textId="747A415A" w:rsidR="0013201A" w:rsidRPr="00C83C3F" w:rsidRDefault="0013201A" w:rsidP="00A94264">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The Framework is a multidimensional tool for collecting and reporting citizen security </w:t>
      </w:r>
      <w:r w:rsidR="00146709" w:rsidRPr="00C83C3F">
        <w:rPr>
          <w:rFonts w:eastAsia="Calibri" w:cstheme="majorHAnsi"/>
          <w:color w:val="000000" w:themeColor="text1"/>
          <w:sz w:val="22"/>
          <w:szCs w:val="22"/>
        </w:rPr>
        <w:t>data and</w:t>
      </w:r>
      <w:r w:rsidRPr="00C83C3F">
        <w:rPr>
          <w:rFonts w:eastAsia="Calibri" w:cstheme="majorHAnsi"/>
          <w:color w:val="000000" w:themeColor="text1"/>
          <w:sz w:val="22"/>
          <w:szCs w:val="22"/>
        </w:rPr>
        <w:t xml:space="preserve"> monitoring the development and impact of national crime prevention policies. The CCSIF has the capacity to foster data capture and reporting consistent with international standards, such as the International Classification of Crime for Statistical Purposes (ICCS) and the United Nations Convention of the Rights of the Child (UNCRC). It feeds into the work of international agencies such as the United Nations Office on Drugs and Crime (UNODC) and the United Nations Children’s Fund (UNICEF</w:t>
      </w:r>
      <w:r w:rsidR="00146709" w:rsidRPr="00C83C3F">
        <w:rPr>
          <w:rFonts w:eastAsia="Calibri" w:cstheme="majorHAnsi"/>
          <w:color w:val="000000" w:themeColor="text1"/>
          <w:sz w:val="22"/>
          <w:szCs w:val="22"/>
        </w:rPr>
        <w:t>) and</w:t>
      </w:r>
      <w:r w:rsidRPr="00C83C3F">
        <w:rPr>
          <w:rFonts w:eastAsia="Calibri" w:cstheme="majorHAnsi"/>
          <w:color w:val="000000" w:themeColor="text1"/>
          <w:sz w:val="22"/>
          <w:szCs w:val="22"/>
        </w:rPr>
        <w:t xml:space="preserve"> can be a tool for tracking national progress towards meeting Sustainable Development Goal (SDG)16.</w:t>
      </w:r>
    </w:p>
    <w:p w14:paraId="6690DDB2" w14:textId="77D84A36" w:rsidR="0013201A" w:rsidRPr="00C83C3F" w:rsidRDefault="0013201A" w:rsidP="00A94264">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The CCSIF facilitates crime and violence data collection and reporting along four levels (primary, secondary, policy, and regional) and by key thematic area by country. The thematic areas include police, courts, and prisons, as well as other specialized areas addressing issues such as incest, smuggling, illegal migration, and trafficking in persons. </w:t>
      </w:r>
    </w:p>
    <w:p w14:paraId="3726386E" w14:textId="50B5B3E1" w:rsidR="0013201A" w:rsidRPr="00C83C3F" w:rsidRDefault="0013201A" w:rsidP="00A94264">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As </w:t>
      </w:r>
      <w:proofErr w:type="spellStart"/>
      <w:r w:rsidRPr="00C83C3F">
        <w:rPr>
          <w:rFonts w:eastAsia="Calibri" w:cstheme="majorHAnsi"/>
          <w:color w:val="000000" w:themeColor="text1"/>
          <w:sz w:val="22"/>
          <w:szCs w:val="22"/>
        </w:rPr>
        <w:t>CariSECURE’s</w:t>
      </w:r>
      <w:proofErr w:type="spellEnd"/>
      <w:r w:rsidRPr="00C83C3F">
        <w:rPr>
          <w:rFonts w:eastAsia="Calibri" w:cstheme="majorHAnsi"/>
          <w:color w:val="000000" w:themeColor="text1"/>
          <w:sz w:val="22"/>
          <w:szCs w:val="22"/>
        </w:rPr>
        <w:t xml:space="preserve"> work pivoted to focus primarily on police forces in the region, the indicators generated were primary police indicators for the period 2010 – 2019. However, as more national data becomes available from various agencies and at other points along the chain of criminal justice, the robustness and adaptability of the framework allow it to expand to meet the data needs at the national, agency and regional level. </w:t>
      </w:r>
      <w:proofErr w:type="gramStart"/>
      <w:r w:rsidRPr="00C83C3F">
        <w:rPr>
          <w:rFonts w:eastAsia="Calibri" w:cstheme="majorHAnsi"/>
          <w:color w:val="000000" w:themeColor="text1"/>
          <w:sz w:val="22"/>
          <w:szCs w:val="22"/>
        </w:rPr>
        <w:t>This augers</w:t>
      </w:r>
      <w:proofErr w:type="gramEnd"/>
      <w:r w:rsidRPr="00C83C3F">
        <w:rPr>
          <w:rFonts w:eastAsia="Calibri" w:cstheme="majorHAnsi"/>
          <w:color w:val="000000" w:themeColor="text1"/>
          <w:sz w:val="22"/>
          <w:szCs w:val="22"/>
        </w:rPr>
        <w:t xml:space="preserve"> well for the sustainability and longevity of the framework since institutions will </w:t>
      </w:r>
      <w:r w:rsidRPr="00C83C3F">
        <w:rPr>
          <w:rFonts w:eastAsia="Calibri" w:cstheme="majorHAnsi"/>
          <w:color w:val="000000" w:themeColor="text1"/>
          <w:sz w:val="22"/>
          <w:szCs w:val="22"/>
        </w:rPr>
        <w:lastRenderedPageBreak/>
        <w:t xml:space="preserve">have the option to add agency-specific indicators where necessary. Simply put, the adaptability of the Framework reduces the need for the creation of another tool in future to measure the effectiveness of policies and strategies at various levels. </w:t>
      </w:r>
    </w:p>
    <w:p w14:paraId="18DA4508" w14:textId="78F2344D" w:rsidR="0013201A" w:rsidRPr="00C83C3F" w:rsidRDefault="0013201A" w:rsidP="00A94264">
      <w:pPr>
        <w:spacing w:after="0" w:line="360" w:lineRule="auto"/>
        <w:jc w:val="both"/>
        <w:rPr>
          <w:rFonts w:eastAsia="Calibri Light" w:cstheme="majorHAnsi"/>
          <w:color w:val="000000" w:themeColor="text1"/>
          <w:sz w:val="22"/>
          <w:szCs w:val="22"/>
          <w:lang w:val="en-GB"/>
        </w:rPr>
      </w:pPr>
      <w:r w:rsidRPr="00C83C3F">
        <w:rPr>
          <w:rFonts w:eastAsia="Calibri" w:cstheme="majorHAnsi"/>
          <w:color w:val="000000" w:themeColor="text1"/>
          <w:sz w:val="22"/>
          <w:szCs w:val="22"/>
        </w:rPr>
        <w:t xml:space="preserve">The CCSIF provides functionality to the ICCS framework since the indicators generated by the CCSIF allow for the global comparability of crime data and trends.  Through the creation and development of national policies and </w:t>
      </w:r>
      <w:proofErr w:type="spellStart"/>
      <w:r w:rsidRPr="00C83C3F">
        <w:rPr>
          <w:rFonts w:eastAsia="Calibri" w:cstheme="majorHAnsi"/>
          <w:color w:val="000000" w:themeColor="text1"/>
          <w:sz w:val="22"/>
          <w:szCs w:val="22"/>
        </w:rPr>
        <w:t>programmes</w:t>
      </w:r>
      <w:proofErr w:type="spellEnd"/>
      <w:r w:rsidRPr="00C83C3F">
        <w:rPr>
          <w:rFonts w:eastAsia="Calibri" w:cstheme="majorHAnsi"/>
          <w:color w:val="000000" w:themeColor="text1"/>
          <w:sz w:val="22"/>
          <w:szCs w:val="22"/>
        </w:rPr>
        <w:t xml:space="preserve"> to tackle crime and violence tied to local context and trends, the CCSIF through the ICCS framework provides an opportunity for countries to learn "best practices" or operational/ tactical approaches from countries with similar cultures and crime rates.</w:t>
      </w:r>
      <w:r w:rsidRPr="00C83C3F">
        <w:rPr>
          <w:rFonts w:eastAsia="Calibri Light" w:cstheme="majorHAnsi"/>
          <w:color w:val="000000" w:themeColor="text1"/>
          <w:sz w:val="22"/>
          <w:szCs w:val="22"/>
          <w:lang w:val="en-GB"/>
        </w:rPr>
        <w:t xml:space="preserve"> </w:t>
      </w:r>
    </w:p>
    <w:p w14:paraId="2360B37B" w14:textId="27792395" w:rsidR="0013201A" w:rsidRPr="00C83C3F" w:rsidRDefault="0013201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Number of Countries with the Police Force having Crime Analysis Units with the capability of generating intelligence reports</w:t>
      </w:r>
    </w:p>
    <w:p w14:paraId="7115E8CB" w14:textId="6BD2468C" w:rsidR="0013201A" w:rsidRPr="00C83C3F" w:rsidRDefault="0013201A" w:rsidP="00A94264">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CariSECURE supported the establishment of Crime Analysis Units in four (4) beneficiary countries – Antigua and Barbuda, Grenada, St Kitts and Nevis and St Vincent and the Grenadines – by facilitating training to bolster regional capacity in the collection and analysis of crime data and providing ICT equipment and software over the course of the Project.</w:t>
      </w:r>
    </w:p>
    <w:p w14:paraId="7AFDDB77" w14:textId="616D7AE9" w:rsidR="0013201A" w:rsidRPr="00C83C3F" w:rsidRDefault="0013201A" w:rsidP="00A94264">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To support the institutionalization of crime analysis, training was completed virtually for 28 representatives of CariSECURE beneficiary countries, RSS and CARICOM IMPACS through a partnership with Arizona State University’s Center for Violence Prevention and Community Safety. Further training of trainers was conducted with five (5) regional trainers from RSS and CARICOM IMPACS on adult learning and facilitation as a sustainability action to integrate crime analysis into the regional capacity-building efforts of these two regional security agencies. </w:t>
      </w:r>
    </w:p>
    <w:p w14:paraId="6A05C709" w14:textId="4D671E6A" w:rsidR="0013201A" w:rsidRPr="00C83C3F" w:rsidRDefault="0013201A" w:rsidP="00A94264">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The training </w:t>
      </w:r>
      <w:proofErr w:type="spellStart"/>
      <w:r w:rsidRPr="00C83C3F">
        <w:rPr>
          <w:rFonts w:eastAsia="Calibri" w:cstheme="majorHAnsi"/>
          <w:color w:val="000000" w:themeColor="text1"/>
          <w:sz w:val="22"/>
          <w:szCs w:val="22"/>
        </w:rPr>
        <w:t>programme</w:t>
      </w:r>
      <w:proofErr w:type="spellEnd"/>
      <w:r w:rsidRPr="00C83C3F">
        <w:rPr>
          <w:rFonts w:eastAsia="Calibri" w:cstheme="majorHAnsi"/>
          <w:color w:val="000000" w:themeColor="text1"/>
          <w:sz w:val="22"/>
          <w:szCs w:val="22"/>
        </w:rPr>
        <w:t xml:space="preserve"> started initially with both on-site and online delivery in November 2019. This blended approach was used for the first two modules: (1) Crime Analysis Fundamentals and (2) Crime Analysis Process, Data and Purpose. In April 2020, due to the COVID-19 pandemic, the training pivoted to virtual delivery and participants were trained in (3) Spatial Analysis and (4) Applied Strategic, Tactical and Administrative Analysis. As part of the training, participants produced and submitted practical crime analysis reports based on country crime data. The advantage of this approach was that participants were </w:t>
      </w:r>
      <w:r w:rsidRPr="00C83C3F">
        <w:rPr>
          <w:rFonts w:eastAsia="Calibri" w:cstheme="majorHAnsi"/>
          <w:color w:val="000000" w:themeColor="text1"/>
          <w:sz w:val="22"/>
          <w:szCs w:val="22"/>
        </w:rPr>
        <w:lastRenderedPageBreak/>
        <w:t xml:space="preserve">able to develop useful crime analysis products and reports, as the exercises were based on actual country data. It also provided trainees with an appreciation </w:t>
      </w:r>
      <w:proofErr w:type="gramStart"/>
      <w:r w:rsidRPr="00C83C3F">
        <w:rPr>
          <w:rFonts w:eastAsia="Calibri" w:cstheme="majorHAnsi"/>
          <w:color w:val="000000" w:themeColor="text1"/>
          <w:sz w:val="22"/>
          <w:szCs w:val="22"/>
        </w:rPr>
        <w:t>for  available</w:t>
      </w:r>
      <w:proofErr w:type="gramEnd"/>
      <w:r w:rsidRPr="00C83C3F">
        <w:rPr>
          <w:rFonts w:eastAsia="Calibri" w:cstheme="majorHAnsi"/>
          <w:color w:val="000000" w:themeColor="text1"/>
          <w:sz w:val="22"/>
          <w:szCs w:val="22"/>
        </w:rPr>
        <w:t xml:space="preserve"> country data. On 14 September 2020, a virtual graduation ceremony was held to recognize the 28 participants who successfully completed the course.</w:t>
      </w:r>
    </w:p>
    <w:p w14:paraId="2FF3FC81" w14:textId="4A36E393" w:rsidR="007B4D7A" w:rsidRPr="00C83C3F" w:rsidRDefault="007B4D7A" w:rsidP="00A94264">
      <w:pPr>
        <w:keepNext/>
        <w:tabs>
          <w:tab w:val="left" w:pos="9214"/>
        </w:tabs>
        <w:spacing w:line="360" w:lineRule="auto"/>
        <w:jc w:val="both"/>
        <w:rPr>
          <w:rFonts w:eastAsia="Calibri" w:cstheme="majorHAnsi"/>
          <w:color w:val="000000" w:themeColor="text1"/>
          <w:sz w:val="22"/>
          <w:szCs w:val="22"/>
        </w:rPr>
      </w:pPr>
      <w:proofErr w:type="spellStart"/>
      <w:r w:rsidRPr="00C83C3F">
        <w:rPr>
          <w:rFonts w:eastAsia="Calibri" w:cstheme="majorHAnsi"/>
          <w:color w:val="000000" w:themeColor="text1"/>
          <w:sz w:val="22"/>
          <w:szCs w:val="22"/>
        </w:rPr>
        <w:t>CariSECURE’s</w:t>
      </w:r>
      <w:proofErr w:type="spellEnd"/>
      <w:r w:rsidRPr="00C83C3F">
        <w:rPr>
          <w:rFonts w:eastAsia="Calibri" w:cstheme="majorHAnsi"/>
          <w:color w:val="000000" w:themeColor="text1"/>
          <w:sz w:val="22"/>
          <w:szCs w:val="22"/>
        </w:rPr>
        <w:t xml:space="preserve"> Crime Analysis Training of Trainers (TOT) was held virtually for five (5) representatives of RSS and CARICOM IMPACS from November 2020 to February 2021. The TOT trained master trainers from the two regional security agencies in order to facilitate continuing training in crime analysis, provide technical assistance to previously trained crime analysts, and train more analysts throughout the region. A virtual graduation ceremony was held on 23 February 2021 where the Operation’s Manager of the RCO at RSS made a presentation on behalf of the trainers on the 3-year vision for the institutionalization of Crime Analysis regionally.</w:t>
      </w:r>
    </w:p>
    <w:p w14:paraId="3E2AB3E2" w14:textId="77777777" w:rsidR="007B4D7A" w:rsidRPr="00C83C3F" w:rsidRDefault="007B4D7A" w:rsidP="00056B8F">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Building on the CariSECURE Crime Analysis Training of Trainers, a Regional Crime Analysis Trainers working group has been formed by RSS and is working towards developing basic, intermediate, and advanced Crime Analysis Training Courses to be delivered 2 or 3 times annually through the CBSI platform to support the institutionalization of crime analysis within regional police forces.</w:t>
      </w:r>
    </w:p>
    <w:p w14:paraId="0743C8D6" w14:textId="77777777" w:rsidR="007B4D7A" w:rsidRPr="00C83C3F" w:rsidRDefault="007B4D7A" w:rsidP="00A94264">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Additionally, CariSECURE and RSS also partnered on the delivery of on-site Crime Analysis refresher sessions during August and September 2022, to support Grenada, St Kitts and Nevis and St Vincent and the Grenadines in building their crime analysis capacity. The refresher sessions were delivered by an Operations Manager of the RCO who was one of two RCO staff who participated in </w:t>
      </w:r>
      <w:proofErr w:type="spellStart"/>
      <w:r w:rsidRPr="00C83C3F">
        <w:rPr>
          <w:rFonts w:eastAsia="Calibri" w:cstheme="majorHAnsi"/>
          <w:color w:val="000000" w:themeColor="text1"/>
          <w:sz w:val="22"/>
          <w:szCs w:val="22"/>
        </w:rPr>
        <w:t>CariSECURE’s</w:t>
      </w:r>
      <w:proofErr w:type="spellEnd"/>
      <w:r w:rsidRPr="00C83C3F">
        <w:rPr>
          <w:rFonts w:eastAsia="Calibri" w:cstheme="majorHAnsi"/>
          <w:color w:val="000000" w:themeColor="text1"/>
          <w:sz w:val="22"/>
          <w:szCs w:val="22"/>
        </w:rPr>
        <w:t xml:space="preserve"> Crime Analysis training of trainers.</w:t>
      </w:r>
    </w:p>
    <w:p w14:paraId="151AFEAB" w14:textId="2A77BF94" w:rsidR="007B4D7A" w:rsidRPr="00C83C3F" w:rsidRDefault="007B4D7A" w:rsidP="00056B8F">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The facilitation of the sessions by one of the trained trainers is seen as a natural progression from this and provided an opportunity for RSS to cement themselves as the regional center of excellence for crime analysis.</w:t>
      </w:r>
    </w:p>
    <w:p w14:paraId="2A053529" w14:textId="1AF0342F" w:rsidR="007B4D7A" w:rsidRPr="00C83C3F" w:rsidRDefault="007B4D7A" w:rsidP="00056B8F">
      <w:pPr>
        <w:keepNext/>
        <w:tabs>
          <w:tab w:val="left" w:pos="9214"/>
        </w:tabs>
        <w:spacing w:line="360" w:lineRule="auto"/>
        <w:jc w:val="both"/>
        <w:rPr>
          <w:rFonts w:eastAsia="Calibri" w:cstheme="majorHAnsi"/>
          <w:color w:val="000000" w:themeColor="text1"/>
          <w:sz w:val="22"/>
          <w:szCs w:val="22"/>
        </w:rPr>
      </w:pPr>
      <w:r w:rsidRPr="00C83C3F">
        <w:rPr>
          <w:rFonts w:eastAsia="Calibri" w:cstheme="majorHAnsi"/>
          <w:color w:val="000000" w:themeColor="text1"/>
          <w:sz w:val="22"/>
          <w:szCs w:val="22"/>
        </w:rPr>
        <w:t xml:space="preserve">ICT equipment for crime analysis units was delivered to Antigua and Barbuda, Grenada, St Vincent and the Grenadines and St Kitts and Nevis at the end of 2021. Additionally, SPSS software subscriptions </w:t>
      </w:r>
      <w:r w:rsidR="00A73205" w:rsidRPr="00C83C3F">
        <w:rPr>
          <w:rFonts w:eastAsia="Calibri" w:cstheme="majorHAnsi"/>
          <w:color w:val="000000" w:themeColor="text1"/>
          <w:sz w:val="22"/>
          <w:szCs w:val="22"/>
        </w:rPr>
        <w:t>were</w:t>
      </w:r>
      <w:r w:rsidRPr="00C83C3F">
        <w:rPr>
          <w:rFonts w:eastAsia="Calibri" w:cstheme="majorHAnsi"/>
          <w:color w:val="000000" w:themeColor="text1"/>
          <w:sz w:val="22"/>
          <w:szCs w:val="22"/>
        </w:rPr>
        <w:t xml:space="preserve"> </w:t>
      </w:r>
      <w:r w:rsidRPr="00C83C3F">
        <w:rPr>
          <w:rFonts w:eastAsia="Calibri" w:cstheme="majorHAnsi"/>
          <w:color w:val="000000" w:themeColor="text1"/>
          <w:sz w:val="22"/>
          <w:szCs w:val="22"/>
        </w:rPr>
        <w:lastRenderedPageBreak/>
        <w:t>provided to Crime Analysis Units in Antigua and Barbuda, Grenada and St Vincent and the Grenadines and to the RCO at RSS.</w:t>
      </w:r>
    </w:p>
    <w:p w14:paraId="24D535C5" w14:textId="77777777" w:rsidR="007B4D7A" w:rsidRPr="00C83C3F" w:rsidRDefault="007B4D7A" w:rsidP="00A94264">
      <w:pPr>
        <w:keepNext/>
        <w:tabs>
          <w:tab w:val="left" w:pos="9214"/>
        </w:tabs>
        <w:spacing w:after="0" w:line="360" w:lineRule="auto"/>
        <w:jc w:val="both"/>
        <w:rPr>
          <w:rFonts w:eastAsia="Calibri Light" w:cstheme="majorHAnsi"/>
          <w:color w:val="000000" w:themeColor="text1"/>
          <w:sz w:val="22"/>
          <w:szCs w:val="22"/>
          <w:lang w:val="en-GB"/>
        </w:rPr>
      </w:pPr>
    </w:p>
    <w:p w14:paraId="227C922C" w14:textId="77777777" w:rsidR="007B4D7A" w:rsidRPr="00A94264" w:rsidRDefault="007B4D7A" w:rsidP="00A94264">
      <w:pPr>
        <w:pStyle w:val="Heading2"/>
        <w:numPr>
          <w:ilvl w:val="1"/>
          <w:numId w:val="37"/>
        </w:numPr>
        <w:spacing w:line="360" w:lineRule="auto"/>
        <w:rPr>
          <w:rStyle w:val="Strong"/>
          <w:rFonts w:eastAsia="Trebuchet MS" w:cstheme="minorHAnsi"/>
          <w:b w:val="0"/>
          <w:sz w:val="22"/>
          <w:szCs w:val="22"/>
          <w:lang w:val="en"/>
        </w:rPr>
      </w:pPr>
      <w:bookmarkStart w:id="56" w:name="_Toc134615445"/>
      <w:r w:rsidRPr="00C83C3F">
        <w:rPr>
          <w:rStyle w:val="Strong"/>
          <w:rFonts w:eastAsia="Trebuchet MS" w:cstheme="minorHAnsi"/>
          <w:b w:val="0"/>
          <w:sz w:val="22"/>
          <w:szCs w:val="22"/>
          <w:lang w:val="en"/>
        </w:rPr>
        <w:t>OUTCOME 3 - Piloting of national citizen security policies and crime victimization surveys to facilitate gathering of survey data indicators, and the development of targeted policymaking to reduce likelihood of youth involvement in crime and violence.</w:t>
      </w:r>
      <w:bookmarkEnd w:id="56"/>
    </w:p>
    <w:p w14:paraId="4970AF4E" w14:textId="152131DF" w:rsidR="007B4D7A" w:rsidRPr="00C83C3F" w:rsidRDefault="007B4D7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Number of Countries with developed response strategies and tactical responses to crime and violence due to information sharing between the Police and relevant agencies and the coordinated support of CariSECURE</w:t>
      </w:r>
    </w:p>
    <w:p w14:paraId="0302171C" w14:textId="77777777" w:rsidR="007B4D7A" w:rsidRPr="00C83C3F" w:rsidRDefault="007B4D7A" w:rsidP="00A94264">
      <w:pPr>
        <w:spacing w:line="360" w:lineRule="auto"/>
        <w:rPr>
          <w:rFonts w:eastAsia="Calibri Light"/>
          <w:sz w:val="22"/>
          <w:szCs w:val="22"/>
        </w:rPr>
      </w:pPr>
    </w:p>
    <w:p w14:paraId="03532D12" w14:textId="7320869A" w:rsidR="007B4D7A" w:rsidRPr="00C83C3F" w:rsidRDefault="007B4D7A" w:rsidP="00A94264">
      <w:pPr>
        <w:spacing w:line="360" w:lineRule="auto"/>
        <w:rPr>
          <w:rFonts w:eastAsia="Calibri" w:cstheme="majorHAnsi"/>
          <w:sz w:val="22"/>
          <w:szCs w:val="22"/>
        </w:rPr>
      </w:pPr>
      <w:r w:rsidRPr="00C83C3F">
        <w:rPr>
          <w:rFonts w:eastAsia="Calibri" w:cstheme="majorHAnsi"/>
          <w:sz w:val="22"/>
          <w:szCs w:val="22"/>
        </w:rPr>
        <w:t>No beneficiary countries have achieved this; the delayed PRMIS roll out has severely hindered the results for this indicator. Unfortunately, PRMIS has not had the time to fully realize its potential as its deployment is in its infancy and needs more time to be more extensively used and yield more data for analysis.</w:t>
      </w:r>
    </w:p>
    <w:p w14:paraId="4D7960DB" w14:textId="2EE90B33" w:rsidR="007B4D7A" w:rsidRPr="00C83C3F" w:rsidRDefault="007B4D7A" w:rsidP="00A94264">
      <w:pPr>
        <w:spacing w:line="360" w:lineRule="auto"/>
        <w:rPr>
          <w:rFonts w:eastAsia="Calibri" w:cstheme="majorHAnsi"/>
          <w:sz w:val="22"/>
          <w:szCs w:val="22"/>
        </w:rPr>
      </w:pPr>
      <w:r w:rsidRPr="00C83C3F">
        <w:rPr>
          <w:rFonts w:eastAsia="Calibri" w:cstheme="majorHAnsi"/>
          <w:sz w:val="22"/>
          <w:szCs w:val="22"/>
        </w:rPr>
        <w:t>In Grenada, however, there is an example of basic use of statistical information from PRMIS at the station level at the South St Georges Police Station, where a customized crime map is used to set up the monthly Action Plan of the station.</w:t>
      </w:r>
    </w:p>
    <w:p w14:paraId="514EB4B1" w14:textId="118F0963" w:rsidR="007B4D7A" w:rsidRPr="00C83C3F" w:rsidRDefault="00B67EB4" w:rsidP="00A94264">
      <w:pPr>
        <w:spacing w:line="360" w:lineRule="auto"/>
        <w:rPr>
          <w:rFonts w:eastAsia="Calibri" w:cstheme="majorHAnsi"/>
          <w:sz w:val="22"/>
          <w:szCs w:val="22"/>
        </w:rPr>
      </w:pPr>
      <w:r w:rsidRPr="00C83C3F">
        <w:rPr>
          <w:rFonts w:eastAsia="Calibri" w:cstheme="majorHAnsi"/>
          <w:sz w:val="22"/>
          <w:szCs w:val="22"/>
        </w:rPr>
        <w:t xml:space="preserve">At </w:t>
      </w:r>
      <w:r w:rsidR="00813D0E" w:rsidRPr="00C83C3F">
        <w:rPr>
          <w:rFonts w:eastAsia="Calibri" w:cstheme="majorHAnsi"/>
          <w:sz w:val="22"/>
          <w:szCs w:val="22"/>
        </w:rPr>
        <w:t xml:space="preserve">Project closure, </w:t>
      </w:r>
      <w:r w:rsidR="007B4D7A" w:rsidRPr="00C83C3F">
        <w:rPr>
          <w:rFonts w:eastAsia="Calibri" w:cstheme="majorHAnsi"/>
          <w:sz w:val="22"/>
          <w:szCs w:val="22"/>
        </w:rPr>
        <w:t xml:space="preserve">CariSECURE </w:t>
      </w:r>
      <w:r w:rsidR="00813D0E" w:rsidRPr="00C83C3F">
        <w:rPr>
          <w:rFonts w:eastAsia="Calibri" w:cstheme="majorHAnsi"/>
          <w:sz w:val="22"/>
          <w:szCs w:val="22"/>
        </w:rPr>
        <w:t>wa</w:t>
      </w:r>
      <w:r w:rsidR="007B4D7A" w:rsidRPr="00C83C3F">
        <w:rPr>
          <w:rFonts w:eastAsia="Calibri" w:cstheme="majorHAnsi"/>
          <w:sz w:val="22"/>
          <w:szCs w:val="22"/>
        </w:rPr>
        <w:t>s finalizing the Grenada Crime analysis dashboard as a solution for producing more streamlined information to support data-driven policing. This is also viewed as a solution that can also be expanded to other countries once completed.</w:t>
      </w:r>
    </w:p>
    <w:p w14:paraId="0F356068" w14:textId="40392EC4" w:rsidR="007B4D7A" w:rsidRPr="00C83C3F" w:rsidRDefault="007B4D7A" w:rsidP="00A94264">
      <w:pPr>
        <w:spacing w:line="360" w:lineRule="auto"/>
        <w:rPr>
          <w:rFonts w:eastAsia="Calibri Light"/>
          <w:sz w:val="22"/>
          <w:szCs w:val="22"/>
        </w:rPr>
      </w:pPr>
      <w:r w:rsidRPr="00C83C3F">
        <w:rPr>
          <w:rFonts w:eastAsia="Calibri" w:cstheme="majorHAnsi"/>
          <w:sz w:val="22"/>
          <w:szCs w:val="22"/>
        </w:rPr>
        <w:t>Synergies have been created between police and other agencies through the Project and forums such as the NTF, the Readiness Managers Working Group, User Acceptance Testing (UAT) sessions and regional training. These synergies support the development of a PRMIS Community of Practice (COP) which has the potential to expand to areas of developing strategies, based on information and data obtained from police and other sources.</w:t>
      </w:r>
    </w:p>
    <w:p w14:paraId="22404087" w14:textId="13759699" w:rsidR="007B4D7A" w:rsidRPr="00C83C3F" w:rsidRDefault="007B4D7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lastRenderedPageBreak/>
        <w:t>Number of countries utilizing non-administrative or survey data with the help of CariSECURE to inform national crime and violence strategies with Youth and Gender considerations</w:t>
      </w:r>
    </w:p>
    <w:p w14:paraId="15F8399C" w14:textId="77777777" w:rsidR="007B4D7A" w:rsidRPr="00C83C3F" w:rsidRDefault="007B4D7A" w:rsidP="00A94264">
      <w:pPr>
        <w:keepNext/>
        <w:tabs>
          <w:tab w:val="left" w:pos="9214"/>
        </w:tabs>
        <w:spacing w:after="0" w:line="360" w:lineRule="auto"/>
        <w:ind w:left="720" w:hanging="720"/>
        <w:jc w:val="both"/>
        <w:rPr>
          <w:rFonts w:eastAsia="Calibri Light" w:cstheme="majorHAnsi"/>
          <w:color w:val="000000" w:themeColor="text1"/>
          <w:sz w:val="22"/>
          <w:szCs w:val="22"/>
        </w:rPr>
      </w:pPr>
    </w:p>
    <w:p w14:paraId="5EF97C1E" w14:textId="38AF6DB7" w:rsidR="007B4D7A" w:rsidRPr="00C83C3F" w:rsidRDefault="007B4D7A" w:rsidP="00A94264">
      <w:pPr>
        <w:spacing w:line="360" w:lineRule="auto"/>
        <w:rPr>
          <w:rFonts w:eastAsia="Calibri Light" w:cstheme="majorHAnsi"/>
          <w:sz w:val="22"/>
          <w:szCs w:val="22"/>
        </w:rPr>
      </w:pPr>
      <w:r w:rsidRPr="00C83C3F">
        <w:rPr>
          <w:rFonts w:eastAsia="Calibri Light" w:cstheme="majorHAnsi"/>
          <w:sz w:val="22"/>
          <w:szCs w:val="22"/>
        </w:rPr>
        <w:t xml:space="preserve">CariSECURE has supported both St Lucia and Guyana in using non-administrative data to inform national crime and violence strategies. </w:t>
      </w:r>
    </w:p>
    <w:p w14:paraId="4AC92EC3" w14:textId="61FD6882" w:rsidR="007B4D7A" w:rsidRPr="00C83C3F" w:rsidRDefault="007B4D7A" w:rsidP="00A94264">
      <w:pPr>
        <w:spacing w:line="360" w:lineRule="auto"/>
        <w:rPr>
          <w:rFonts w:eastAsia="Calibri Light" w:cstheme="majorHAnsi"/>
          <w:sz w:val="22"/>
          <w:szCs w:val="22"/>
        </w:rPr>
      </w:pPr>
      <w:r w:rsidRPr="00C83C3F">
        <w:rPr>
          <w:rFonts w:eastAsia="Calibri Light" w:cstheme="majorHAnsi"/>
          <w:sz w:val="22"/>
          <w:szCs w:val="22"/>
        </w:rPr>
        <w:t xml:space="preserve">St Lucia has utilized the results of the CariSECURE-supported St Lucia National Crime Victimization Survey (2020) to develop </w:t>
      </w:r>
      <w:proofErr w:type="gramStart"/>
      <w:r w:rsidRPr="00C83C3F">
        <w:rPr>
          <w:rFonts w:eastAsia="Calibri Light" w:cstheme="majorHAnsi"/>
          <w:sz w:val="22"/>
          <w:szCs w:val="22"/>
        </w:rPr>
        <w:t>a number of</w:t>
      </w:r>
      <w:proofErr w:type="gramEnd"/>
      <w:r w:rsidRPr="00C83C3F">
        <w:rPr>
          <w:rFonts w:eastAsia="Calibri Light" w:cstheme="majorHAnsi"/>
          <w:sz w:val="22"/>
          <w:szCs w:val="22"/>
        </w:rPr>
        <w:t xml:space="preserve"> recommendations which were shared with the National Task Force, the Department of Youth and their Youth Policy Consultant in St Lucia.</w:t>
      </w:r>
    </w:p>
    <w:p w14:paraId="49400A4C" w14:textId="618A374C" w:rsidR="007B4D7A" w:rsidRPr="00C83C3F" w:rsidRDefault="007B4D7A" w:rsidP="00A94264">
      <w:pPr>
        <w:spacing w:line="360" w:lineRule="auto"/>
        <w:rPr>
          <w:rFonts w:eastAsia="Calibri Light" w:cstheme="majorHAnsi"/>
          <w:sz w:val="22"/>
          <w:szCs w:val="22"/>
        </w:rPr>
      </w:pPr>
      <w:r w:rsidRPr="00C83C3F">
        <w:rPr>
          <w:rFonts w:eastAsia="Calibri Light" w:cstheme="majorHAnsi"/>
          <w:sz w:val="22"/>
          <w:szCs w:val="22"/>
        </w:rPr>
        <w:t xml:space="preserve">The draft Youth Policy Action Plan’s includes </w:t>
      </w:r>
      <w:r w:rsidRPr="00C83C3F">
        <w:rPr>
          <w:rFonts w:eastAsia="Calibri" w:cstheme="majorHAnsi"/>
          <w:sz w:val="22"/>
          <w:szCs w:val="22"/>
          <w:lang w:val="en-GB"/>
        </w:rPr>
        <w:t>the use of disaggregated citizen security data and the establishment of an evidence-based juvenile justice system based on data,</w:t>
      </w:r>
      <w:r w:rsidRPr="00C83C3F">
        <w:rPr>
          <w:rFonts w:eastAsia="Calibri Light" w:cstheme="majorHAnsi"/>
          <w:sz w:val="22"/>
          <w:szCs w:val="22"/>
        </w:rPr>
        <w:t xml:space="preserve"> programming to support reintegration of young offenders into communities, community policing initiatives, projects around safe spaces, peaceful communities and environments and initiatives to address cyber bullying and gender-based violence. This draft action plan also mentions CariSECURE as a supporting agency.</w:t>
      </w:r>
    </w:p>
    <w:p w14:paraId="4BB85B0E" w14:textId="678576EE" w:rsidR="007B4D7A" w:rsidRPr="00C83C3F" w:rsidRDefault="007B4D7A" w:rsidP="00A94264">
      <w:pPr>
        <w:spacing w:line="360" w:lineRule="auto"/>
        <w:rPr>
          <w:rFonts w:eastAsia="Calibri Light" w:cstheme="majorHAnsi"/>
          <w:color w:val="000000" w:themeColor="text1"/>
          <w:sz w:val="22"/>
          <w:szCs w:val="22"/>
        </w:rPr>
      </w:pPr>
      <w:r w:rsidRPr="00C83C3F">
        <w:rPr>
          <w:rFonts w:eastAsia="Calibri Light" w:cstheme="majorHAnsi"/>
          <w:sz w:val="22"/>
          <w:szCs w:val="22"/>
        </w:rPr>
        <w:t xml:space="preserve">The CariSECURE-supported Guyana Women’s Health Life Experiences Survey 2018 </w:t>
      </w:r>
      <w:r w:rsidRPr="00C83C3F">
        <w:rPr>
          <w:rStyle w:val="normaltextrun"/>
          <w:rFonts w:cstheme="majorHAnsi"/>
          <w:sz w:val="22"/>
          <w:szCs w:val="22"/>
          <w:lang w:eastAsia="en-GB"/>
        </w:rPr>
        <w:t>provided a rich and detailed source of data on the nature and prevalence of violence against women and girls in Guyana. The survey was cited in the design of Spotlight Guyana and by UNICEF as evidence to support legislative and policy reform under Spotlight Regional and for specific review of domestic violence acts and other work such as drafting laws on harassment.</w:t>
      </w:r>
    </w:p>
    <w:p w14:paraId="7A89FA21" w14:textId="77777777" w:rsidR="007B4D7A" w:rsidRPr="00C83C3F" w:rsidRDefault="007B4D7A" w:rsidP="00A94264">
      <w:pPr>
        <w:spacing w:line="360" w:lineRule="auto"/>
        <w:rPr>
          <w:rFonts w:eastAsia="Calibri Light" w:cstheme="majorHAnsi"/>
          <w:color w:val="000000" w:themeColor="text1"/>
          <w:sz w:val="22"/>
          <w:szCs w:val="22"/>
        </w:rPr>
      </w:pPr>
    </w:p>
    <w:p w14:paraId="1A4DC039" w14:textId="77777777" w:rsidR="007B4D7A" w:rsidRPr="00C83C3F" w:rsidRDefault="007B4D7A" w:rsidP="00A94264">
      <w:pPr>
        <w:pStyle w:val="Heading2"/>
        <w:numPr>
          <w:ilvl w:val="1"/>
          <w:numId w:val="37"/>
        </w:numPr>
        <w:spacing w:line="360" w:lineRule="auto"/>
        <w:rPr>
          <w:rStyle w:val="Strong"/>
          <w:rFonts w:eastAsia="Trebuchet MS" w:cstheme="minorHAnsi"/>
          <w:b w:val="0"/>
          <w:sz w:val="22"/>
          <w:szCs w:val="22"/>
          <w:lang w:val="en"/>
        </w:rPr>
      </w:pPr>
      <w:bookmarkStart w:id="57" w:name="_Toc134615446"/>
      <w:r w:rsidRPr="00C83C3F">
        <w:rPr>
          <w:rStyle w:val="Strong"/>
          <w:rFonts w:eastAsia="Trebuchet MS" w:cstheme="minorHAnsi"/>
          <w:b w:val="0"/>
          <w:sz w:val="22"/>
          <w:szCs w:val="22"/>
          <w:lang w:val="en"/>
        </w:rPr>
        <w:t>TIP Indicators</w:t>
      </w:r>
      <w:bookmarkEnd w:id="57"/>
    </w:p>
    <w:p w14:paraId="67BC97E1" w14:textId="29E8237B" w:rsidR="007B4D7A" w:rsidRPr="00C83C3F" w:rsidRDefault="007B4D7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Number of Police Officers with basic TIP skills and training to respond to Trafficking in Persons</w:t>
      </w:r>
    </w:p>
    <w:p w14:paraId="41AD3B8D" w14:textId="77777777" w:rsidR="007B4D7A" w:rsidRPr="00C83C3F" w:rsidRDefault="007B4D7A" w:rsidP="00A94264">
      <w:pPr>
        <w:spacing w:line="360" w:lineRule="auto"/>
        <w:rPr>
          <w:rFonts w:eastAsia="Calibri Light" w:cstheme="majorHAnsi"/>
          <w:color w:val="000000" w:themeColor="text1"/>
          <w:sz w:val="22"/>
          <w:szCs w:val="22"/>
          <w:lang w:val="en-GB"/>
        </w:rPr>
      </w:pPr>
      <w:r w:rsidRPr="00C83C3F">
        <w:rPr>
          <w:rFonts w:eastAsia="Calibri Light" w:cstheme="majorHAnsi"/>
          <w:color w:val="000000" w:themeColor="text1"/>
          <w:sz w:val="22"/>
          <w:szCs w:val="22"/>
          <w:lang w:val="en-GB"/>
        </w:rPr>
        <w:t>CariSECURE completed Basic Training on the modalities of Human Trafficking for 51 officers of the Barbados Police Service in August 2021.</w:t>
      </w:r>
    </w:p>
    <w:p w14:paraId="2DD26711" w14:textId="77777777" w:rsidR="007B4D7A" w:rsidRPr="00C83C3F" w:rsidRDefault="007B4D7A" w:rsidP="00A94264">
      <w:pPr>
        <w:spacing w:line="360" w:lineRule="auto"/>
        <w:rPr>
          <w:rFonts w:eastAsia="Calibri Light" w:cstheme="majorHAnsi"/>
          <w:color w:val="000000" w:themeColor="text1"/>
          <w:sz w:val="22"/>
          <w:szCs w:val="22"/>
        </w:rPr>
      </w:pPr>
    </w:p>
    <w:p w14:paraId="7BC8BEA7" w14:textId="52AC5165" w:rsidR="007B4D7A" w:rsidRPr="00C83C3F" w:rsidRDefault="007B4D7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lastRenderedPageBreak/>
        <w:t>Number of Police Officers with enhanced specialized TIP skills and training to respond to Trafficking in Persons</w:t>
      </w:r>
    </w:p>
    <w:p w14:paraId="72AA8EDE" w14:textId="32B9E56E" w:rsidR="007B4D7A" w:rsidRPr="00C83C3F" w:rsidRDefault="007B4D7A" w:rsidP="00A94264">
      <w:pPr>
        <w:spacing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xml:space="preserve">Advanced Investigative Training carried out </w:t>
      </w:r>
      <w:r w:rsidR="00E0348A" w:rsidRPr="00C83C3F">
        <w:rPr>
          <w:rFonts w:eastAsia="Calibri Light" w:cstheme="majorHAnsi"/>
          <w:color w:val="000000" w:themeColor="text1"/>
          <w:sz w:val="22"/>
          <w:szCs w:val="22"/>
          <w:lang w:val="en-GB"/>
        </w:rPr>
        <w:t>on</w:t>
      </w:r>
      <w:r w:rsidRPr="00C83C3F">
        <w:rPr>
          <w:rFonts w:eastAsia="Calibri Light" w:cstheme="majorHAnsi"/>
          <w:color w:val="000000" w:themeColor="text1"/>
          <w:sz w:val="22"/>
          <w:szCs w:val="22"/>
          <w:lang w:val="en-GB"/>
        </w:rPr>
        <w:t xml:space="preserve"> 1 - 5 November 2021 for 15 police officers of BPS. </w:t>
      </w:r>
      <w:r w:rsidRPr="00C83C3F">
        <w:rPr>
          <w:rFonts w:eastAsia="Calibri Light" w:cstheme="majorHAnsi"/>
          <w:color w:val="000000" w:themeColor="text1"/>
          <w:sz w:val="22"/>
          <w:szCs w:val="22"/>
        </w:rPr>
        <w:t xml:space="preserve">The 5-day training included training on Investigative Techniques for the Prevention of Trafficking in Persons. </w:t>
      </w:r>
    </w:p>
    <w:p w14:paraId="20A38A19" w14:textId="77777777" w:rsidR="00D83465" w:rsidRPr="00C83C3F" w:rsidRDefault="00D83465" w:rsidP="00A94264">
      <w:pPr>
        <w:spacing w:line="360" w:lineRule="auto"/>
        <w:rPr>
          <w:rFonts w:eastAsia="Calibri Light" w:cstheme="majorHAnsi"/>
          <w:color w:val="000000" w:themeColor="text1"/>
          <w:sz w:val="22"/>
          <w:szCs w:val="22"/>
        </w:rPr>
      </w:pPr>
    </w:p>
    <w:p w14:paraId="1437DB74" w14:textId="79058DD6" w:rsidR="007B4D7A" w:rsidRPr="00C83C3F" w:rsidRDefault="007B4D7A" w:rsidP="00A94264">
      <w:pPr>
        <w:pStyle w:val="Heading4"/>
        <w:numPr>
          <w:ilvl w:val="2"/>
          <w:numId w:val="37"/>
        </w:numPr>
        <w:spacing w:line="360" w:lineRule="auto"/>
        <w:rPr>
          <w:rStyle w:val="Strong"/>
          <w:rFonts w:eastAsia="Trebuchet MS" w:cstheme="minorHAnsi"/>
          <w:b w:val="0"/>
          <w:sz w:val="22"/>
          <w:szCs w:val="22"/>
          <w:lang w:val="en"/>
        </w:rPr>
      </w:pPr>
      <w:r w:rsidRPr="00C83C3F">
        <w:rPr>
          <w:rStyle w:val="Strong"/>
          <w:rFonts w:eastAsia="Trebuchet MS" w:cstheme="minorHAnsi"/>
          <w:b w:val="0"/>
          <w:sz w:val="22"/>
          <w:szCs w:val="22"/>
          <w:lang w:val="en"/>
        </w:rPr>
        <w:t>National Survey completed on public knowledge and perception of TIP</w:t>
      </w:r>
    </w:p>
    <w:p w14:paraId="2A018CA8" w14:textId="1353214F" w:rsidR="007B4D7A" w:rsidRPr="00C83C3F" w:rsidRDefault="007B4D7A" w:rsidP="00A94264">
      <w:pPr>
        <w:spacing w:line="360" w:lineRule="auto"/>
        <w:rPr>
          <w:rFonts w:eastAsia="Calibri Light" w:cstheme="majorHAnsi"/>
          <w:color w:val="000000" w:themeColor="text1"/>
          <w:sz w:val="22"/>
          <w:szCs w:val="22"/>
          <w:lang w:val="en-GB"/>
        </w:rPr>
      </w:pPr>
      <w:r w:rsidRPr="00C83C3F">
        <w:rPr>
          <w:rFonts w:eastAsia="Calibri Light" w:cstheme="majorHAnsi"/>
          <w:color w:val="000000" w:themeColor="text1"/>
          <w:sz w:val="22"/>
          <w:szCs w:val="22"/>
          <w:lang w:val="en-GB"/>
        </w:rPr>
        <w:t>CariSECURE completed the TIP Knowledge and Perception survey, and the findings and recommendations were previously shared with the Barbados National Task Force for the Prevention of Trafficking in Persons and the Office of the Attorney General (OAG) during the last quarter of 2021. Additionally, a synopsis of the results was shared with the public during a presentation at the launch of the TIP Public Awareness Materials and Campaign in March 2022.</w:t>
      </w:r>
    </w:p>
    <w:p w14:paraId="080BB528" w14:textId="01225EED" w:rsidR="0013201A" w:rsidRPr="00C83C3F" w:rsidRDefault="0013201A" w:rsidP="00A94264">
      <w:pPr>
        <w:keepNext/>
        <w:spacing w:after="0" w:line="360" w:lineRule="auto"/>
        <w:jc w:val="both"/>
        <w:rPr>
          <w:rFonts w:eastAsia="Calibri Light" w:cstheme="majorHAnsi"/>
          <w:color w:val="000000" w:themeColor="text1"/>
          <w:sz w:val="22"/>
          <w:szCs w:val="22"/>
          <w:lang w:val="en-GB"/>
        </w:rPr>
      </w:pPr>
      <w:proofErr w:type="spellStart"/>
      <w:r w:rsidRPr="00C83C3F">
        <w:rPr>
          <w:rFonts w:eastAsia="Calibri Light" w:cstheme="majorHAnsi"/>
          <w:color w:val="000000" w:themeColor="text1"/>
          <w:sz w:val="22"/>
          <w:szCs w:val="22"/>
          <w:lang w:val="en-GB"/>
        </w:rPr>
        <w:t>CariSECURE’s</w:t>
      </w:r>
      <w:proofErr w:type="spellEnd"/>
      <w:r w:rsidRPr="00C83C3F">
        <w:rPr>
          <w:rFonts w:eastAsia="Calibri Light" w:cstheme="majorHAnsi"/>
          <w:color w:val="000000" w:themeColor="text1"/>
          <w:sz w:val="22"/>
          <w:szCs w:val="22"/>
          <w:lang w:val="en-GB"/>
        </w:rPr>
        <w:t xml:space="preserve"> Crime Analysis Training of Trainers (TOT) was held virtually for five (5) representatives of RSS and CARICOM IMPACS from November 2020 to February 2021. The TOT trained master trainers from the two regional security agencies in order to facilitate continuing training in crime analysis, provide technical assistance to previously trained crime analysts, and train more analysts throughout the region. A virtual graduation ceremony was held on 23 February 2021 where the Operation’s Manager of the RCO at RSS made a presentation on behalf of the trainers on the 3-year vision for the institutionalization of Crime Analysis regionally.</w:t>
      </w:r>
    </w:p>
    <w:p w14:paraId="44316B84" w14:textId="77777777" w:rsidR="0013201A" w:rsidRPr="00C83C3F" w:rsidRDefault="0013201A" w:rsidP="00A94264">
      <w:pPr>
        <w:keepNext/>
        <w:tabs>
          <w:tab w:val="left" w:pos="9214"/>
        </w:tabs>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Building on the CariSECURE Crime Analysis Training of Trainers, a Regional Crime Analysis Trainers working group has been formed by RSS and is working towards developing basic, intermediate, and advanced Crime Analysis Training Courses to be delivered 2 or 3 times annually through the CBSI platform to support the institutionalization of crime analysis within regional police forces.</w:t>
      </w:r>
    </w:p>
    <w:p w14:paraId="5FF39469" w14:textId="3EACCF87" w:rsidR="00F2377C" w:rsidRPr="00C83C3F" w:rsidRDefault="00F2377C" w:rsidP="00A94264">
      <w:pPr>
        <w:spacing w:line="360" w:lineRule="auto"/>
        <w:rPr>
          <w:rFonts w:eastAsia="Calibri Light" w:cstheme="majorHAnsi"/>
          <w:color w:val="000000" w:themeColor="text1"/>
          <w:sz w:val="22"/>
          <w:szCs w:val="22"/>
          <w:lang w:val="en-GB"/>
        </w:rPr>
      </w:pPr>
      <w:r w:rsidRPr="00C83C3F">
        <w:rPr>
          <w:rFonts w:eastAsia="Calibri Light" w:cstheme="majorHAnsi"/>
          <w:color w:val="000000" w:themeColor="text1"/>
          <w:sz w:val="22"/>
          <w:szCs w:val="22"/>
          <w:lang w:val="en-GB"/>
        </w:rPr>
        <w:br w:type="page"/>
      </w:r>
    </w:p>
    <w:p w14:paraId="055547F8" w14:textId="0DB66B8D" w:rsidR="001D617F" w:rsidRPr="00C83C3F" w:rsidRDefault="00C245AD" w:rsidP="00A94264">
      <w:pPr>
        <w:pStyle w:val="Heading1"/>
        <w:numPr>
          <w:ilvl w:val="0"/>
          <w:numId w:val="37"/>
        </w:numPr>
        <w:spacing w:line="360" w:lineRule="auto"/>
        <w:rPr>
          <w:rFonts w:cstheme="majorBidi"/>
          <w:lang w:val="en-GB"/>
        </w:rPr>
      </w:pPr>
      <w:bookmarkStart w:id="58" w:name="_Toc134615449"/>
      <w:r w:rsidRPr="00C83C3F">
        <w:rPr>
          <w:rFonts w:cstheme="majorBidi"/>
          <w:caps w:val="0"/>
          <w:lang w:val="en-GB"/>
        </w:rPr>
        <w:lastRenderedPageBreak/>
        <w:t>Challenges, Management and Administrative Issues</w:t>
      </w:r>
      <w:bookmarkEnd w:id="58"/>
    </w:p>
    <w:p w14:paraId="012DCFF3" w14:textId="77777777" w:rsidR="001D617F" w:rsidRPr="00C83C3F" w:rsidRDefault="001D617F" w:rsidP="00A94264">
      <w:pPr>
        <w:keepNext/>
        <w:tabs>
          <w:tab w:val="left" w:pos="9214"/>
        </w:tabs>
        <w:spacing w:after="0" w:line="360" w:lineRule="auto"/>
        <w:jc w:val="both"/>
        <w:rPr>
          <w:rFonts w:eastAsia="Calibri Light" w:cstheme="majorHAnsi"/>
          <w:color w:val="000000" w:themeColor="text1"/>
          <w:sz w:val="22"/>
          <w:szCs w:val="22"/>
        </w:rPr>
      </w:pPr>
    </w:p>
    <w:p w14:paraId="6617CBBC" w14:textId="6F4F041A" w:rsidR="00D27B1F" w:rsidRPr="00C83C3F" w:rsidRDefault="006C21C0" w:rsidP="007E0101">
      <w:pPr>
        <w:pStyle w:val="Tablecopy"/>
        <w:keepNext/>
        <w:spacing w:after="0" w:line="360" w:lineRule="auto"/>
        <w:rPr>
          <w:rFonts w:cstheme="majorHAnsi"/>
          <w:sz w:val="22"/>
          <w:szCs w:val="22"/>
        </w:rPr>
      </w:pPr>
      <w:r w:rsidRPr="00C83C3F">
        <w:rPr>
          <w:rFonts w:cstheme="majorHAnsi"/>
          <w:sz w:val="22"/>
          <w:szCs w:val="22"/>
        </w:rPr>
        <w:t xml:space="preserve">CariSECURE faced </w:t>
      </w:r>
      <w:r w:rsidR="00B235A8" w:rsidRPr="00C83C3F">
        <w:rPr>
          <w:rFonts w:cstheme="majorHAnsi"/>
          <w:sz w:val="22"/>
          <w:szCs w:val="22"/>
        </w:rPr>
        <w:t>several</w:t>
      </w:r>
      <w:r w:rsidRPr="00C83C3F">
        <w:rPr>
          <w:rFonts w:cstheme="majorHAnsi"/>
          <w:sz w:val="22"/>
          <w:szCs w:val="22"/>
        </w:rPr>
        <w:t xml:space="preserve"> challenges</w:t>
      </w:r>
      <w:r w:rsidR="00881F40" w:rsidRPr="00C83C3F">
        <w:rPr>
          <w:rFonts w:cstheme="majorHAnsi"/>
          <w:sz w:val="22"/>
          <w:szCs w:val="22"/>
        </w:rPr>
        <w:t xml:space="preserve"> related</w:t>
      </w:r>
      <w:r w:rsidR="00A25377" w:rsidRPr="00C83C3F">
        <w:rPr>
          <w:rFonts w:cstheme="majorHAnsi"/>
          <w:sz w:val="22"/>
          <w:szCs w:val="22"/>
        </w:rPr>
        <w:t xml:space="preserve"> primarily to </w:t>
      </w:r>
      <w:r w:rsidRPr="00C83C3F">
        <w:rPr>
          <w:rFonts w:cstheme="majorHAnsi"/>
          <w:sz w:val="22"/>
          <w:szCs w:val="22"/>
        </w:rPr>
        <w:t xml:space="preserve">the impact of COVID-19 at a key stage in project implementation, </w:t>
      </w:r>
      <w:r w:rsidR="001D35D7" w:rsidRPr="00C83C3F">
        <w:rPr>
          <w:rFonts w:cstheme="majorHAnsi"/>
          <w:sz w:val="22"/>
          <w:szCs w:val="22"/>
        </w:rPr>
        <w:t xml:space="preserve">significant delays in the delivery of equipment </w:t>
      </w:r>
      <w:r w:rsidR="00EE3B04" w:rsidRPr="00C83C3F">
        <w:rPr>
          <w:rFonts w:cstheme="majorHAnsi"/>
          <w:sz w:val="22"/>
          <w:szCs w:val="22"/>
        </w:rPr>
        <w:t>for the CVDW at IMPACS</w:t>
      </w:r>
      <w:r w:rsidR="00B235A8" w:rsidRPr="00C83C3F">
        <w:rPr>
          <w:rFonts w:cstheme="majorHAnsi"/>
          <w:sz w:val="22"/>
          <w:szCs w:val="22"/>
        </w:rPr>
        <w:t xml:space="preserve"> and </w:t>
      </w:r>
      <w:r w:rsidR="00955F54" w:rsidRPr="00C83C3F">
        <w:rPr>
          <w:rFonts w:cstheme="majorHAnsi"/>
          <w:sz w:val="22"/>
          <w:szCs w:val="22"/>
        </w:rPr>
        <w:t>police forces</w:t>
      </w:r>
      <w:r w:rsidR="00EE3B04" w:rsidRPr="00C83C3F">
        <w:rPr>
          <w:rFonts w:cstheme="majorHAnsi"/>
          <w:sz w:val="22"/>
          <w:szCs w:val="22"/>
        </w:rPr>
        <w:t xml:space="preserve">, </w:t>
      </w:r>
      <w:r w:rsidR="00881F40" w:rsidRPr="00C83C3F">
        <w:rPr>
          <w:rFonts w:cstheme="majorHAnsi"/>
          <w:sz w:val="22"/>
          <w:szCs w:val="22"/>
        </w:rPr>
        <w:t>staff retention and management changes</w:t>
      </w:r>
      <w:r w:rsidR="00E6123E" w:rsidRPr="00C83C3F">
        <w:rPr>
          <w:rFonts w:cstheme="majorHAnsi"/>
          <w:sz w:val="22"/>
          <w:szCs w:val="22"/>
        </w:rPr>
        <w:t xml:space="preserve">, </w:t>
      </w:r>
      <w:r w:rsidR="00AD3FC6" w:rsidRPr="00C83C3F">
        <w:rPr>
          <w:rFonts w:cstheme="majorHAnsi"/>
          <w:sz w:val="22"/>
          <w:szCs w:val="22"/>
        </w:rPr>
        <w:t>country elections</w:t>
      </w:r>
      <w:r w:rsidR="008F2033" w:rsidRPr="00C83C3F">
        <w:rPr>
          <w:rFonts w:cstheme="majorHAnsi"/>
          <w:sz w:val="22"/>
          <w:szCs w:val="22"/>
        </w:rPr>
        <w:t xml:space="preserve"> </w:t>
      </w:r>
      <w:r w:rsidR="00134960" w:rsidRPr="00C83C3F">
        <w:rPr>
          <w:rFonts w:cstheme="majorHAnsi"/>
          <w:sz w:val="22"/>
          <w:szCs w:val="22"/>
        </w:rPr>
        <w:t>and changes in administrations that resulted in shuffli</w:t>
      </w:r>
      <w:r w:rsidR="00BE06AE" w:rsidRPr="00C83C3F">
        <w:rPr>
          <w:rFonts w:cstheme="majorHAnsi"/>
          <w:sz w:val="22"/>
          <w:szCs w:val="22"/>
        </w:rPr>
        <w:t>ng</w:t>
      </w:r>
      <w:r w:rsidR="00134960" w:rsidRPr="00C83C3F">
        <w:rPr>
          <w:rFonts w:cstheme="majorHAnsi"/>
          <w:sz w:val="22"/>
          <w:szCs w:val="22"/>
        </w:rPr>
        <w:t xml:space="preserve"> of key national focal points, </w:t>
      </w:r>
      <w:r w:rsidR="000D7982" w:rsidRPr="00C83C3F">
        <w:rPr>
          <w:rFonts w:cstheme="majorHAnsi"/>
          <w:sz w:val="22"/>
          <w:szCs w:val="22"/>
        </w:rPr>
        <w:t xml:space="preserve">hurricanes and other natural </w:t>
      </w:r>
      <w:r w:rsidR="008E734A" w:rsidRPr="00C83C3F">
        <w:rPr>
          <w:rFonts w:cstheme="majorHAnsi"/>
          <w:sz w:val="22"/>
          <w:szCs w:val="22"/>
        </w:rPr>
        <w:t xml:space="preserve">events </w:t>
      </w:r>
      <w:r w:rsidR="00D27B1F" w:rsidRPr="00C83C3F">
        <w:rPr>
          <w:rFonts w:cstheme="majorHAnsi"/>
          <w:sz w:val="22"/>
          <w:szCs w:val="22"/>
        </w:rPr>
        <w:t>compounded with</w:t>
      </w:r>
      <w:r w:rsidR="00BC6CF0" w:rsidRPr="00C83C3F">
        <w:rPr>
          <w:rFonts w:cstheme="majorHAnsi"/>
          <w:sz w:val="22"/>
          <w:szCs w:val="22"/>
        </w:rPr>
        <w:t xml:space="preserve"> </w:t>
      </w:r>
      <w:r w:rsidR="00E71489" w:rsidRPr="00C83C3F">
        <w:rPr>
          <w:rFonts w:cstheme="majorHAnsi"/>
          <w:sz w:val="22"/>
          <w:szCs w:val="22"/>
        </w:rPr>
        <w:t>national counterparts’ capacity challenges.</w:t>
      </w:r>
    </w:p>
    <w:p w14:paraId="5DC9FC1F" w14:textId="77777777" w:rsidR="00881F40" w:rsidRPr="00C83C3F" w:rsidRDefault="00881F40" w:rsidP="00A94264">
      <w:pPr>
        <w:pStyle w:val="Tablecopy"/>
        <w:keepNext/>
        <w:spacing w:after="0" w:line="360" w:lineRule="auto"/>
        <w:rPr>
          <w:rFonts w:cstheme="majorHAnsi"/>
          <w:sz w:val="22"/>
          <w:szCs w:val="22"/>
        </w:rPr>
      </w:pPr>
    </w:p>
    <w:p w14:paraId="4FCBF769" w14:textId="6100293D" w:rsidR="00881F40" w:rsidRPr="00FD04F3" w:rsidRDefault="00881F40" w:rsidP="008F61C2">
      <w:pPr>
        <w:keepNext/>
        <w:spacing w:line="360" w:lineRule="auto"/>
        <w:jc w:val="both"/>
        <w:rPr>
          <w:rFonts w:eastAsia="Calibri Light" w:cstheme="majorHAnsi"/>
          <w:b/>
          <w:sz w:val="22"/>
          <w:szCs w:val="22"/>
          <w:lang w:val="en-GB"/>
        </w:rPr>
      </w:pPr>
      <w:r w:rsidRPr="00FD04F3">
        <w:rPr>
          <w:rFonts w:eastAsia="Calibri Light" w:cstheme="majorHAnsi"/>
          <w:b/>
          <w:sz w:val="22"/>
          <w:szCs w:val="22"/>
          <w:lang w:val="en-GB"/>
        </w:rPr>
        <w:t>Departure of Key Project Staff</w:t>
      </w:r>
    </w:p>
    <w:p w14:paraId="388EA115" w14:textId="6C79145A" w:rsidR="00881F40" w:rsidRPr="00C83C3F" w:rsidRDefault="00881F40" w:rsidP="008F61C2">
      <w:pPr>
        <w:keepNext/>
        <w:spacing w:line="360" w:lineRule="auto"/>
        <w:jc w:val="both"/>
        <w:rPr>
          <w:rFonts w:eastAsia="Calibri Light" w:cstheme="majorHAnsi"/>
          <w:sz w:val="22"/>
          <w:szCs w:val="22"/>
          <w:lang w:val="en-GB"/>
        </w:rPr>
      </w:pPr>
      <w:r w:rsidRPr="00C83C3F">
        <w:rPr>
          <w:rFonts w:eastAsia="Calibri Light" w:cstheme="majorHAnsi"/>
          <w:sz w:val="22"/>
          <w:szCs w:val="22"/>
          <w:lang w:val="en-GB"/>
        </w:rPr>
        <w:t xml:space="preserve">The Project faced challenges due to the departure of key project team members at various points during the life of the Project. Most recently, this included the Team Lead in January 2022 and the Project Associate in March 2022. The Project has also been without an ME Analyst and Procurement Associate for long periods.  The departure of key project personnel near the end of the project is documented in the risk register and has become a challenge as the project team has been stretched during the implementation of various project activities. The project has flagged this issue, and support from the wider UNDP country office, specifically the Poverty and Governance cluster has allowed for the continuity of project activities. </w:t>
      </w:r>
    </w:p>
    <w:p w14:paraId="52C66B3C" w14:textId="77777777" w:rsidR="00881F40" w:rsidRPr="00C83C3F" w:rsidRDefault="00881F40" w:rsidP="008F61C2">
      <w:pPr>
        <w:keepNext/>
        <w:spacing w:line="360" w:lineRule="auto"/>
        <w:jc w:val="both"/>
        <w:rPr>
          <w:rFonts w:eastAsia="Calibri Light" w:cstheme="majorHAnsi"/>
          <w:sz w:val="22"/>
          <w:szCs w:val="22"/>
          <w:lang w:val="en-GB"/>
        </w:rPr>
      </w:pPr>
      <w:r w:rsidRPr="00C83C3F">
        <w:rPr>
          <w:rFonts w:eastAsia="Calibri Light" w:cstheme="majorHAnsi"/>
          <w:sz w:val="22"/>
          <w:szCs w:val="22"/>
          <w:lang w:val="en-GB"/>
        </w:rPr>
        <w:t xml:space="preserve">Presently, staff of the Poverty and Governance cluster are supporting activities of both CariSECURE 1.0 and the operationalization and implementation of the follow-on project CariSECURE 2.0, and this transition has resulted in overlaps while recruitment takes place for CariSECURE 2.0 </w:t>
      </w:r>
    </w:p>
    <w:p w14:paraId="7FD5BC3D" w14:textId="79744DC9" w:rsidR="00881F40" w:rsidRPr="00C83C3F" w:rsidRDefault="00881F40" w:rsidP="008F61C2">
      <w:pPr>
        <w:keepNext/>
        <w:spacing w:line="360" w:lineRule="auto"/>
        <w:jc w:val="both"/>
        <w:rPr>
          <w:rFonts w:eastAsia="Calibri Light" w:cstheme="majorHAnsi"/>
          <w:sz w:val="22"/>
          <w:szCs w:val="22"/>
        </w:rPr>
      </w:pPr>
      <w:r w:rsidRPr="00C83C3F">
        <w:rPr>
          <w:rFonts w:eastAsia="Calibri Light" w:cstheme="majorHAnsi"/>
          <w:sz w:val="22"/>
          <w:szCs w:val="22"/>
          <w:lang w:val="en-GB"/>
        </w:rPr>
        <w:t>Impact of the COVID-19 Pandemic on CariSECURE implementation</w:t>
      </w:r>
    </w:p>
    <w:p w14:paraId="483AF35C" w14:textId="036CE164" w:rsidR="00881F40" w:rsidRPr="00C83C3F" w:rsidRDefault="00881F40" w:rsidP="008F61C2">
      <w:pPr>
        <w:keepNext/>
        <w:spacing w:line="360" w:lineRule="auto"/>
        <w:jc w:val="both"/>
        <w:rPr>
          <w:rFonts w:eastAsia="Calibri Light" w:cstheme="majorHAnsi"/>
          <w:sz w:val="22"/>
          <w:szCs w:val="22"/>
        </w:rPr>
      </w:pPr>
      <w:r w:rsidRPr="00C83C3F">
        <w:rPr>
          <w:rFonts w:eastAsia="Calibri Light" w:cstheme="majorHAnsi"/>
          <w:sz w:val="22"/>
          <w:szCs w:val="22"/>
          <w:lang w:val="en-GB"/>
        </w:rPr>
        <w:t xml:space="preserve">The impact of the COVID-19 pandemic posed a major challenge to the Project’s activities. CariSECURE continued to implement via its virtual strategy, making the necessary adjustments by engaging in remote working sessions and using web conferencing technologies such as Zoom and Microsoft Teams to conduct and host meetings, workshops, and training sessions. While the pivot to virtual has allowed activities to </w:t>
      </w:r>
      <w:r w:rsidRPr="00C83C3F">
        <w:rPr>
          <w:rFonts w:eastAsia="Calibri Light" w:cstheme="majorHAnsi"/>
          <w:sz w:val="22"/>
          <w:szCs w:val="22"/>
          <w:lang w:val="en-GB"/>
        </w:rPr>
        <w:lastRenderedPageBreak/>
        <w:t>continue, the preference for face-to-face delivery and the level of engagement it offers has been noted by participants and facilitators.</w:t>
      </w:r>
    </w:p>
    <w:p w14:paraId="0A964847" w14:textId="77777777" w:rsidR="00FD04F3" w:rsidRDefault="00FD04F3" w:rsidP="00A94264">
      <w:pPr>
        <w:spacing w:line="360" w:lineRule="auto"/>
        <w:rPr>
          <w:rFonts w:eastAsia="Calibri Light" w:cstheme="majorHAnsi"/>
          <w:b/>
          <w:bCs/>
          <w:sz w:val="22"/>
          <w:szCs w:val="22"/>
          <w:lang w:val="en-GB"/>
        </w:rPr>
      </w:pPr>
    </w:p>
    <w:p w14:paraId="6F24AF57" w14:textId="2917A15D" w:rsidR="00881F40" w:rsidRPr="00FD04F3" w:rsidRDefault="00881F40" w:rsidP="00A94264">
      <w:pPr>
        <w:spacing w:line="360" w:lineRule="auto"/>
        <w:rPr>
          <w:rFonts w:eastAsia="Calibri Light" w:cstheme="majorHAnsi"/>
          <w:b/>
          <w:sz w:val="22"/>
          <w:szCs w:val="22"/>
          <w:lang w:val="en-GB"/>
        </w:rPr>
      </w:pPr>
      <w:r w:rsidRPr="00FD04F3">
        <w:rPr>
          <w:rFonts w:eastAsia="Calibri Light" w:cstheme="majorHAnsi"/>
          <w:b/>
          <w:sz w:val="22"/>
          <w:szCs w:val="22"/>
          <w:lang w:val="en-GB"/>
        </w:rPr>
        <w:t>Limited Human Capital in Beneficiary Countries</w:t>
      </w:r>
    </w:p>
    <w:p w14:paraId="257CA8E6" w14:textId="5AA461B9" w:rsidR="00881F40" w:rsidRPr="00C83C3F" w:rsidRDefault="00881F40" w:rsidP="00A94264">
      <w:pPr>
        <w:spacing w:line="360" w:lineRule="auto"/>
        <w:rPr>
          <w:rFonts w:eastAsia="Calibri Light" w:cstheme="majorHAnsi"/>
          <w:sz w:val="22"/>
          <w:szCs w:val="22"/>
          <w:lang w:val="en-GB"/>
        </w:rPr>
      </w:pPr>
      <w:r w:rsidRPr="00C83C3F">
        <w:rPr>
          <w:rFonts w:eastAsia="Calibri Light" w:cstheme="majorHAnsi"/>
          <w:sz w:val="22"/>
          <w:szCs w:val="22"/>
          <w:lang w:val="en-GB"/>
        </w:rPr>
        <w:t xml:space="preserve">Beneficiary countries experienced challenges from increased demand on human capital as a result of the pandemic and required policing action. The pandemic has been a national priority in all beneficiary countries and the Police Forces, a key stakeholder group for the project, are on the frontlines of the response efforts.  The challenge of maintaining support and responsiveness of focal points and other key partners was a challenge in this environment, particularly during periods of heightened national activity where these agencies have been doubly overwhelmed by national demands. </w:t>
      </w:r>
    </w:p>
    <w:p w14:paraId="4E6B7E2F" w14:textId="0CEA6270" w:rsidR="00881F40" w:rsidRPr="00856043" w:rsidRDefault="00881F40" w:rsidP="00A94264">
      <w:pPr>
        <w:spacing w:line="360" w:lineRule="auto"/>
        <w:rPr>
          <w:rFonts w:eastAsia="Calibri Light" w:cstheme="majorHAnsi"/>
          <w:b/>
          <w:sz w:val="22"/>
          <w:szCs w:val="22"/>
          <w:lang w:val="en-GB"/>
        </w:rPr>
      </w:pPr>
      <w:r w:rsidRPr="00856043">
        <w:rPr>
          <w:rFonts w:eastAsia="Calibri Light" w:cstheme="majorHAnsi"/>
          <w:b/>
          <w:sz w:val="22"/>
          <w:szCs w:val="22"/>
          <w:lang w:val="en-GB"/>
        </w:rPr>
        <w:t>IMPACS Data Warehousing Technical Design and Procurement of Equipment</w:t>
      </w:r>
    </w:p>
    <w:p w14:paraId="574E71ED" w14:textId="40F6399C" w:rsidR="00881F40" w:rsidRPr="00C83C3F" w:rsidRDefault="00881F40" w:rsidP="008F61C2">
      <w:pPr>
        <w:keepNext/>
        <w:spacing w:line="360" w:lineRule="auto"/>
        <w:jc w:val="both"/>
        <w:rPr>
          <w:rFonts w:eastAsia="Calibri Light" w:cstheme="majorHAnsi"/>
          <w:sz w:val="22"/>
          <w:szCs w:val="22"/>
          <w:lang w:val="en-GB"/>
        </w:rPr>
      </w:pPr>
      <w:r w:rsidRPr="00C83C3F">
        <w:rPr>
          <w:rFonts w:eastAsia="Calibri Light" w:cstheme="majorHAnsi"/>
          <w:sz w:val="22"/>
          <w:szCs w:val="22"/>
          <w:lang w:val="en-GB"/>
        </w:rPr>
        <w:t>The pandemic’s impact on supply and shipping logistics have continued to affect the delivery of the data warehousing solution at CARICOM IMPACS. Given the delays to the delivery of the required servers and other ICT equipment, IMPACS initially extended their contracts with their vendors to 28 February 2022 and subsequently to 31 May 2022. This situation was also exacerbated by ICT storage manufacturer’s (DELL) mandating that their engineers deploy/install all storage related equipment as a requirement to validate and activate the system warranty. Additionally, DELL supports and services the Caribbean Region with their resources deployed/based in Panama; given the existing Covid-19 protocols in Trinidad and Tobago, there were additional mandatory quarantine periods for technical personnel.</w:t>
      </w:r>
    </w:p>
    <w:p w14:paraId="2E11FA51" w14:textId="6A694026" w:rsidR="00881F40" w:rsidRPr="00C83C3F" w:rsidRDefault="00881F40" w:rsidP="008F61C2">
      <w:pPr>
        <w:keepNext/>
        <w:spacing w:line="360" w:lineRule="auto"/>
        <w:jc w:val="both"/>
        <w:rPr>
          <w:rFonts w:eastAsia="Calibri Light" w:cstheme="majorHAnsi"/>
          <w:sz w:val="22"/>
          <w:szCs w:val="22"/>
          <w:lang w:val="en-GB"/>
        </w:rPr>
      </w:pPr>
      <w:r w:rsidRPr="00C83C3F">
        <w:rPr>
          <w:rFonts w:eastAsia="Calibri Light" w:cstheme="majorHAnsi"/>
          <w:sz w:val="22"/>
          <w:szCs w:val="22"/>
          <w:lang w:val="en-GB"/>
        </w:rPr>
        <w:t>The rollout of PRMIS to countries was dependent on the delivery of the crime and violence data warehouse (CVDW) at IMPACS. These delays forced the Project to amend timelines for the delivery of PRMIS and amend the contract with the software developers.</w:t>
      </w:r>
    </w:p>
    <w:p w14:paraId="2011F942" w14:textId="483DFA49" w:rsidR="00881F40" w:rsidRPr="00856043" w:rsidRDefault="00881F40" w:rsidP="00A94264">
      <w:pPr>
        <w:spacing w:line="360" w:lineRule="auto"/>
        <w:rPr>
          <w:rFonts w:eastAsia="Calibri Light" w:cstheme="majorHAnsi"/>
          <w:b/>
          <w:sz w:val="22"/>
          <w:szCs w:val="22"/>
          <w:lang w:val="en-GB"/>
        </w:rPr>
      </w:pPr>
      <w:r w:rsidRPr="00856043">
        <w:rPr>
          <w:rFonts w:eastAsia="Calibri Light" w:cstheme="majorHAnsi"/>
          <w:b/>
          <w:sz w:val="22"/>
          <w:szCs w:val="22"/>
          <w:lang w:val="en-GB"/>
        </w:rPr>
        <w:t>Station Connectivity Issues</w:t>
      </w:r>
    </w:p>
    <w:p w14:paraId="6C94148B" w14:textId="77777777" w:rsidR="00881F40" w:rsidRPr="00C83C3F" w:rsidRDefault="00881F40" w:rsidP="00A94264">
      <w:pPr>
        <w:keepNext/>
        <w:spacing w:line="360" w:lineRule="auto"/>
        <w:jc w:val="both"/>
        <w:rPr>
          <w:rFonts w:eastAsia="Calibri Light" w:cstheme="majorHAnsi"/>
          <w:sz w:val="22"/>
          <w:szCs w:val="22"/>
          <w:lang w:val="en-GB"/>
        </w:rPr>
      </w:pPr>
      <w:r w:rsidRPr="00C83C3F">
        <w:rPr>
          <w:rFonts w:eastAsia="Calibri Light" w:cstheme="majorHAnsi"/>
          <w:sz w:val="22"/>
          <w:szCs w:val="22"/>
          <w:lang w:val="en-GB"/>
        </w:rPr>
        <w:t xml:space="preserve">St Vincent and the Grenadines, St Kitts and Nevis and Antigua and Barbuda faced challenges around station readiness and connectivity over the course of the Project. Issues have been related primarily to the quality of the ISP network, cabling, access to existing servers and switches and a need for designated furniture to house equipment at some of the older stations. CariSECURE dialogued with key country focal points and </w:t>
      </w:r>
      <w:r w:rsidRPr="00C83C3F">
        <w:rPr>
          <w:rFonts w:eastAsia="Calibri Light" w:cstheme="majorHAnsi"/>
          <w:sz w:val="22"/>
          <w:szCs w:val="22"/>
          <w:lang w:val="en-GB"/>
        </w:rPr>
        <w:lastRenderedPageBreak/>
        <w:t xml:space="preserve">Readiness Managers to address these issues and most of the stations across the beneficiary countries are PRMIS-ready. </w:t>
      </w:r>
    </w:p>
    <w:p w14:paraId="2D5A9965" w14:textId="17BBDCA5" w:rsidR="00881F40" w:rsidRPr="00A13449" w:rsidRDefault="00881F40" w:rsidP="004C39E6">
      <w:pPr>
        <w:keepNext/>
        <w:spacing w:line="360" w:lineRule="auto"/>
        <w:jc w:val="both"/>
        <w:rPr>
          <w:rFonts w:eastAsia="Calibri Light" w:cstheme="majorHAnsi"/>
          <w:b/>
          <w:color w:val="333333"/>
          <w:sz w:val="22"/>
          <w:szCs w:val="22"/>
          <w:lang w:val="en-GB"/>
        </w:rPr>
      </w:pPr>
      <w:r w:rsidRPr="00A13449">
        <w:rPr>
          <w:rFonts w:eastAsia="Calibri Light" w:cstheme="majorHAnsi"/>
          <w:b/>
          <w:sz w:val="22"/>
          <w:szCs w:val="22"/>
          <w:lang w:val="en-GB"/>
        </w:rPr>
        <w:t>Commitment/Buy-in in Suriname</w:t>
      </w:r>
    </w:p>
    <w:p w14:paraId="3B190ED5" w14:textId="0573422C" w:rsidR="00881F40" w:rsidRPr="00C83C3F" w:rsidRDefault="00881F40" w:rsidP="00A94264">
      <w:pPr>
        <w:spacing w:line="360" w:lineRule="auto"/>
        <w:rPr>
          <w:rFonts w:eastAsia="Calibri Light" w:cstheme="majorHAnsi"/>
          <w:sz w:val="22"/>
          <w:szCs w:val="22"/>
          <w:lang w:val="en-GB"/>
        </w:rPr>
      </w:pPr>
      <w:r w:rsidRPr="00C83C3F">
        <w:rPr>
          <w:rFonts w:eastAsia="Calibri Light" w:cstheme="majorHAnsi"/>
          <w:sz w:val="22"/>
          <w:szCs w:val="22"/>
          <w:lang w:val="en-GB"/>
        </w:rPr>
        <w:t xml:space="preserve">Suriname also presented a special challenge over the course of the Project. The language difference, coupled with differences in policing systems led to issues with engagement. Concerns also arose about the level of commitment and buy-in in Suriname. These communication challenges and responsiveness issues with the KPS necessitated substantial changes to be made to </w:t>
      </w:r>
      <w:r w:rsidRPr="00C83C3F">
        <w:rPr>
          <w:rFonts w:cstheme="majorHAnsi"/>
          <w:sz w:val="22"/>
          <w:szCs w:val="22"/>
        </w:rPr>
        <w:t>PRMIS in order to meet the requirements of the KPS. Given the change in scope, these changes came at a cost which the Project was unable to accommodate as it approached closure. CariSECURE confirmed with the Ministry of Justice and the Police in Suriname that it may be incumbent on the Surinamese government to mobilize resources for these changes to</w:t>
      </w:r>
      <w:r w:rsidRPr="00C83C3F">
        <w:rPr>
          <w:rFonts w:eastAsia="Calibri Light" w:cstheme="majorHAnsi"/>
          <w:sz w:val="22"/>
          <w:szCs w:val="22"/>
          <w:lang w:val="en-GB"/>
        </w:rPr>
        <w:t xml:space="preserve"> be made and for PRMIS to be a workable solution for the KPS. </w:t>
      </w:r>
    </w:p>
    <w:p w14:paraId="5F955159" w14:textId="50938D9A" w:rsidR="00881F40" w:rsidRPr="005914D5" w:rsidRDefault="00881F40" w:rsidP="004C39E6">
      <w:pPr>
        <w:keepNext/>
        <w:spacing w:line="360" w:lineRule="auto"/>
        <w:jc w:val="both"/>
        <w:rPr>
          <w:rFonts w:eastAsia="Calibri Light" w:cstheme="majorHAnsi"/>
          <w:b/>
          <w:sz w:val="22"/>
          <w:szCs w:val="22"/>
        </w:rPr>
      </w:pPr>
      <w:r w:rsidRPr="005914D5">
        <w:rPr>
          <w:rFonts w:eastAsia="Calibri Light" w:cstheme="majorHAnsi"/>
          <w:b/>
          <w:sz w:val="22"/>
          <w:szCs w:val="22"/>
          <w:lang w:val="en-GB"/>
        </w:rPr>
        <w:t>Mount Soufriere Eruption in St Vincent and the Grenadines</w:t>
      </w:r>
    </w:p>
    <w:p w14:paraId="7E5EAC87" w14:textId="77777777" w:rsidR="00881F40" w:rsidRPr="00C83C3F" w:rsidRDefault="00881F40" w:rsidP="00A94264">
      <w:pPr>
        <w:keepNext/>
        <w:spacing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rPr>
        <w:t xml:space="preserve">The eruption of Mount Soufriere Volcano in St Vincent presented a major challenge during the period. This disaster had far </w:t>
      </w:r>
      <w:proofErr w:type="gramStart"/>
      <w:r w:rsidRPr="00C83C3F">
        <w:rPr>
          <w:rFonts w:eastAsia="Calibri Light" w:cstheme="majorHAnsi"/>
          <w:color w:val="000000" w:themeColor="text1"/>
          <w:sz w:val="22"/>
          <w:szCs w:val="22"/>
        </w:rPr>
        <w:t>reaching</w:t>
      </w:r>
      <w:proofErr w:type="gramEnd"/>
      <w:r w:rsidRPr="00C83C3F">
        <w:rPr>
          <w:rFonts w:eastAsia="Calibri Light" w:cstheme="majorHAnsi"/>
          <w:color w:val="000000" w:themeColor="text1"/>
          <w:sz w:val="22"/>
          <w:szCs w:val="22"/>
        </w:rPr>
        <w:t xml:space="preserve"> effects with ashfall experienced as far off as Barbados and other islands of the Eastern Caribbean, forcing evacuation of certain parts of the island. Under these circumstances, working with this beneficiary country was challenging as already stretched police resources had to support emergency efforts as well as ensure their own wellbeing during the period of the disaster. This was particularly concerning as the island is a Tier 1 country.</w:t>
      </w:r>
    </w:p>
    <w:p w14:paraId="242ADA86" w14:textId="6A63E430" w:rsidR="007477AD" w:rsidRPr="007477AD" w:rsidRDefault="005F4F06" w:rsidP="007477AD">
      <w:pPr>
        <w:rPr>
          <w:rFonts w:eastAsia="Calibri Light" w:cstheme="majorHAnsi"/>
          <w:b/>
          <w:color w:val="000000" w:themeColor="text1"/>
          <w:sz w:val="22"/>
          <w:szCs w:val="22"/>
        </w:rPr>
      </w:pPr>
      <w:r w:rsidRPr="005914D5">
        <w:rPr>
          <w:rFonts w:eastAsia="Calibri Light" w:cstheme="majorHAnsi"/>
          <w:b/>
          <w:color w:val="000000" w:themeColor="text1"/>
          <w:sz w:val="22"/>
          <w:szCs w:val="22"/>
          <w:lang w:val="en-GB"/>
        </w:rPr>
        <w:t xml:space="preserve">Leahy Law and the </w:t>
      </w:r>
      <w:r w:rsidR="007477AD" w:rsidRPr="007477AD">
        <w:rPr>
          <w:rFonts w:eastAsia="Calibri Light" w:cstheme="majorHAnsi"/>
          <w:b/>
          <w:color w:val="000000" w:themeColor="text1"/>
          <w:sz w:val="22"/>
          <w:szCs w:val="22"/>
          <w:lang w:val="en-GB"/>
        </w:rPr>
        <w:t>Royal Saint Lucia Police Force (RSLPF)</w:t>
      </w:r>
      <w:r w:rsidR="007477AD" w:rsidRPr="007477AD">
        <w:rPr>
          <w:rFonts w:eastAsia="Calibri Light" w:cstheme="majorHAnsi"/>
          <w:b/>
          <w:color w:val="000000" w:themeColor="text1"/>
          <w:sz w:val="22"/>
          <w:szCs w:val="22"/>
        </w:rPr>
        <w:t> </w:t>
      </w:r>
    </w:p>
    <w:p w14:paraId="1B0E16EE" w14:textId="73E31509" w:rsidR="007477AD" w:rsidRPr="007477AD" w:rsidRDefault="008B7E4D" w:rsidP="00D61F5A">
      <w:pPr>
        <w:keepNext/>
        <w:spacing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rPr>
        <w:t>T</w:t>
      </w:r>
      <w:r w:rsidR="007477AD" w:rsidRPr="00C83C3F">
        <w:rPr>
          <w:rFonts w:eastAsia="Calibri Light" w:cstheme="majorHAnsi"/>
          <w:color w:val="000000" w:themeColor="text1"/>
          <w:sz w:val="22"/>
          <w:szCs w:val="22"/>
        </w:rPr>
        <w:t>he Leahy Law</w:t>
      </w:r>
      <w:r w:rsidR="00512034" w:rsidRPr="00C83C3F">
        <w:rPr>
          <w:rFonts w:eastAsia="Calibri Light" w:cstheme="majorHAnsi"/>
          <w:color w:val="000000" w:themeColor="text1"/>
          <w:sz w:val="22"/>
          <w:szCs w:val="22"/>
        </w:rPr>
        <w:t xml:space="preserve"> </w:t>
      </w:r>
      <w:r w:rsidR="007646D6" w:rsidRPr="00C83C3F">
        <w:rPr>
          <w:rFonts w:eastAsia="Calibri Light" w:cstheme="majorHAnsi"/>
          <w:color w:val="000000" w:themeColor="text1"/>
          <w:sz w:val="22"/>
          <w:szCs w:val="22"/>
        </w:rPr>
        <w:t xml:space="preserve">was imposed on the Royal St. Lucia Police Force for the duration of the Project. </w:t>
      </w:r>
      <w:r w:rsidR="008B0294" w:rsidRPr="00C83C3F">
        <w:rPr>
          <w:rFonts w:eastAsia="Calibri Light" w:cstheme="majorHAnsi"/>
          <w:color w:val="000000" w:themeColor="text1"/>
          <w:sz w:val="22"/>
          <w:szCs w:val="22"/>
        </w:rPr>
        <w:t>This prohibited the use of</w:t>
      </w:r>
      <w:r w:rsidR="007477AD" w:rsidRPr="00C83C3F">
        <w:rPr>
          <w:rFonts w:eastAsia="Calibri Light" w:cstheme="majorHAnsi"/>
          <w:color w:val="000000" w:themeColor="text1"/>
          <w:sz w:val="22"/>
          <w:szCs w:val="22"/>
        </w:rPr>
        <w:t xml:space="preserve"> United States Government funding </w:t>
      </w:r>
      <w:r w:rsidR="00512034" w:rsidRPr="00C83C3F">
        <w:rPr>
          <w:rFonts w:eastAsia="Calibri Light" w:cstheme="majorHAnsi"/>
          <w:color w:val="000000" w:themeColor="text1"/>
          <w:sz w:val="22"/>
          <w:szCs w:val="22"/>
        </w:rPr>
        <w:t>o</w:t>
      </w:r>
      <w:r w:rsidR="007477AD" w:rsidRPr="00C83C3F">
        <w:rPr>
          <w:rFonts w:eastAsia="Calibri Light" w:cstheme="majorHAnsi"/>
          <w:color w:val="000000" w:themeColor="text1"/>
          <w:sz w:val="22"/>
          <w:szCs w:val="22"/>
        </w:rPr>
        <w:t>n activities related to the RSLPF</w:t>
      </w:r>
      <w:r w:rsidR="008B0294" w:rsidRPr="00C83C3F">
        <w:rPr>
          <w:rFonts w:eastAsia="Calibri Light" w:cstheme="majorHAnsi"/>
          <w:color w:val="000000" w:themeColor="text1"/>
          <w:sz w:val="22"/>
          <w:szCs w:val="22"/>
        </w:rPr>
        <w:t xml:space="preserve"> and</w:t>
      </w:r>
      <w:r w:rsidR="007477AD" w:rsidRPr="00C83C3F">
        <w:rPr>
          <w:rFonts w:eastAsia="Calibri Light" w:cstheme="majorHAnsi"/>
          <w:color w:val="000000" w:themeColor="text1"/>
          <w:sz w:val="22"/>
          <w:szCs w:val="22"/>
        </w:rPr>
        <w:t xml:space="preserve"> CariSECURE </w:t>
      </w:r>
      <w:r w:rsidR="008B0294" w:rsidRPr="00C83C3F">
        <w:rPr>
          <w:rFonts w:eastAsia="Calibri Light" w:cstheme="majorHAnsi"/>
          <w:color w:val="000000" w:themeColor="text1"/>
          <w:sz w:val="22"/>
          <w:szCs w:val="22"/>
        </w:rPr>
        <w:t>could not</w:t>
      </w:r>
      <w:r w:rsidR="008B0294" w:rsidRPr="00C83C3F">
        <w:rPr>
          <w:rFonts w:eastAsia="Calibri Light" w:cstheme="majorHAnsi"/>
          <w:color w:val="000000" w:themeColor="text1"/>
          <w:sz w:val="22"/>
          <w:szCs w:val="22"/>
        </w:rPr>
        <w:t xml:space="preserve"> </w:t>
      </w:r>
      <w:r w:rsidR="007477AD" w:rsidRPr="00C83C3F">
        <w:rPr>
          <w:rFonts w:eastAsia="Calibri Light" w:cstheme="majorHAnsi"/>
          <w:color w:val="000000" w:themeColor="text1"/>
          <w:sz w:val="22"/>
          <w:szCs w:val="22"/>
        </w:rPr>
        <w:t xml:space="preserve">apply Project funding from USAID to support, training or equipment to any members of the RSLPF. </w:t>
      </w:r>
      <w:r w:rsidR="009C4DD5" w:rsidRPr="00C83C3F">
        <w:rPr>
          <w:rFonts w:eastAsia="Calibri Light" w:cstheme="majorHAnsi"/>
          <w:color w:val="000000" w:themeColor="text1"/>
          <w:sz w:val="22"/>
          <w:szCs w:val="22"/>
        </w:rPr>
        <w:t>T</w:t>
      </w:r>
      <w:r w:rsidR="007477AD" w:rsidRPr="00C83C3F">
        <w:rPr>
          <w:rFonts w:eastAsia="Calibri Light" w:cstheme="majorHAnsi"/>
          <w:color w:val="000000" w:themeColor="text1"/>
          <w:sz w:val="22"/>
          <w:szCs w:val="22"/>
        </w:rPr>
        <w:t xml:space="preserve">he Project </w:t>
      </w:r>
      <w:r w:rsidR="00C13B93" w:rsidRPr="00C83C3F">
        <w:rPr>
          <w:rFonts w:eastAsia="Calibri Light" w:cstheme="majorHAnsi"/>
          <w:color w:val="000000" w:themeColor="text1"/>
          <w:sz w:val="22"/>
          <w:szCs w:val="22"/>
        </w:rPr>
        <w:t>was able</w:t>
      </w:r>
      <w:r w:rsidR="00C13B93" w:rsidRPr="00C83C3F">
        <w:rPr>
          <w:rFonts w:eastAsia="Calibri Light" w:cstheme="majorHAnsi"/>
          <w:color w:val="000000" w:themeColor="text1"/>
          <w:sz w:val="22"/>
          <w:szCs w:val="22"/>
        </w:rPr>
        <w:t xml:space="preserve"> </w:t>
      </w:r>
      <w:r w:rsidR="009C4DD5" w:rsidRPr="00C83C3F">
        <w:rPr>
          <w:rFonts w:eastAsia="Calibri Light" w:cstheme="majorHAnsi"/>
          <w:color w:val="000000" w:themeColor="text1"/>
          <w:sz w:val="22"/>
          <w:szCs w:val="22"/>
        </w:rPr>
        <w:t xml:space="preserve">to </w:t>
      </w:r>
      <w:r w:rsidR="00384127" w:rsidRPr="00C83C3F">
        <w:rPr>
          <w:rFonts w:eastAsia="Calibri Light" w:cstheme="majorHAnsi"/>
          <w:color w:val="000000" w:themeColor="text1"/>
          <w:sz w:val="22"/>
          <w:szCs w:val="22"/>
        </w:rPr>
        <w:t xml:space="preserve">source </w:t>
      </w:r>
      <w:r w:rsidR="00BB5EAD" w:rsidRPr="00C83C3F">
        <w:rPr>
          <w:rFonts w:eastAsia="Calibri Light" w:cstheme="majorHAnsi"/>
          <w:color w:val="000000" w:themeColor="text1"/>
          <w:sz w:val="22"/>
          <w:szCs w:val="22"/>
        </w:rPr>
        <w:t>alternative funding to</w:t>
      </w:r>
      <w:r w:rsidR="007477AD" w:rsidRPr="00C83C3F">
        <w:rPr>
          <w:rFonts w:eastAsia="Calibri Light" w:cstheme="majorHAnsi"/>
          <w:color w:val="000000" w:themeColor="text1"/>
          <w:sz w:val="22"/>
          <w:szCs w:val="22"/>
        </w:rPr>
        <w:t xml:space="preserve"> provide a functional Crime Information Management System (CIMS) to the Government of St</w:t>
      </w:r>
      <w:r w:rsidR="00D61F5A" w:rsidRPr="00C83C3F">
        <w:rPr>
          <w:rFonts w:eastAsia="Calibri Light" w:cstheme="majorHAnsi"/>
          <w:color w:val="000000" w:themeColor="text1"/>
          <w:sz w:val="22"/>
          <w:szCs w:val="22"/>
        </w:rPr>
        <w:t>.</w:t>
      </w:r>
      <w:r w:rsidR="007477AD" w:rsidRPr="00C83C3F">
        <w:rPr>
          <w:rFonts w:eastAsia="Calibri Light" w:cstheme="majorHAnsi"/>
          <w:color w:val="000000" w:themeColor="text1"/>
          <w:sz w:val="22"/>
          <w:szCs w:val="22"/>
        </w:rPr>
        <w:t xml:space="preserve"> </w:t>
      </w:r>
      <w:proofErr w:type="gramStart"/>
      <w:r w:rsidR="007477AD" w:rsidRPr="00C83C3F">
        <w:rPr>
          <w:rFonts w:eastAsia="Calibri Light" w:cstheme="majorHAnsi"/>
          <w:color w:val="000000" w:themeColor="text1"/>
          <w:sz w:val="22"/>
          <w:szCs w:val="22"/>
        </w:rPr>
        <w:t>Lucia</w:t>
      </w:r>
      <w:proofErr w:type="gramEnd"/>
      <w:r w:rsidR="00E914B5" w:rsidRPr="00C83C3F">
        <w:rPr>
          <w:rFonts w:eastAsia="Calibri Light" w:cstheme="majorHAnsi"/>
          <w:color w:val="000000" w:themeColor="text1"/>
          <w:sz w:val="22"/>
          <w:szCs w:val="22"/>
        </w:rPr>
        <w:t xml:space="preserve"> </w:t>
      </w:r>
      <w:r w:rsidR="00C13B93" w:rsidRPr="00C83C3F">
        <w:rPr>
          <w:rFonts w:eastAsia="Calibri Light" w:cstheme="majorHAnsi"/>
          <w:color w:val="000000" w:themeColor="text1"/>
          <w:sz w:val="22"/>
          <w:szCs w:val="22"/>
        </w:rPr>
        <w:t>but the RSLPF</w:t>
      </w:r>
      <w:r w:rsidR="00E914B5" w:rsidRPr="00C83C3F">
        <w:rPr>
          <w:rFonts w:eastAsia="Calibri Light" w:cstheme="majorHAnsi"/>
          <w:color w:val="000000" w:themeColor="text1"/>
          <w:sz w:val="22"/>
          <w:szCs w:val="22"/>
        </w:rPr>
        <w:t xml:space="preserve"> was unable to benefit from the </w:t>
      </w:r>
      <w:r w:rsidR="00746B23" w:rsidRPr="00C83C3F">
        <w:rPr>
          <w:rFonts w:eastAsia="Calibri Light" w:cstheme="majorHAnsi"/>
          <w:color w:val="000000" w:themeColor="text1"/>
          <w:sz w:val="22"/>
          <w:szCs w:val="22"/>
        </w:rPr>
        <w:t xml:space="preserve">wider </w:t>
      </w:r>
      <w:r w:rsidR="00E914B5" w:rsidRPr="00C83C3F">
        <w:rPr>
          <w:rFonts w:eastAsia="Calibri Light" w:cstheme="majorHAnsi"/>
          <w:color w:val="000000" w:themeColor="text1"/>
          <w:sz w:val="22"/>
          <w:szCs w:val="22"/>
        </w:rPr>
        <w:t xml:space="preserve">training and support </w:t>
      </w:r>
      <w:r w:rsidR="005F4F06" w:rsidRPr="00C83C3F">
        <w:rPr>
          <w:rFonts w:eastAsia="Calibri Light" w:cstheme="majorHAnsi"/>
          <w:color w:val="000000" w:themeColor="text1"/>
          <w:sz w:val="22"/>
          <w:szCs w:val="22"/>
        </w:rPr>
        <w:t>and has struggled</w:t>
      </w:r>
      <w:r w:rsidR="004712BE" w:rsidRPr="00C83C3F">
        <w:rPr>
          <w:rFonts w:eastAsia="Calibri Light" w:cstheme="majorHAnsi"/>
          <w:color w:val="000000" w:themeColor="text1"/>
          <w:sz w:val="22"/>
          <w:szCs w:val="22"/>
        </w:rPr>
        <w:t xml:space="preserve"> to </w:t>
      </w:r>
      <w:r w:rsidR="004868AA" w:rsidRPr="00C83C3F">
        <w:rPr>
          <w:rFonts w:eastAsia="Calibri Light" w:cstheme="majorHAnsi"/>
          <w:color w:val="000000" w:themeColor="text1"/>
          <w:sz w:val="22"/>
          <w:szCs w:val="22"/>
        </w:rPr>
        <w:t>deploy the application</w:t>
      </w:r>
      <w:r w:rsidR="00D61F5A" w:rsidRPr="00C83C3F">
        <w:rPr>
          <w:rFonts w:eastAsia="Calibri Light" w:cstheme="majorHAnsi"/>
          <w:color w:val="000000" w:themeColor="text1"/>
          <w:sz w:val="22"/>
          <w:szCs w:val="22"/>
        </w:rPr>
        <w:t xml:space="preserve">.            </w:t>
      </w:r>
      <w:r w:rsidR="007477AD" w:rsidRPr="00C83C3F">
        <w:rPr>
          <w:rFonts w:eastAsia="Calibri Light" w:cstheme="majorHAnsi"/>
          <w:color w:val="000000" w:themeColor="text1"/>
          <w:sz w:val="22"/>
          <w:szCs w:val="22"/>
        </w:rPr>
        <w:br/>
      </w:r>
      <w:r w:rsidR="007477AD" w:rsidRPr="007477AD">
        <w:rPr>
          <w:rFonts w:eastAsia="Calibri Light" w:cstheme="majorHAnsi"/>
          <w:color w:val="000000" w:themeColor="text1"/>
          <w:sz w:val="22"/>
          <w:szCs w:val="22"/>
          <w:lang w:val="en-GB"/>
        </w:rPr>
        <w:t> </w:t>
      </w:r>
      <w:r w:rsidR="007477AD" w:rsidRPr="007477AD">
        <w:rPr>
          <w:rFonts w:eastAsia="Calibri Light" w:cstheme="majorHAnsi"/>
          <w:color w:val="000000" w:themeColor="text1"/>
          <w:sz w:val="22"/>
          <w:szCs w:val="22"/>
        </w:rPr>
        <w:t> </w:t>
      </w:r>
    </w:p>
    <w:p w14:paraId="20D7BF83" w14:textId="193BEA82" w:rsidR="001F657C" w:rsidRPr="00C83C3F" w:rsidRDefault="001F657C">
      <w:pPr>
        <w:rPr>
          <w:rFonts w:eastAsia="Calibri Light" w:cstheme="majorHAnsi"/>
          <w:color w:val="000000" w:themeColor="text1"/>
          <w:sz w:val="22"/>
          <w:szCs w:val="22"/>
        </w:rPr>
      </w:pPr>
      <w:r w:rsidRPr="00C83C3F">
        <w:rPr>
          <w:rFonts w:eastAsia="Calibri Light" w:cstheme="majorHAnsi"/>
          <w:color w:val="000000" w:themeColor="text1"/>
          <w:sz w:val="22"/>
          <w:szCs w:val="22"/>
        </w:rPr>
        <w:br w:type="page"/>
      </w:r>
    </w:p>
    <w:p w14:paraId="1B1ACC64" w14:textId="3345633B" w:rsidR="00617154" w:rsidRPr="00C83C3F" w:rsidRDefault="00DF47AD" w:rsidP="00A94264">
      <w:pPr>
        <w:pStyle w:val="Heading1"/>
        <w:numPr>
          <w:ilvl w:val="0"/>
          <w:numId w:val="37"/>
        </w:numPr>
        <w:spacing w:line="360" w:lineRule="auto"/>
        <w:rPr>
          <w:rFonts w:cstheme="majorBidi"/>
          <w:lang w:val="en-GB"/>
        </w:rPr>
      </w:pPr>
      <w:bookmarkStart w:id="59" w:name="_Toc134615452"/>
      <w:bookmarkStart w:id="60" w:name="_Ref134636715"/>
      <w:bookmarkStart w:id="61" w:name="_Ref134636726"/>
      <w:bookmarkStart w:id="62" w:name="_Ref134636740"/>
      <w:bookmarkStart w:id="63" w:name="_Ref134636754"/>
      <w:r w:rsidRPr="00C83C3F">
        <w:rPr>
          <w:rFonts w:cstheme="majorBidi"/>
          <w:caps w:val="0"/>
          <w:lang w:val="en-GB"/>
        </w:rPr>
        <w:lastRenderedPageBreak/>
        <w:t>Lessons Learnt</w:t>
      </w:r>
      <w:bookmarkStart w:id="64" w:name="_Toc134615453"/>
      <w:bookmarkEnd w:id="59"/>
      <w:bookmarkEnd w:id="64"/>
      <w:bookmarkEnd w:id="60"/>
      <w:bookmarkEnd w:id="61"/>
      <w:bookmarkEnd w:id="62"/>
      <w:bookmarkEnd w:id="63"/>
    </w:p>
    <w:p w14:paraId="6E01BB28" w14:textId="77777777" w:rsidR="00617154" w:rsidRPr="00C83C3F" w:rsidRDefault="00617154" w:rsidP="00A94264">
      <w:pPr>
        <w:rPr>
          <w:sz w:val="22"/>
          <w:szCs w:val="22"/>
        </w:rPr>
      </w:pPr>
    </w:p>
    <w:p w14:paraId="31D4C785" w14:textId="317ADD60" w:rsidR="00B02B0A" w:rsidRPr="00C83C3F" w:rsidRDefault="00B02B0A" w:rsidP="00D46D73">
      <w:pPr>
        <w:pStyle w:val="Tablecopy"/>
        <w:keepNext/>
        <w:numPr>
          <w:ilvl w:val="0"/>
          <w:numId w:val="52"/>
        </w:numPr>
        <w:spacing w:line="360" w:lineRule="auto"/>
        <w:jc w:val="both"/>
        <w:rPr>
          <w:rFonts w:cstheme="majorHAnsi"/>
          <w:sz w:val="22"/>
          <w:szCs w:val="22"/>
        </w:rPr>
      </w:pPr>
      <w:r w:rsidRPr="00C83C3F">
        <w:rPr>
          <w:rFonts w:cstheme="majorHAnsi"/>
          <w:sz w:val="22"/>
          <w:szCs w:val="22"/>
        </w:rPr>
        <w:t>The scale and scope of the results and resources framework for the project needs to be reflective of the idiosyncrasies of the various countries and beneficiaries and should be attainable with the available resources and the allotted time. Moreover, managing expectations of stakeholders – national counterparts, donors and other development partners – by adapting project targets to changing realities on the ground is paramount to project success and should be embedded in the stakeholder engagement strategy.</w:t>
      </w:r>
    </w:p>
    <w:p w14:paraId="7F2BCACD" w14:textId="064340BB" w:rsidR="00B02B0A" w:rsidRPr="00C83C3F" w:rsidRDefault="00B02B0A" w:rsidP="00D46D73">
      <w:pPr>
        <w:pStyle w:val="Tablecopy"/>
        <w:keepNext/>
        <w:numPr>
          <w:ilvl w:val="0"/>
          <w:numId w:val="3"/>
        </w:numPr>
        <w:spacing w:line="360" w:lineRule="auto"/>
        <w:jc w:val="both"/>
        <w:rPr>
          <w:rFonts w:cstheme="majorHAnsi"/>
          <w:sz w:val="22"/>
          <w:szCs w:val="22"/>
        </w:rPr>
      </w:pPr>
      <w:r w:rsidRPr="00C83C3F">
        <w:rPr>
          <w:rFonts w:cstheme="majorHAnsi"/>
          <w:sz w:val="22"/>
          <w:szCs w:val="22"/>
        </w:rPr>
        <w:t xml:space="preserve">Connected to this, project results targets should reflect both end-of-project expectations as well as well-defined interim milestones that represent key steps to achieving the final objective. In the case of </w:t>
      </w:r>
      <w:r w:rsidR="00720BF8" w:rsidRPr="00C83C3F">
        <w:rPr>
          <w:rFonts w:cstheme="majorHAnsi"/>
          <w:sz w:val="22"/>
          <w:szCs w:val="22"/>
        </w:rPr>
        <w:t>CariS</w:t>
      </w:r>
      <w:r w:rsidR="00720BF8" w:rsidRPr="00C83C3F">
        <w:rPr>
          <w:rFonts w:cstheme="majorHAnsi"/>
          <w:sz w:val="22"/>
          <w:szCs w:val="22"/>
        </w:rPr>
        <w:t>ECURE</w:t>
      </w:r>
      <w:r w:rsidRPr="00C83C3F">
        <w:rPr>
          <w:rFonts w:cstheme="majorHAnsi"/>
          <w:sz w:val="22"/>
          <w:szCs w:val="22"/>
        </w:rPr>
        <w:t>, project targets were mainly at the outcome and impact levels, making it difficult to track progress objectively throughout implementation. These milestones should be appropriate to the context of the countries, the timeline of the project and the available resources. This approach has been taken to the design of CS2.0 and annual workplans include clearly articulated interim targets.</w:t>
      </w:r>
    </w:p>
    <w:p w14:paraId="59FEDAA0" w14:textId="148FCD51" w:rsidR="00B02B0A" w:rsidRPr="00C83C3F" w:rsidRDefault="00B02B0A" w:rsidP="00D46D73">
      <w:pPr>
        <w:pStyle w:val="Tablecopy"/>
        <w:keepNext/>
        <w:numPr>
          <w:ilvl w:val="0"/>
          <w:numId w:val="3"/>
        </w:numPr>
        <w:spacing w:line="360" w:lineRule="auto"/>
        <w:jc w:val="both"/>
        <w:rPr>
          <w:rFonts w:cstheme="majorHAnsi"/>
          <w:sz w:val="22"/>
          <w:szCs w:val="22"/>
        </w:rPr>
      </w:pPr>
      <w:r w:rsidRPr="00C83C3F">
        <w:rPr>
          <w:rFonts w:cstheme="majorHAnsi"/>
          <w:sz w:val="22"/>
          <w:szCs w:val="22"/>
        </w:rPr>
        <w:t xml:space="preserve">Results-based management should be mainstreamed throughout implementation. Such an approach would have allowed more iterative activities that would have produced results earlier. For example, a more strategic focus on capacity building on development of strategies from existing data (Outcome 3), rather than waiting on data from PRMIS. </w:t>
      </w:r>
    </w:p>
    <w:p w14:paraId="21161DDE" w14:textId="77777777" w:rsidR="00B02B0A" w:rsidRPr="00C83C3F" w:rsidRDefault="00B02B0A" w:rsidP="00D46D73">
      <w:pPr>
        <w:pStyle w:val="ListParagraph"/>
        <w:numPr>
          <w:ilvl w:val="0"/>
          <w:numId w:val="3"/>
        </w:numPr>
        <w:spacing w:line="360" w:lineRule="auto"/>
        <w:jc w:val="both"/>
        <w:rPr>
          <w:rFonts w:cstheme="majorHAnsi"/>
          <w:sz w:val="22"/>
          <w:szCs w:val="22"/>
        </w:rPr>
      </w:pPr>
      <w:r w:rsidRPr="00C83C3F">
        <w:rPr>
          <w:rFonts w:cstheme="majorHAnsi"/>
          <w:sz w:val="22"/>
          <w:szCs w:val="22"/>
        </w:rPr>
        <w:t xml:space="preserve">Project champions at all levels </w:t>
      </w:r>
      <w:proofErr w:type="gramStart"/>
      <w:r w:rsidRPr="00C83C3F">
        <w:rPr>
          <w:rFonts w:cstheme="majorHAnsi"/>
          <w:sz w:val="22"/>
          <w:szCs w:val="22"/>
        </w:rPr>
        <w:t>e.g.</w:t>
      </w:r>
      <w:proofErr w:type="gramEnd"/>
      <w:r w:rsidRPr="00C83C3F">
        <w:rPr>
          <w:rFonts w:cstheme="majorHAnsi"/>
          <w:sz w:val="22"/>
          <w:szCs w:val="22"/>
        </w:rPr>
        <w:t xml:space="preserve"> Commissioners, Trainers, Readiness Managers, Permanent Secretaries are crucial to sustain government buy-in and commitment to results. The success of CariSecure was attributable in part to the strong team of readiness managers who drove the project at the national level and supported the project management unit (PMU) by providing important intelligence on what was happening locally. The design of CariSecure 2.0 has sought to build on this success by leveraging the engagement of the readiness managers and expanding this approach to identify strong national focal points involved in youth crime prevention and response. </w:t>
      </w:r>
    </w:p>
    <w:p w14:paraId="68849D25" w14:textId="77777777" w:rsidR="00B02B0A" w:rsidRPr="00C83C3F" w:rsidRDefault="00B02B0A" w:rsidP="00D46D73">
      <w:pPr>
        <w:spacing w:line="360" w:lineRule="auto"/>
        <w:jc w:val="both"/>
        <w:rPr>
          <w:rFonts w:cstheme="majorHAnsi"/>
          <w:sz w:val="22"/>
          <w:szCs w:val="22"/>
        </w:rPr>
      </w:pPr>
    </w:p>
    <w:p w14:paraId="011BA695" w14:textId="6C999D8B" w:rsidR="00B02B0A" w:rsidRPr="00C83C3F" w:rsidRDefault="00B02B0A" w:rsidP="00D46D73">
      <w:pPr>
        <w:pStyle w:val="ListParagraph"/>
        <w:numPr>
          <w:ilvl w:val="0"/>
          <w:numId w:val="3"/>
        </w:numPr>
        <w:spacing w:line="360" w:lineRule="auto"/>
        <w:jc w:val="both"/>
        <w:rPr>
          <w:rFonts w:cstheme="majorHAnsi"/>
          <w:sz w:val="22"/>
          <w:szCs w:val="22"/>
        </w:rPr>
      </w:pPr>
      <w:r w:rsidRPr="00C83C3F">
        <w:rPr>
          <w:rFonts w:cstheme="majorHAnsi"/>
          <w:sz w:val="22"/>
          <w:szCs w:val="22"/>
        </w:rPr>
        <w:lastRenderedPageBreak/>
        <w:t xml:space="preserve">Sustainability needs to be embedded in all elements of the programme. The project focused on the sustainability of some important outputs, including capacity building. A Training of Trainers approach was </w:t>
      </w:r>
      <w:proofErr w:type="gramStart"/>
      <w:r w:rsidRPr="00C83C3F">
        <w:rPr>
          <w:rFonts w:cstheme="majorHAnsi"/>
          <w:sz w:val="22"/>
          <w:szCs w:val="22"/>
        </w:rPr>
        <w:t>taken</w:t>
      </w:r>
      <w:proofErr w:type="gramEnd"/>
      <w:r w:rsidRPr="00C83C3F">
        <w:rPr>
          <w:rFonts w:cstheme="majorHAnsi"/>
          <w:sz w:val="22"/>
          <w:szCs w:val="22"/>
        </w:rPr>
        <w:t xml:space="preserve"> and RSS was capacitated to take on the role post-project. In other areas, some gaps in sustainability of other key outputs, including the PRMIS platform, created some uncertainty regarding roles and responsibilities post-project. This knowledge has been reflected in the design of CS2.0, which will focus on identifying and engaging local, regional and international partners from project inception to ensure that a sustainability plan for phasing out, down and over of key outputs is agreed early in the project lifecycle.</w:t>
      </w:r>
    </w:p>
    <w:p w14:paraId="5C3DDB4D" w14:textId="77777777" w:rsidR="00B02B0A" w:rsidRPr="00C83C3F" w:rsidRDefault="00B02B0A" w:rsidP="00A94264">
      <w:pPr>
        <w:spacing w:after="0" w:line="360" w:lineRule="auto"/>
        <w:rPr>
          <w:rFonts w:cstheme="majorHAnsi"/>
          <w:sz w:val="22"/>
          <w:szCs w:val="22"/>
        </w:rPr>
      </w:pPr>
      <w:r w:rsidRPr="00C83C3F">
        <w:rPr>
          <w:rFonts w:cstheme="majorHAnsi"/>
          <w:sz w:val="22"/>
          <w:szCs w:val="22"/>
        </w:rPr>
        <w:br w:type="page"/>
      </w:r>
    </w:p>
    <w:p w14:paraId="32983B83" w14:textId="09633FEB" w:rsidR="00371368" w:rsidRPr="00C83C3F" w:rsidRDefault="00EF358F" w:rsidP="00371368">
      <w:pPr>
        <w:pStyle w:val="Heading1"/>
        <w:numPr>
          <w:ilvl w:val="0"/>
          <w:numId w:val="37"/>
        </w:numPr>
        <w:spacing w:line="360" w:lineRule="auto"/>
        <w:rPr>
          <w:rFonts w:cstheme="majorBidi"/>
          <w:lang w:val="en-GB"/>
        </w:rPr>
      </w:pPr>
      <w:r w:rsidRPr="00C83C3F">
        <w:rPr>
          <w:rFonts w:cstheme="majorBidi"/>
          <w:caps w:val="0"/>
          <w:lang w:val="en-GB"/>
        </w:rPr>
        <w:lastRenderedPageBreak/>
        <w:t xml:space="preserve">Actions Taken </w:t>
      </w:r>
      <w:r w:rsidR="009A5D5F" w:rsidRPr="00C83C3F">
        <w:rPr>
          <w:rFonts w:cstheme="majorBidi"/>
          <w:caps w:val="0"/>
          <w:lang w:val="en-GB"/>
        </w:rPr>
        <w:t>i</w:t>
      </w:r>
      <w:r w:rsidRPr="00C83C3F">
        <w:rPr>
          <w:rFonts w:cstheme="majorBidi"/>
          <w:caps w:val="0"/>
          <w:lang w:val="en-GB"/>
        </w:rPr>
        <w:t xml:space="preserve">n Response </w:t>
      </w:r>
      <w:r w:rsidR="009A5D5F" w:rsidRPr="00C83C3F">
        <w:rPr>
          <w:rFonts w:cstheme="majorBidi"/>
          <w:caps w:val="0"/>
          <w:lang w:val="en-GB"/>
        </w:rPr>
        <w:t>t</w:t>
      </w:r>
      <w:r w:rsidRPr="00C83C3F">
        <w:rPr>
          <w:rFonts w:cstheme="majorBidi"/>
          <w:caps w:val="0"/>
          <w:lang w:val="en-GB"/>
        </w:rPr>
        <w:t>o Previous AOR/COR Feedback</w:t>
      </w:r>
    </w:p>
    <w:p w14:paraId="55BCFD10" w14:textId="77777777" w:rsidR="00371368" w:rsidRPr="00C83C3F" w:rsidRDefault="00371368">
      <w:pPr>
        <w:keepNext/>
        <w:tabs>
          <w:tab w:val="left" w:pos="9214"/>
        </w:tabs>
        <w:spacing w:after="0" w:line="360" w:lineRule="auto"/>
        <w:jc w:val="both"/>
        <w:rPr>
          <w:sz w:val="22"/>
          <w:szCs w:val="22"/>
        </w:rPr>
      </w:pPr>
    </w:p>
    <w:p w14:paraId="6634850B" w14:textId="50A5147B" w:rsidR="00BF7AF0" w:rsidRPr="00C83C3F" w:rsidRDefault="00BF7AF0" w:rsidP="002934AE">
      <w:pPr>
        <w:pStyle w:val="Tablecopy"/>
        <w:keepNext/>
        <w:spacing w:line="360" w:lineRule="auto"/>
        <w:jc w:val="both"/>
        <w:rPr>
          <w:rFonts w:eastAsia="Calibri Light" w:cstheme="majorHAnsi"/>
          <w:sz w:val="22"/>
          <w:szCs w:val="22"/>
        </w:rPr>
      </w:pPr>
      <w:r w:rsidRPr="00C83C3F">
        <w:rPr>
          <w:rFonts w:eastAsia="Calibri Light" w:cstheme="majorHAnsi"/>
          <w:sz w:val="22"/>
          <w:szCs w:val="22"/>
        </w:rPr>
        <w:t>The AOR has provided feedback to improve Project delivery and sustainability. More specifically the following actions were undertaken on the advice of the AOR:</w:t>
      </w:r>
    </w:p>
    <w:p w14:paraId="5C025680" w14:textId="7D070B77" w:rsidR="00BF7AF0" w:rsidRPr="00C83C3F" w:rsidRDefault="00BF7AF0" w:rsidP="00A94264">
      <w:pPr>
        <w:pStyle w:val="Tablecopy"/>
        <w:keepNext/>
        <w:numPr>
          <w:ilvl w:val="0"/>
          <w:numId w:val="31"/>
        </w:numPr>
        <w:spacing w:line="360" w:lineRule="auto"/>
        <w:jc w:val="both"/>
        <w:rPr>
          <w:rFonts w:eastAsia="Calibri Light" w:cstheme="majorHAnsi"/>
          <w:sz w:val="22"/>
          <w:szCs w:val="22"/>
        </w:rPr>
      </w:pPr>
      <w:r w:rsidRPr="00C83C3F">
        <w:rPr>
          <w:rFonts w:eastAsia="Calibri Light" w:cstheme="majorHAnsi"/>
          <w:sz w:val="22"/>
          <w:szCs w:val="22"/>
        </w:rPr>
        <w:t xml:space="preserve">Temporary solution for CVDW at CARICOM IMPACS. On the advice of the AOR, CariSECURE approached CARICOM IMPACS to allow temporary use of their existing servers to mitigate delays in delivery of equipment for the CVDW. IMPACS supported this and commenced communication with CariSECURE and Softengi around the technical requirements and the configuration of servers. Ultimately, the temporary solution was not required but the process jump-started dialogue around server configuration which expedited the deployment of PRMIS at the CVDW. </w:t>
      </w:r>
    </w:p>
    <w:p w14:paraId="5A820F48" w14:textId="3086C6CF" w:rsidR="00BF7AF0" w:rsidRPr="00C83C3F" w:rsidRDefault="00BF7AF0" w:rsidP="00A94264">
      <w:pPr>
        <w:pStyle w:val="Tablecopy"/>
        <w:keepNext/>
        <w:numPr>
          <w:ilvl w:val="0"/>
          <w:numId w:val="31"/>
        </w:numPr>
        <w:spacing w:line="360" w:lineRule="auto"/>
        <w:jc w:val="both"/>
        <w:rPr>
          <w:rFonts w:eastAsia="Calibri Light" w:cstheme="majorHAnsi"/>
          <w:sz w:val="22"/>
          <w:szCs w:val="22"/>
        </w:rPr>
      </w:pPr>
      <w:r w:rsidRPr="00C83C3F">
        <w:rPr>
          <w:rFonts w:eastAsia="Calibri Light" w:cstheme="majorHAnsi"/>
          <w:sz w:val="22"/>
          <w:szCs w:val="22"/>
        </w:rPr>
        <w:t>High-level Endorsement of the ICT Roadmaps. The AOR also guided the Project towards Cabinet endorsement of ICT Roadmaps. This influenced the two-tiered approach resulting in the presentation of Roadmaps at both the technical and Ministerial levels in beneficiary countries. While securing presentations with focal point Ministers was a challenge, the endorsement of the Attorney General in Antigua and Barbuda, provided the impetus to deploy PRMIS in all police stations by December 2022.</w:t>
      </w:r>
    </w:p>
    <w:p w14:paraId="3D738C0E" w14:textId="77E75235" w:rsidR="00BF7AF0" w:rsidRPr="00C83C3F" w:rsidRDefault="00BF7AF0" w:rsidP="00A94264">
      <w:pPr>
        <w:pStyle w:val="Tablecopy"/>
        <w:keepNext/>
        <w:numPr>
          <w:ilvl w:val="0"/>
          <w:numId w:val="31"/>
        </w:numPr>
        <w:spacing w:line="360" w:lineRule="auto"/>
        <w:jc w:val="both"/>
        <w:rPr>
          <w:rFonts w:cstheme="majorHAnsi"/>
          <w:sz w:val="22"/>
          <w:szCs w:val="22"/>
        </w:rPr>
      </w:pPr>
      <w:r w:rsidRPr="00C83C3F">
        <w:rPr>
          <w:rFonts w:eastAsia="Calibri Light" w:cstheme="majorHAnsi"/>
          <w:sz w:val="22"/>
          <w:szCs w:val="22"/>
        </w:rPr>
        <w:t xml:space="preserve">Dialogues with key stakeholders in Guyana.  Based on feedback from the AOR, CariSECURE actioned presentations and discussions on the Project to Guyana’s Minister for Home Affairs in April 2021 and subsequently to the Guyana Police Force’s newly appointed Commissioner in August 2022, to address concerns about the CVDW.  These engagements prompted written approval for CariSECURE’s data warehousing solution from the Minister of Home Affairs and verbal approval from the new Commissioner subsequently. </w:t>
      </w:r>
    </w:p>
    <w:p w14:paraId="2AAA7FBE" w14:textId="6EFE2032" w:rsidR="00BF7AF0" w:rsidRPr="00C83C3F" w:rsidRDefault="00BF7AF0" w:rsidP="002934AE">
      <w:pPr>
        <w:pStyle w:val="Tablecopy"/>
        <w:keepNext/>
        <w:spacing w:line="360" w:lineRule="auto"/>
        <w:ind w:left="720"/>
        <w:jc w:val="both"/>
        <w:rPr>
          <w:rFonts w:eastAsia="Calibri Light" w:cstheme="majorHAnsi"/>
          <w:sz w:val="22"/>
          <w:szCs w:val="22"/>
        </w:rPr>
      </w:pPr>
      <w:r w:rsidRPr="00C83C3F">
        <w:rPr>
          <w:rFonts w:eastAsia="Calibri Light" w:cstheme="majorHAnsi"/>
          <w:sz w:val="22"/>
          <w:szCs w:val="22"/>
        </w:rPr>
        <w:t xml:space="preserve">CariSECURE also engaged with and supported IDB in the design/development of their Criminal Justice System Programme in Guyana. The AOR prompted monthly meetings to share updates and discuss synergies. Discussions centered on the integration of the PRMIS with the IDB’s Digital Justice Platform. The teams demonstrated the key functions of the systems and touched upon the </w:t>
      </w:r>
      <w:r w:rsidRPr="00C83C3F">
        <w:rPr>
          <w:rFonts w:eastAsia="Calibri Light" w:cstheme="majorHAnsi"/>
          <w:sz w:val="22"/>
          <w:szCs w:val="22"/>
        </w:rPr>
        <w:lastRenderedPageBreak/>
        <w:t xml:space="preserve">technical points that should be additionally studied to facilitate interoperability between the systems. </w:t>
      </w:r>
    </w:p>
    <w:p w14:paraId="3BFA9116" w14:textId="37C179C2" w:rsidR="00BF7AF0" w:rsidRPr="00C83C3F" w:rsidRDefault="00BF7AF0" w:rsidP="00A94264">
      <w:pPr>
        <w:pStyle w:val="Tablecopy"/>
        <w:keepNext/>
        <w:numPr>
          <w:ilvl w:val="0"/>
          <w:numId w:val="33"/>
        </w:numPr>
        <w:spacing w:line="360" w:lineRule="auto"/>
        <w:jc w:val="both"/>
        <w:rPr>
          <w:rFonts w:eastAsia="Calibri Light" w:cstheme="majorHAnsi"/>
          <w:sz w:val="22"/>
          <w:szCs w:val="22"/>
        </w:rPr>
      </w:pPr>
      <w:r w:rsidRPr="00C83C3F">
        <w:rPr>
          <w:rFonts w:eastAsia="Calibri Light" w:cstheme="majorHAnsi"/>
          <w:sz w:val="22"/>
          <w:szCs w:val="22"/>
        </w:rPr>
        <w:t xml:space="preserve">Recommendations for the Caribbean Citizen Security Conference. The AOR shared </w:t>
      </w:r>
      <w:proofErr w:type="gramStart"/>
      <w:r w:rsidRPr="00C83C3F">
        <w:rPr>
          <w:rFonts w:eastAsia="Calibri Light" w:cstheme="majorHAnsi"/>
          <w:sz w:val="22"/>
          <w:szCs w:val="22"/>
        </w:rPr>
        <w:t>feedback  around</w:t>
      </w:r>
      <w:proofErr w:type="gramEnd"/>
      <w:r w:rsidRPr="00C83C3F">
        <w:rPr>
          <w:rFonts w:eastAsia="Calibri Light" w:cstheme="majorHAnsi"/>
          <w:sz w:val="22"/>
          <w:szCs w:val="22"/>
        </w:rPr>
        <w:t xml:space="preserve"> the concept and content of CariSECURE’s Virtual Citizen Security Conference, such as guidance on the inclusion of presenters and participants for the Donors and Partners Forum which was a key partnership-building activity during the conference. Additionally, the project actioned AOR suggestions around the formation of a planning committee, invited key stakeholders to be a part of the planning and organizing process and signed a letter of agreement with the Organisation of Eastern Caribbean States (OECS) to provide technical support with the virtual fair platform being used for the event. </w:t>
      </w:r>
    </w:p>
    <w:p w14:paraId="0878DB54" w14:textId="2B18E20C" w:rsidR="00B301D9" w:rsidRPr="00C83C3F" w:rsidRDefault="00BF7AF0" w:rsidP="00A94264">
      <w:pPr>
        <w:pStyle w:val="ListParagraph"/>
        <w:keepNext/>
        <w:numPr>
          <w:ilvl w:val="0"/>
          <w:numId w:val="54"/>
        </w:numPr>
        <w:tabs>
          <w:tab w:val="left" w:pos="9214"/>
        </w:tabs>
        <w:spacing w:line="360" w:lineRule="auto"/>
        <w:jc w:val="both"/>
        <w:rPr>
          <w:rFonts w:eastAsia="Calibri Light" w:cstheme="majorHAnsi"/>
          <w:sz w:val="22"/>
          <w:szCs w:val="22"/>
        </w:rPr>
      </w:pPr>
      <w:r w:rsidRPr="00C83C3F">
        <w:rPr>
          <w:rFonts w:eastAsia="Calibri Light" w:cstheme="majorHAnsi"/>
          <w:sz w:val="22"/>
          <w:szCs w:val="22"/>
        </w:rPr>
        <w:t>Senior Management meetings between UNDP and CARICOM IMPACS. To improve communication between UNDP and CARICOM IMPACS. The Project implemented monthly management level meetings with CARICOM IMPACS in recognition of their centrality to the sustainability of PRMIS.</w:t>
      </w:r>
    </w:p>
    <w:p w14:paraId="6826B5F4" w14:textId="7C357EAE" w:rsidR="00776223" w:rsidRPr="00994077" w:rsidRDefault="00776223" w:rsidP="00994077">
      <w:pPr>
        <w:spacing w:line="360" w:lineRule="auto"/>
        <w:rPr>
          <w:rFonts w:eastAsia="Calibri Light" w:cstheme="majorHAnsi"/>
          <w:sz w:val="22"/>
          <w:szCs w:val="22"/>
        </w:rPr>
      </w:pPr>
    </w:p>
    <w:p w14:paraId="0D69AE4E" w14:textId="77777777" w:rsidR="001946DB" w:rsidRPr="00C83C3F" w:rsidRDefault="001946DB">
      <w:pPr>
        <w:rPr>
          <w:rFonts w:cstheme="majorBidi"/>
          <w:color w:val="FFFFFF" w:themeColor="background1"/>
          <w:spacing w:val="15"/>
          <w:sz w:val="22"/>
          <w:szCs w:val="22"/>
          <w:highlight w:val="lightGray"/>
          <w:lang w:val="en-GB"/>
        </w:rPr>
      </w:pPr>
      <w:r w:rsidRPr="00C83C3F">
        <w:rPr>
          <w:rFonts w:cstheme="majorBidi"/>
          <w:caps/>
          <w:sz w:val="22"/>
          <w:szCs w:val="22"/>
          <w:highlight w:val="lightGray"/>
          <w:lang w:val="en-GB"/>
        </w:rPr>
        <w:br w:type="page"/>
      </w:r>
    </w:p>
    <w:p w14:paraId="16EEB3A4" w14:textId="33617C2E" w:rsidR="00B30005" w:rsidRPr="00C83C3F" w:rsidRDefault="00B30005" w:rsidP="00B30005">
      <w:pPr>
        <w:pStyle w:val="Heading1"/>
        <w:numPr>
          <w:ilvl w:val="0"/>
          <w:numId w:val="37"/>
        </w:numPr>
        <w:spacing w:line="360" w:lineRule="auto"/>
        <w:rPr>
          <w:rFonts w:cstheme="majorBidi"/>
          <w:caps w:val="0"/>
          <w:lang w:val="en-GB"/>
        </w:rPr>
      </w:pPr>
      <w:r w:rsidRPr="00C83C3F">
        <w:rPr>
          <w:rFonts w:cstheme="majorBidi"/>
          <w:caps w:val="0"/>
          <w:lang w:val="en-GB"/>
        </w:rPr>
        <w:lastRenderedPageBreak/>
        <w:t>Annexes</w:t>
      </w:r>
    </w:p>
    <w:p w14:paraId="1CC3E7ED" w14:textId="77777777" w:rsidR="00792110" w:rsidRPr="00C83C3F" w:rsidRDefault="00792110" w:rsidP="00B51D46">
      <w:pPr>
        <w:spacing w:before="0" w:after="0" w:line="360" w:lineRule="auto"/>
        <w:rPr>
          <w:rStyle w:val="Strong"/>
          <w:b w:val="0"/>
          <w:color w:val="4A66AC" w:themeColor="accent1"/>
          <w:spacing w:val="15"/>
          <w:sz w:val="22"/>
          <w:szCs w:val="22"/>
        </w:rPr>
      </w:pPr>
    </w:p>
    <w:p w14:paraId="2409E134" w14:textId="6C83505C" w:rsidR="00BE5E2E" w:rsidRPr="00C83C3F" w:rsidRDefault="00BE5E2E" w:rsidP="009A1168">
      <w:pPr>
        <w:pStyle w:val="Heading2"/>
        <w:numPr>
          <w:ilvl w:val="1"/>
          <w:numId w:val="37"/>
        </w:numPr>
        <w:tabs>
          <w:tab w:val="num" w:pos="1440"/>
        </w:tabs>
        <w:spacing w:line="360" w:lineRule="auto"/>
        <w:ind w:hanging="360"/>
        <w:rPr>
          <w:rStyle w:val="Strong"/>
          <w:rFonts w:eastAsia="Trebuchet MS" w:cstheme="minorHAnsi"/>
          <w:b w:val="0"/>
          <w:sz w:val="22"/>
          <w:szCs w:val="22"/>
          <w:lang w:val="en"/>
        </w:rPr>
      </w:pPr>
      <w:r w:rsidRPr="00D46D73">
        <w:rPr>
          <w:rStyle w:val="Strong"/>
          <w:rFonts w:eastAsia="Trebuchet MS" w:cstheme="minorHAnsi"/>
          <w:b w:val="0"/>
          <w:sz w:val="22"/>
          <w:szCs w:val="22"/>
          <w:lang w:val="en"/>
        </w:rPr>
        <w:t>Financials as of 31 December</w:t>
      </w:r>
      <w:r w:rsidR="005207BF" w:rsidRPr="00D46D73">
        <w:rPr>
          <w:rStyle w:val="Strong"/>
          <w:rFonts w:eastAsia="Trebuchet MS" w:cstheme="minorHAnsi"/>
          <w:b w:val="0"/>
          <w:sz w:val="22"/>
          <w:szCs w:val="22"/>
          <w:lang w:val="en"/>
        </w:rPr>
        <w:t xml:space="preserve"> </w:t>
      </w:r>
      <w:r w:rsidRPr="00D46D73">
        <w:rPr>
          <w:rStyle w:val="Strong"/>
          <w:rFonts w:eastAsia="Trebuchet MS" w:cstheme="minorHAnsi"/>
          <w:b w:val="0"/>
          <w:sz w:val="22"/>
          <w:szCs w:val="22"/>
          <w:lang w:val="en"/>
        </w:rPr>
        <w:t>2022</w:t>
      </w:r>
    </w:p>
    <w:p w14:paraId="521F56C2" w14:textId="77777777" w:rsidR="00BC0105" w:rsidRPr="00D46D73" w:rsidRDefault="00BC0105" w:rsidP="00EE01B5">
      <w:pPr>
        <w:rPr>
          <w:sz w:val="22"/>
          <w:szCs w:val="22"/>
          <w:lang w:val="en"/>
        </w:rPr>
      </w:pPr>
    </w:p>
    <w:tbl>
      <w:tblPr>
        <w:tblStyle w:val="TableGrid"/>
        <w:tblW w:w="6269" w:type="dxa"/>
        <w:jc w:val="center"/>
        <w:tblLayout w:type="fixed"/>
        <w:tblLook w:val="04A0" w:firstRow="1" w:lastRow="0" w:firstColumn="1" w:lastColumn="0" w:noHBand="0" w:noVBand="1"/>
      </w:tblPr>
      <w:tblGrid>
        <w:gridCol w:w="4122"/>
        <w:gridCol w:w="2147"/>
      </w:tblGrid>
      <w:tr w:rsidR="00BE5E2E" w:rsidRPr="00C83C3F" w14:paraId="18AF9D82" w14:textId="77777777" w:rsidTr="00CD2F2F">
        <w:trPr>
          <w:trHeight w:val="284"/>
          <w:jc w:val="center"/>
        </w:trPr>
        <w:tc>
          <w:tcPr>
            <w:tcW w:w="4122" w:type="dxa"/>
            <w:vAlign w:val="center"/>
          </w:tcPr>
          <w:p w14:paraId="2A115658" w14:textId="77777777" w:rsidR="00BE5E2E" w:rsidRPr="00C83C3F" w:rsidRDefault="00BE5E2E" w:rsidP="00056B8F">
            <w:pPr>
              <w:autoSpaceDE w:val="0"/>
              <w:autoSpaceDN w:val="0"/>
              <w:adjustRightInd w:val="0"/>
              <w:spacing w:line="360" w:lineRule="auto"/>
              <w:rPr>
                <w:rFonts w:asciiTheme="minorHAnsi" w:hAnsiTheme="minorHAnsi" w:cstheme="majorHAnsi"/>
                <w:sz w:val="22"/>
                <w:szCs w:val="22"/>
              </w:rPr>
            </w:pPr>
            <w:r w:rsidRPr="00C83C3F">
              <w:rPr>
                <w:rFonts w:asciiTheme="minorHAnsi" w:hAnsiTheme="minorHAnsi" w:cstheme="majorHAnsi"/>
                <w:sz w:val="22"/>
                <w:szCs w:val="22"/>
              </w:rPr>
              <w:t>1. Award Modification</w:t>
            </w:r>
          </w:p>
        </w:tc>
        <w:tc>
          <w:tcPr>
            <w:tcW w:w="2147" w:type="dxa"/>
            <w:vAlign w:val="center"/>
          </w:tcPr>
          <w:p w14:paraId="4A577851" w14:textId="5C7ABC15" w:rsidR="00BE5E2E" w:rsidRPr="00C83C3F" w:rsidRDefault="00BE5E2E" w:rsidP="00575254">
            <w:pPr>
              <w:spacing w:line="360" w:lineRule="auto"/>
              <w:jc w:val="right"/>
              <w:rPr>
                <w:rFonts w:asciiTheme="minorHAnsi" w:hAnsiTheme="minorHAnsi" w:cstheme="majorHAnsi"/>
                <w:sz w:val="22"/>
                <w:szCs w:val="22"/>
              </w:rPr>
            </w:pPr>
            <w:r w:rsidRPr="00C83C3F">
              <w:rPr>
                <w:rFonts w:asciiTheme="minorHAnsi" w:hAnsiTheme="minorHAnsi" w:cstheme="majorHAnsi"/>
                <w:sz w:val="22"/>
                <w:szCs w:val="22"/>
              </w:rPr>
              <w:t>9,965,000.00</w:t>
            </w:r>
          </w:p>
        </w:tc>
      </w:tr>
      <w:tr w:rsidR="00BE5E2E" w:rsidRPr="00C83C3F" w14:paraId="200EBC3C" w14:textId="77777777" w:rsidTr="00CD2F2F">
        <w:trPr>
          <w:trHeight w:val="393"/>
          <w:jc w:val="center"/>
        </w:trPr>
        <w:tc>
          <w:tcPr>
            <w:tcW w:w="4122" w:type="dxa"/>
            <w:vAlign w:val="center"/>
          </w:tcPr>
          <w:p w14:paraId="243A5527" w14:textId="77777777" w:rsidR="00BE5E2E" w:rsidRPr="00C83C3F" w:rsidRDefault="00BE5E2E" w:rsidP="00056B8F">
            <w:pPr>
              <w:autoSpaceDE w:val="0"/>
              <w:autoSpaceDN w:val="0"/>
              <w:adjustRightInd w:val="0"/>
              <w:spacing w:line="360" w:lineRule="auto"/>
              <w:rPr>
                <w:rFonts w:asciiTheme="minorHAnsi" w:hAnsiTheme="minorHAnsi" w:cstheme="majorHAnsi"/>
                <w:sz w:val="22"/>
                <w:szCs w:val="22"/>
              </w:rPr>
            </w:pPr>
            <w:r w:rsidRPr="00C83C3F">
              <w:rPr>
                <w:rFonts w:asciiTheme="minorHAnsi" w:hAnsiTheme="minorHAnsi" w:cstheme="majorHAnsi"/>
                <w:sz w:val="22"/>
                <w:szCs w:val="22"/>
              </w:rPr>
              <w:t>2. Actual Expenditure</w:t>
            </w:r>
          </w:p>
        </w:tc>
        <w:tc>
          <w:tcPr>
            <w:tcW w:w="2147" w:type="dxa"/>
            <w:vAlign w:val="center"/>
          </w:tcPr>
          <w:p w14:paraId="6CE1733C" w14:textId="77777777" w:rsidR="00BE5E2E" w:rsidRPr="00C83C3F" w:rsidRDefault="00BE5E2E" w:rsidP="00056B8F">
            <w:pPr>
              <w:autoSpaceDE w:val="0"/>
              <w:autoSpaceDN w:val="0"/>
              <w:adjustRightInd w:val="0"/>
              <w:spacing w:line="360" w:lineRule="auto"/>
              <w:jc w:val="right"/>
              <w:rPr>
                <w:rFonts w:asciiTheme="minorHAnsi" w:hAnsiTheme="minorHAnsi" w:cstheme="majorHAnsi"/>
                <w:sz w:val="22"/>
                <w:szCs w:val="22"/>
              </w:rPr>
            </w:pPr>
            <w:r w:rsidRPr="00C83C3F">
              <w:rPr>
                <w:rFonts w:asciiTheme="minorHAnsi" w:hAnsiTheme="minorHAnsi" w:cstheme="majorHAnsi"/>
                <w:sz w:val="22"/>
                <w:szCs w:val="22"/>
              </w:rPr>
              <w:t>2016-2022</w:t>
            </w:r>
          </w:p>
        </w:tc>
      </w:tr>
      <w:tr w:rsidR="00BE5E2E" w:rsidRPr="00C83C3F" w14:paraId="3A0B40CF" w14:textId="77777777" w:rsidTr="00CD2F2F">
        <w:trPr>
          <w:trHeight w:val="352"/>
          <w:jc w:val="center"/>
        </w:trPr>
        <w:tc>
          <w:tcPr>
            <w:tcW w:w="4122" w:type="dxa"/>
            <w:vAlign w:val="center"/>
          </w:tcPr>
          <w:p w14:paraId="705811F3" w14:textId="399DE142" w:rsidR="00BE5E2E" w:rsidRPr="00C83C3F" w:rsidRDefault="00BE5E2E" w:rsidP="00056B8F">
            <w:pPr>
              <w:autoSpaceDE w:val="0"/>
              <w:autoSpaceDN w:val="0"/>
              <w:adjustRightInd w:val="0"/>
              <w:spacing w:line="360" w:lineRule="auto"/>
              <w:rPr>
                <w:rFonts w:asciiTheme="minorHAnsi" w:hAnsiTheme="minorHAnsi" w:cstheme="majorHAnsi"/>
                <w:sz w:val="22"/>
                <w:szCs w:val="22"/>
              </w:rPr>
            </w:pPr>
            <w:r w:rsidRPr="00C83C3F">
              <w:rPr>
                <w:rFonts w:asciiTheme="minorHAnsi" w:eastAsia="Calibri" w:hAnsiTheme="minorHAnsi" w:cstheme="majorHAnsi"/>
                <w:sz w:val="22"/>
                <w:szCs w:val="22"/>
              </w:rPr>
              <w:t>Contractual Services</w:t>
            </w:r>
          </w:p>
        </w:tc>
        <w:tc>
          <w:tcPr>
            <w:tcW w:w="2147" w:type="dxa"/>
            <w:vAlign w:val="center"/>
          </w:tcPr>
          <w:p w14:paraId="7DB59467" w14:textId="77777777" w:rsidR="00BE5E2E" w:rsidRPr="00C83C3F" w:rsidRDefault="00BE5E2E" w:rsidP="00056B8F">
            <w:pPr>
              <w:autoSpaceDE w:val="0"/>
              <w:autoSpaceDN w:val="0"/>
              <w:adjustRightInd w:val="0"/>
              <w:spacing w:line="360" w:lineRule="auto"/>
              <w:jc w:val="right"/>
              <w:rPr>
                <w:rFonts w:asciiTheme="minorHAnsi" w:hAnsiTheme="minorHAnsi" w:cstheme="majorHAnsi"/>
                <w:sz w:val="22"/>
                <w:szCs w:val="22"/>
              </w:rPr>
            </w:pPr>
            <w:r w:rsidRPr="00C83C3F">
              <w:rPr>
                <w:rFonts w:asciiTheme="minorHAnsi" w:hAnsiTheme="minorHAnsi" w:cstheme="majorHAnsi"/>
                <w:sz w:val="22"/>
                <w:szCs w:val="22"/>
              </w:rPr>
              <w:t xml:space="preserve"> 3,947,083.43 </w:t>
            </w:r>
          </w:p>
        </w:tc>
      </w:tr>
      <w:tr w:rsidR="00BE5E2E" w:rsidRPr="00C83C3F" w14:paraId="6B840348" w14:textId="77777777" w:rsidTr="00CD2F2F">
        <w:trPr>
          <w:trHeight w:val="339"/>
          <w:jc w:val="center"/>
        </w:trPr>
        <w:tc>
          <w:tcPr>
            <w:tcW w:w="4122" w:type="dxa"/>
            <w:vAlign w:val="center"/>
          </w:tcPr>
          <w:p w14:paraId="5CC215BF" w14:textId="77777777" w:rsidR="00BE5E2E" w:rsidRPr="00C83C3F" w:rsidRDefault="00BE5E2E" w:rsidP="00056B8F">
            <w:pPr>
              <w:spacing w:line="360" w:lineRule="auto"/>
              <w:rPr>
                <w:rFonts w:asciiTheme="minorHAnsi" w:hAnsiTheme="minorHAnsi" w:cstheme="majorHAnsi"/>
                <w:sz w:val="22"/>
                <w:szCs w:val="22"/>
              </w:rPr>
            </w:pPr>
            <w:r w:rsidRPr="00C83C3F">
              <w:rPr>
                <w:rFonts w:asciiTheme="minorHAnsi" w:eastAsia="Calibri" w:hAnsiTheme="minorHAnsi" w:cstheme="majorHAnsi"/>
                <w:sz w:val="22"/>
                <w:szCs w:val="22"/>
              </w:rPr>
              <w:t>Staff and other personnel costs</w:t>
            </w:r>
          </w:p>
        </w:tc>
        <w:tc>
          <w:tcPr>
            <w:tcW w:w="2147" w:type="dxa"/>
            <w:vAlign w:val="center"/>
          </w:tcPr>
          <w:p w14:paraId="1CC92458" w14:textId="77777777" w:rsidR="00BE5E2E" w:rsidRPr="00C83C3F" w:rsidRDefault="00BE5E2E" w:rsidP="00056B8F">
            <w:pPr>
              <w:spacing w:line="360" w:lineRule="auto"/>
              <w:jc w:val="right"/>
              <w:rPr>
                <w:rFonts w:asciiTheme="minorHAnsi" w:hAnsiTheme="minorHAnsi" w:cstheme="majorHAnsi"/>
                <w:sz w:val="22"/>
                <w:szCs w:val="22"/>
              </w:rPr>
            </w:pPr>
            <w:r w:rsidRPr="00C83C3F">
              <w:rPr>
                <w:rFonts w:asciiTheme="minorHAnsi" w:hAnsiTheme="minorHAnsi" w:cstheme="majorHAnsi"/>
                <w:sz w:val="22"/>
                <w:szCs w:val="22"/>
              </w:rPr>
              <w:t xml:space="preserve"> 1,779,251.55 </w:t>
            </w:r>
          </w:p>
        </w:tc>
      </w:tr>
      <w:tr w:rsidR="00BE5E2E" w:rsidRPr="00C83C3F" w14:paraId="5D21A0DD" w14:textId="77777777" w:rsidTr="00CD2F2F">
        <w:trPr>
          <w:trHeight w:val="352"/>
          <w:jc w:val="center"/>
        </w:trPr>
        <w:tc>
          <w:tcPr>
            <w:tcW w:w="4122" w:type="dxa"/>
            <w:vAlign w:val="center"/>
          </w:tcPr>
          <w:p w14:paraId="427ECDA7" w14:textId="77777777" w:rsidR="00BE5E2E" w:rsidRPr="00C83C3F" w:rsidRDefault="00BE5E2E" w:rsidP="00056B8F">
            <w:pPr>
              <w:autoSpaceDE w:val="0"/>
              <w:autoSpaceDN w:val="0"/>
              <w:adjustRightInd w:val="0"/>
              <w:spacing w:line="360" w:lineRule="auto"/>
              <w:rPr>
                <w:rFonts w:asciiTheme="minorHAnsi" w:hAnsiTheme="minorHAnsi" w:cstheme="majorHAnsi"/>
                <w:sz w:val="22"/>
                <w:szCs w:val="22"/>
              </w:rPr>
            </w:pPr>
            <w:r w:rsidRPr="00C83C3F">
              <w:rPr>
                <w:rFonts w:asciiTheme="minorHAnsi" w:eastAsia="Calibri" w:hAnsiTheme="minorHAnsi" w:cstheme="majorHAnsi"/>
                <w:sz w:val="22"/>
                <w:szCs w:val="22"/>
              </w:rPr>
              <w:t xml:space="preserve">Travel </w:t>
            </w:r>
          </w:p>
        </w:tc>
        <w:tc>
          <w:tcPr>
            <w:tcW w:w="2147" w:type="dxa"/>
            <w:vAlign w:val="center"/>
          </w:tcPr>
          <w:p w14:paraId="15A45A1C" w14:textId="77777777" w:rsidR="00BE5E2E" w:rsidRPr="00C83C3F" w:rsidRDefault="00BE5E2E" w:rsidP="00056B8F">
            <w:pPr>
              <w:autoSpaceDE w:val="0"/>
              <w:autoSpaceDN w:val="0"/>
              <w:adjustRightInd w:val="0"/>
              <w:spacing w:line="360" w:lineRule="auto"/>
              <w:jc w:val="right"/>
              <w:rPr>
                <w:rFonts w:asciiTheme="minorHAnsi" w:hAnsiTheme="minorHAnsi" w:cstheme="majorHAnsi"/>
                <w:sz w:val="22"/>
                <w:szCs w:val="22"/>
              </w:rPr>
            </w:pPr>
            <w:r w:rsidRPr="00C83C3F">
              <w:rPr>
                <w:rFonts w:asciiTheme="minorHAnsi" w:hAnsiTheme="minorHAnsi" w:cstheme="majorHAnsi"/>
                <w:sz w:val="22"/>
                <w:szCs w:val="22"/>
              </w:rPr>
              <w:t xml:space="preserve"> 1,086,026.39</w:t>
            </w:r>
          </w:p>
        </w:tc>
      </w:tr>
      <w:tr w:rsidR="00BE5E2E" w:rsidRPr="00C83C3F" w14:paraId="41CB6AC8" w14:textId="77777777" w:rsidTr="00CD2F2F">
        <w:trPr>
          <w:trHeight w:val="461"/>
          <w:jc w:val="center"/>
        </w:trPr>
        <w:tc>
          <w:tcPr>
            <w:tcW w:w="4122" w:type="dxa"/>
            <w:vAlign w:val="center"/>
          </w:tcPr>
          <w:p w14:paraId="6E251D11" w14:textId="00A9B126" w:rsidR="00BE5E2E" w:rsidRPr="00C83C3F" w:rsidRDefault="00BE5E2E" w:rsidP="00056B8F">
            <w:pPr>
              <w:autoSpaceDE w:val="0"/>
              <w:autoSpaceDN w:val="0"/>
              <w:adjustRightInd w:val="0"/>
              <w:spacing w:line="360" w:lineRule="auto"/>
              <w:rPr>
                <w:rFonts w:asciiTheme="minorHAnsi" w:hAnsiTheme="minorHAnsi" w:cstheme="majorHAnsi"/>
                <w:sz w:val="22"/>
                <w:szCs w:val="22"/>
              </w:rPr>
            </w:pPr>
            <w:r w:rsidRPr="00C83C3F">
              <w:rPr>
                <w:rFonts w:asciiTheme="minorHAnsi" w:eastAsia="Calibri" w:hAnsiTheme="minorHAnsi" w:cstheme="majorHAnsi"/>
                <w:sz w:val="22"/>
                <w:szCs w:val="22"/>
              </w:rPr>
              <w:t xml:space="preserve">General Operational Costs and Direct Costs </w:t>
            </w:r>
          </w:p>
        </w:tc>
        <w:tc>
          <w:tcPr>
            <w:tcW w:w="2147" w:type="dxa"/>
            <w:vAlign w:val="center"/>
          </w:tcPr>
          <w:p w14:paraId="20D90CC3" w14:textId="77777777" w:rsidR="00BE5E2E" w:rsidRPr="00C83C3F" w:rsidRDefault="00BE5E2E" w:rsidP="00056B8F">
            <w:pPr>
              <w:autoSpaceDE w:val="0"/>
              <w:autoSpaceDN w:val="0"/>
              <w:adjustRightInd w:val="0"/>
              <w:spacing w:line="360" w:lineRule="auto"/>
              <w:jc w:val="right"/>
              <w:rPr>
                <w:rFonts w:asciiTheme="minorHAnsi" w:hAnsiTheme="minorHAnsi" w:cstheme="majorHAnsi"/>
                <w:sz w:val="22"/>
                <w:szCs w:val="22"/>
              </w:rPr>
            </w:pPr>
            <w:r w:rsidRPr="00C83C3F">
              <w:rPr>
                <w:rFonts w:asciiTheme="minorHAnsi" w:hAnsiTheme="minorHAnsi" w:cstheme="majorHAnsi"/>
                <w:sz w:val="22"/>
                <w:szCs w:val="22"/>
              </w:rPr>
              <w:t xml:space="preserve"> 1,507,402.45 </w:t>
            </w:r>
          </w:p>
        </w:tc>
      </w:tr>
      <w:tr w:rsidR="00BE5E2E" w:rsidRPr="00C83C3F" w14:paraId="43880A74" w14:textId="77777777" w:rsidTr="00CD2F2F">
        <w:trPr>
          <w:trHeight w:val="352"/>
          <w:jc w:val="center"/>
        </w:trPr>
        <w:tc>
          <w:tcPr>
            <w:tcW w:w="4122" w:type="dxa"/>
            <w:vAlign w:val="center"/>
          </w:tcPr>
          <w:p w14:paraId="33CC619C" w14:textId="38333694" w:rsidR="00BE5E2E" w:rsidRPr="00C83C3F" w:rsidRDefault="00BE5E2E" w:rsidP="00056B8F">
            <w:pPr>
              <w:autoSpaceDE w:val="0"/>
              <w:autoSpaceDN w:val="0"/>
              <w:adjustRightInd w:val="0"/>
              <w:spacing w:line="360" w:lineRule="auto"/>
              <w:rPr>
                <w:rFonts w:asciiTheme="minorHAnsi" w:hAnsiTheme="minorHAnsi" w:cstheme="majorHAnsi"/>
                <w:sz w:val="22"/>
                <w:szCs w:val="22"/>
              </w:rPr>
            </w:pPr>
            <w:r w:rsidRPr="00C83C3F">
              <w:rPr>
                <w:rFonts w:asciiTheme="minorHAnsi" w:eastAsia="Calibri" w:hAnsiTheme="minorHAnsi" w:cstheme="majorHAnsi"/>
                <w:sz w:val="22"/>
                <w:szCs w:val="22"/>
              </w:rPr>
              <w:t xml:space="preserve">Material and Equipment </w:t>
            </w:r>
          </w:p>
        </w:tc>
        <w:tc>
          <w:tcPr>
            <w:tcW w:w="2147" w:type="dxa"/>
            <w:vAlign w:val="center"/>
          </w:tcPr>
          <w:p w14:paraId="42C9672D" w14:textId="77777777" w:rsidR="00BE5E2E" w:rsidRPr="00C83C3F" w:rsidRDefault="00BE5E2E" w:rsidP="00056B8F">
            <w:pPr>
              <w:autoSpaceDE w:val="0"/>
              <w:autoSpaceDN w:val="0"/>
              <w:adjustRightInd w:val="0"/>
              <w:spacing w:line="360" w:lineRule="auto"/>
              <w:jc w:val="right"/>
              <w:rPr>
                <w:rFonts w:asciiTheme="minorHAnsi" w:hAnsiTheme="minorHAnsi" w:cstheme="majorHAnsi"/>
                <w:sz w:val="22"/>
                <w:szCs w:val="22"/>
              </w:rPr>
            </w:pPr>
            <w:r w:rsidRPr="00C83C3F">
              <w:rPr>
                <w:rFonts w:asciiTheme="minorHAnsi" w:hAnsiTheme="minorHAnsi" w:cstheme="majorHAnsi"/>
                <w:sz w:val="22"/>
                <w:szCs w:val="22"/>
              </w:rPr>
              <w:t xml:space="preserve">665,238.10 </w:t>
            </w:r>
          </w:p>
        </w:tc>
      </w:tr>
      <w:tr w:rsidR="00BE5E2E" w:rsidRPr="00C83C3F" w14:paraId="0ACD2F36" w14:textId="77777777" w:rsidTr="00CD2F2F">
        <w:trPr>
          <w:trHeight w:val="339"/>
          <w:jc w:val="center"/>
        </w:trPr>
        <w:tc>
          <w:tcPr>
            <w:tcW w:w="4122" w:type="dxa"/>
            <w:vAlign w:val="center"/>
          </w:tcPr>
          <w:p w14:paraId="5505ED90" w14:textId="0B81D8BE" w:rsidR="00BE5E2E" w:rsidRPr="00C83C3F" w:rsidRDefault="00BE5E2E" w:rsidP="00056B8F">
            <w:pPr>
              <w:spacing w:line="360" w:lineRule="auto"/>
              <w:rPr>
                <w:rFonts w:asciiTheme="minorHAnsi" w:hAnsiTheme="minorHAnsi" w:cstheme="majorHAnsi"/>
                <w:sz w:val="22"/>
                <w:szCs w:val="22"/>
              </w:rPr>
            </w:pPr>
            <w:r w:rsidRPr="00C83C3F">
              <w:rPr>
                <w:rFonts w:asciiTheme="minorHAnsi" w:eastAsia="Calibri" w:hAnsiTheme="minorHAnsi" w:cstheme="majorHAnsi"/>
                <w:sz w:val="22"/>
                <w:szCs w:val="22"/>
              </w:rPr>
              <w:t>Programme Support Costs</w:t>
            </w:r>
          </w:p>
        </w:tc>
        <w:tc>
          <w:tcPr>
            <w:tcW w:w="2147" w:type="dxa"/>
            <w:vAlign w:val="center"/>
          </w:tcPr>
          <w:p w14:paraId="5F779CF4" w14:textId="77777777" w:rsidR="00BE5E2E" w:rsidRPr="00C83C3F" w:rsidRDefault="00BE5E2E" w:rsidP="00056B8F">
            <w:pPr>
              <w:spacing w:line="360" w:lineRule="auto"/>
              <w:jc w:val="right"/>
              <w:rPr>
                <w:rFonts w:asciiTheme="minorHAnsi" w:hAnsiTheme="minorHAnsi" w:cstheme="majorHAnsi"/>
                <w:sz w:val="22"/>
                <w:szCs w:val="22"/>
              </w:rPr>
            </w:pPr>
            <w:r w:rsidRPr="00C83C3F">
              <w:rPr>
                <w:rFonts w:asciiTheme="minorHAnsi" w:hAnsiTheme="minorHAnsi" w:cstheme="majorHAnsi"/>
                <w:sz w:val="22"/>
                <w:szCs w:val="22"/>
              </w:rPr>
              <w:t xml:space="preserve">723,971.17 </w:t>
            </w:r>
          </w:p>
        </w:tc>
      </w:tr>
      <w:tr w:rsidR="00BE5E2E" w:rsidRPr="00C83C3F" w14:paraId="517F26FD" w14:textId="77777777" w:rsidTr="00CD2F2F">
        <w:trPr>
          <w:trHeight w:val="352"/>
          <w:jc w:val="center"/>
        </w:trPr>
        <w:tc>
          <w:tcPr>
            <w:tcW w:w="4122" w:type="dxa"/>
            <w:vAlign w:val="center"/>
          </w:tcPr>
          <w:p w14:paraId="7C98D3AD" w14:textId="77777777" w:rsidR="00BE5E2E" w:rsidRPr="00C83C3F" w:rsidRDefault="00BE5E2E" w:rsidP="00056B8F">
            <w:pPr>
              <w:spacing w:line="360" w:lineRule="auto"/>
              <w:rPr>
                <w:rFonts w:asciiTheme="minorHAnsi" w:hAnsiTheme="minorHAnsi" w:cstheme="majorHAnsi"/>
                <w:sz w:val="22"/>
                <w:szCs w:val="22"/>
              </w:rPr>
            </w:pPr>
            <w:r w:rsidRPr="00C83C3F">
              <w:rPr>
                <w:rFonts w:asciiTheme="minorHAnsi" w:eastAsia="Calibri" w:hAnsiTheme="minorHAnsi" w:cstheme="majorHAnsi"/>
                <w:sz w:val="22"/>
                <w:szCs w:val="22"/>
              </w:rPr>
              <w:t xml:space="preserve">Total Expenditures </w:t>
            </w:r>
          </w:p>
        </w:tc>
        <w:tc>
          <w:tcPr>
            <w:tcW w:w="2147" w:type="dxa"/>
            <w:vAlign w:val="center"/>
          </w:tcPr>
          <w:p w14:paraId="0DFD825F" w14:textId="77777777" w:rsidR="00BE5E2E" w:rsidRPr="00C83C3F" w:rsidRDefault="00BE5E2E" w:rsidP="00056B8F">
            <w:pPr>
              <w:spacing w:line="360" w:lineRule="auto"/>
              <w:jc w:val="right"/>
              <w:rPr>
                <w:rFonts w:asciiTheme="minorHAnsi" w:hAnsiTheme="minorHAnsi" w:cstheme="majorHAnsi"/>
                <w:sz w:val="22"/>
                <w:szCs w:val="22"/>
              </w:rPr>
            </w:pPr>
            <w:r w:rsidRPr="00C83C3F">
              <w:rPr>
                <w:rFonts w:asciiTheme="minorHAnsi" w:hAnsiTheme="minorHAnsi" w:cstheme="majorHAnsi"/>
                <w:sz w:val="22"/>
                <w:szCs w:val="22"/>
              </w:rPr>
              <w:t xml:space="preserve">9,710,681.36 </w:t>
            </w:r>
          </w:p>
        </w:tc>
      </w:tr>
    </w:tbl>
    <w:p w14:paraId="1607A5C2" w14:textId="749D663E" w:rsidR="00BE5E2E" w:rsidRPr="00C83C3F" w:rsidRDefault="0002516C" w:rsidP="00A94264">
      <w:pPr>
        <w:pStyle w:val="Tablecopy"/>
        <w:keepNext/>
        <w:spacing w:after="0" w:line="360" w:lineRule="auto"/>
        <w:rPr>
          <w:rFonts w:cstheme="majorHAnsi"/>
          <w:sz w:val="22"/>
          <w:szCs w:val="22"/>
        </w:rPr>
      </w:pPr>
      <w:r w:rsidRPr="00C83C3F">
        <w:rPr>
          <w:rFonts w:cstheme="majorHAnsi"/>
          <w:sz w:val="22"/>
          <w:szCs w:val="22"/>
        </w:rPr>
        <w:drawing>
          <wp:anchor distT="0" distB="0" distL="114300" distR="114300" simplePos="0" relativeHeight="251658245" behindDoc="0" locked="0" layoutInCell="1" allowOverlap="1" wp14:anchorId="7CCE389B" wp14:editId="085E5775">
            <wp:simplePos x="0" y="0"/>
            <wp:positionH relativeFrom="margin">
              <wp:align>center</wp:align>
            </wp:positionH>
            <wp:positionV relativeFrom="paragraph">
              <wp:posOffset>212283</wp:posOffset>
            </wp:positionV>
            <wp:extent cx="4330700" cy="2819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330700" cy="2819400"/>
                    </a:xfrm>
                    <a:prstGeom prst="rect">
                      <a:avLst/>
                    </a:prstGeom>
                  </pic:spPr>
                </pic:pic>
              </a:graphicData>
            </a:graphic>
            <wp14:sizeRelH relativeFrom="margin">
              <wp14:pctWidth>0</wp14:pctWidth>
            </wp14:sizeRelH>
            <wp14:sizeRelV relativeFrom="margin">
              <wp14:pctHeight>0</wp14:pctHeight>
            </wp14:sizeRelV>
          </wp:anchor>
        </w:drawing>
      </w:r>
    </w:p>
    <w:p w14:paraId="46A4F416" w14:textId="14A50EF1" w:rsidR="00BE5E2E" w:rsidRPr="00C83C3F" w:rsidRDefault="00BE5E2E" w:rsidP="00A94264">
      <w:pPr>
        <w:keepNext/>
        <w:tabs>
          <w:tab w:val="left" w:pos="9214"/>
        </w:tabs>
        <w:spacing w:after="0" w:line="360" w:lineRule="auto"/>
        <w:jc w:val="both"/>
        <w:rPr>
          <w:rFonts w:eastAsia="Calibri Light" w:cstheme="majorHAnsi"/>
          <w:color w:val="000000" w:themeColor="text1"/>
          <w:sz w:val="22"/>
          <w:szCs w:val="22"/>
        </w:rPr>
      </w:pPr>
    </w:p>
    <w:p w14:paraId="15F38876" w14:textId="7DC11F4D" w:rsidR="00D733FA" w:rsidRPr="00C83C3F" w:rsidRDefault="00D733FA" w:rsidP="00A94264">
      <w:pPr>
        <w:keepNext/>
        <w:tabs>
          <w:tab w:val="left" w:pos="9214"/>
        </w:tabs>
        <w:spacing w:after="0" w:line="360" w:lineRule="auto"/>
        <w:jc w:val="both"/>
        <w:rPr>
          <w:rFonts w:cstheme="majorBidi"/>
          <w:sz w:val="22"/>
          <w:szCs w:val="22"/>
        </w:rPr>
      </w:pPr>
    </w:p>
    <w:p w14:paraId="69EA299C" w14:textId="77777777" w:rsidR="00D733FA" w:rsidRPr="00C83C3F" w:rsidRDefault="00D733FA" w:rsidP="00A94264">
      <w:pPr>
        <w:keepNext/>
        <w:tabs>
          <w:tab w:val="left" w:pos="9214"/>
        </w:tabs>
        <w:spacing w:after="0" w:line="360" w:lineRule="auto"/>
        <w:jc w:val="both"/>
        <w:rPr>
          <w:rFonts w:cstheme="majorBidi"/>
          <w:sz w:val="22"/>
          <w:szCs w:val="22"/>
        </w:rPr>
      </w:pPr>
    </w:p>
    <w:p w14:paraId="7F112431" w14:textId="77777777" w:rsidR="00D733FA" w:rsidRPr="00C83C3F" w:rsidRDefault="00D733FA" w:rsidP="00A94264">
      <w:pPr>
        <w:keepNext/>
        <w:tabs>
          <w:tab w:val="left" w:pos="9214"/>
        </w:tabs>
        <w:spacing w:after="0" w:line="360" w:lineRule="auto"/>
        <w:jc w:val="both"/>
        <w:rPr>
          <w:rFonts w:cstheme="majorBidi"/>
          <w:sz w:val="22"/>
          <w:szCs w:val="22"/>
        </w:rPr>
      </w:pPr>
    </w:p>
    <w:p w14:paraId="7382148F" w14:textId="77777777" w:rsidR="00D733FA" w:rsidRPr="00C83C3F" w:rsidRDefault="00D733FA" w:rsidP="00A94264">
      <w:pPr>
        <w:keepNext/>
        <w:tabs>
          <w:tab w:val="left" w:pos="9214"/>
        </w:tabs>
        <w:spacing w:after="0" w:line="360" w:lineRule="auto"/>
        <w:jc w:val="both"/>
        <w:rPr>
          <w:rFonts w:cstheme="majorBidi"/>
          <w:sz w:val="22"/>
          <w:szCs w:val="22"/>
        </w:rPr>
      </w:pPr>
    </w:p>
    <w:p w14:paraId="73657533" w14:textId="77777777" w:rsidR="00D733FA" w:rsidRPr="00C83C3F" w:rsidRDefault="00D733FA" w:rsidP="00A94264">
      <w:pPr>
        <w:keepNext/>
        <w:tabs>
          <w:tab w:val="left" w:pos="9214"/>
        </w:tabs>
        <w:spacing w:after="0" w:line="360" w:lineRule="auto"/>
        <w:jc w:val="both"/>
        <w:rPr>
          <w:rFonts w:cstheme="majorBidi"/>
          <w:sz w:val="22"/>
          <w:szCs w:val="22"/>
        </w:rPr>
      </w:pPr>
    </w:p>
    <w:p w14:paraId="5EC4EB7E" w14:textId="77777777" w:rsidR="00D733FA" w:rsidRPr="00C83C3F" w:rsidRDefault="00D733FA" w:rsidP="00A94264">
      <w:pPr>
        <w:keepNext/>
        <w:tabs>
          <w:tab w:val="left" w:pos="9214"/>
        </w:tabs>
        <w:spacing w:after="0" w:line="360" w:lineRule="auto"/>
        <w:jc w:val="both"/>
        <w:rPr>
          <w:rFonts w:cstheme="majorBidi"/>
          <w:sz w:val="22"/>
          <w:szCs w:val="22"/>
        </w:rPr>
      </w:pPr>
    </w:p>
    <w:p w14:paraId="2F3FAF86" w14:textId="77777777" w:rsidR="00D733FA" w:rsidRPr="00C83C3F" w:rsidRDefault="00D733FA" w:rsidP="00A94264">
      <w:pPr>
        <w:keepNext/>
        <w:tabs>
          <w:tab w:val="left" w:pos="9214"/>
        </w:tabs>
        <w:spacing w:after="0" w:line="360" w:lineRule="auto"/>
        <w:jc w:val="both"/>
        <w:rPr>
          <w:rFonts w:cstheme="majorBidi"/>
          <w:sz w:val="22"/>
          <w:szCs w:val="22"/>
        </w:rPr>
      </w:pPr>
    </w:p>
    <w:p w14:paraId="008A77E6" w14:textId="77777777" w:rsidR="0002516C" w:rsidRPr="00C83C3F" w:rsidRDefault="0002516C" w:rsidP="0002516C">
      <w:pPr>
        <w:keepNext/>
        <w:tabs>
          <w:tab w:val="left" w:pos="9214"/>
        </w:tabs>
        <w:spacing w:after="0" w:line="360" w:lineRule="auto"/>
        <w:jc w:val="both"/>
        <w:rPr>
          <w:rFonts w:cstheme="majorBidi"/>
          <w:sz w:val="22"/>
          <w:szCs w:val="22"/>
        </w:rPr>
      </w:pPr>
    </w:p>
    <w:p w14:paraId="68B87C9B" w14:textId="77777777" w:rsidR="0002516C" w:rsidRPr="00C83C3F" w:rsidRDefault="0002516C" w:rsidP="0002516C">
      <w:pPr>
        <w:keepNext/>
        <w:tabs>
          <w:tab w:val="left" w:pos="9214"/>
        </w:tabs>
        <w:spacing w:after="0" w:line="360" w:lineRule="auto"/>
        <w:jc w:val="both"/>
        <w:rPr>
          <w:rFonts w:cstheme="majorBidi"/>
          <w:sz w:val="22"/>
          <w:szCs w:val="22"/>
        </w:rPr>
      </w:pPr>
    </w:p>
    <w:p w14:paraId="383F31E2" w14:textId="4B916849" w:rsidR="009C5488" w:rsidRPr="00C83C3F" w:rsidRDefault="00C005F0" w:rsidP="00575254">
      <w:pPr>
        <w:keepNext/>
        <w:tabs>
          <w:tab w:val="left" w:pos="9214"/>
        </w:tabs>
        <w:spacing w:after="0" w:line="360" w:lineRule="auto"/>
        <w:jc w:val="both"/>
        <w:rPr>
          <w:rFonts w:eastAsiaTheme="majorEastAsia" w:cstheme="majorBidi"/>
          <w:sz w:val="22"/>
          <w:szCs w:val="22"/>
        </w:rPr>
      </w:pPr>
      <w:r w:rsidRPr="00C83C3F">
        <w:rPr>
          <w:rFonts w:cstheme="majorBidi"/>
          <w:sz w:val="22"/>
          <w:szCs w:val="22"/>
        </w:rPr>
        <w:t>As per UNDP policy, a final financial report will be submitted to USAID by Global Shared Services Center Unit</w:t>
      </w:r>
      <w:r w:rsidR="0002516C" w:rsidRPr="00C83C3F">
        <w:rPr>
          <w:rFonts w:cstheme="majorBidi"/>
          <w:sz w:val="22"/>
          <w:szCs w:val="22"/>
        </w:rPr>
        <w:t>.</w:t>
      </w:r>
    </w:p>
    <w:p w14:paraId="47BF5E83" w14:textId="77777777" w:rsidR="009C5488" w:rsidRPr="00C83C3F" w:rsidRDefault="009C5488" w:rsidP="00A94264">
      <w:pPr>
        <w:spacing w:after="0" w:line="360" w:lineRule="auto"/>
        <w:rPr>
          <w:rFonts w:eastAsiaTheme="majorEastAsia" w:cstheme="majorBidi"/>
          <w:sz w:val="22"/>
          <w:szCs w:val="22"/>
        </w:rPr>
      </w:pPr>
    </w:p>
    <w:p w14:paraId="7ADB5568" w14:textId="77777777" w:rsidR="00B547C1" w:rsidRPr="00C83C3F" w:rsidRDefault="00B547C1" w:rsidP="00A94264">
      <w:pPr>
        <w:pStyle w:val="Heading2"/>
        <w:tabs>
          <w:tab w:val="num" w:pos="180"/>
        </w:tabs>
        <w:spacing w:line="360" w:lineRule="auto"/>
        <w:jc w:val="both"/>
        <w:rPr>
          <w:rFonts w:eastAsia="Calibri Light" w:cstheme="majorHAnsi"/>
          <w:color w:val="002A6C"/>
          <w:sz w:val="22"/>
          <w:szCs w:val="22"/>
          <w:lang w:val="en-GB"/>
        </w:rPr>
        <w:sectPr w:rsidR="00B547C1" w:rsidRPr="00C83C3F" w:rsidSect="008E1028">
          <w:footerReference w:type="default" r:id="rId17"/>
          <w:pgSz w:w="12240" w:h="15840"/>
          <w:pgMar w:top="1440" w:right="1440" w:bottom="1080" w:left="1440" w:header="720" w:footer="720" w:gutter="0"/>
          <w:cols w:space="720"/>
          <w:docGrid w:linePitch="360"/>
        </w:sectPr>
      </w:pPr>
    </w:p>
    <w:p w14:paraId="0F38AD99" w14:textId="7FA1199C" w:rsidR="006160E0" w:rsidRPr="00C83C3F" w:rsidRDefault="008C7AA1" w:rsidP="006160E0">
      <w:pPr>
        <w:pStyle w:val="Heading2"/>
        <w:numPr>
          <w:ilvl w:val="1"/>
          <w:numId w:val="37"/>
        </w:numPr>
        <w:tabs>
          <w:tab w:val="num" w:pos="1440"/>
        </w:tabs>
        <w:spacing w:line="360" w:lineRule="auto"/>
        <w:ind w:hanging="360"/>
        <w:rPr>
          <w:rStyle w:val="Strong"/>
          <w:rFonts w:eastAsia="Trebuchet MS" w:cstheme="minorHAnsi"/>
          <w:b w:val="0"/>
          <w:sz w:val="22"/>
          <w:szCs w:val="22"/>
          <w:lang w:val="en"/>
        </w:rPr>
      </w:pPr>
      <w:bookmarkStart w:id="65" w:name="_Toc134615457"/>
      <w:bookmarkStart w:id="66" w:name="_Ref134639896"/>
      <w:r w:rsidRPr="00C83C3F">
        <w:rPr>
          <w:rStyle w:val="Strong"/>
          <w:rFonts w:eastAsia="Trebuchet MS" w:cstheme="minorHAnsi"/>
          <w:b w:val="0"/>
          <w:sz w:val="22"/>
          <w:szCs w:val="22"/>
          <w:lang w:val="en"/>
        </w:rPr>
        <w:lastRenderedPageBreak/>
        <w:t>Summary of Indicator Results</w:t>
      </w:r>
      <w:bookmarkEnd w:id="66"/>
      <w:r w:rsidRPr="00C83C3F">
        <w:rPr>
          <w:rStyle w:val="Strong"/>
          <w:rFonts w:eastAsia="Trebuchet MS" w:cstheme="minorHAnsi"/>
          <w:b w:val="0"/>
          <w:sz w:val="22"/>
          <w:szCs w:val="22"/>
          <w:lang w:val="en"/>
        </w:rPr>
        <w:t xml:space="preserve"> </w:t>
      </w:r>
    </w:p>
    <w:bookmarkEnd w:id="65"/>
    <w:p w14:paraId="0E05CF24" w14:textId="2A75BBF2" w:rsidR="003C1A46" w:rsidRPr="00C83C3F" w:rsidRDefault="003C1A46" w:rsidP="00575254">
      <w:pPr>
        <w:pStyle w:val="NoSpacing"/>
        <w:rPr>
          <w:sz w:val="22"/>
          <w:szCs w:val="22"/>
          <w:lang w:val="en-GB"/>
        </w:rPr>
      </w:pPr>
    </w:p>
    <w:tbl>
      <w:tblPr>
        <w:tblpPr w:leftFromText="180" w:rightFromText="180" w:vertAnchor="text" w:tblpXSpec="right" w:tblpY="1"/>
        <w:tblOverlap w:val="never"/>
        <w:tblW w:w="13438" w:type="dxa"/>
        <w:tblLayout w:type="fixed"/>
        <w:tblLook w:val="04A0" w:firstRow="1" w:lastRow="0" w:firstColumn="1" w:lastColumn="0" w:noHBand="0" w:noVBand="1"/>
      </w:tblPr>
      <w:tblGrid>
        <w:gridCol w:w="2212"/>
        <w:gridCol w:w="561"/>
        <w:gridCol w:w="515"/>
        <w:gridCol w:w="533"/>
        <w:gridCol w:w="581"/>
        <w:gridCol w:w="688"/>
        <w:gridCol w:w="630"/>
        <w:gridCol w:w="663"/>
        <w:gridCol w:w="601"/>
        <w:gridCol w:w="21"/>
        <w:gridCol w:w="1055"/>
        <w:gridCol w:w="15"/>
        <w:gridCol w:w="1237"/>
        <w:gridCol w:w="15"/>
        <w:gridCol w:w="1155"/>
        <w:gridCol w:w="15"/>
        <w:gridCol w:w="2941"/>
      </w:tblGrid>
      <w:tr w:rsidR="002673E4" w:rsidRPr="00C83C3F" w14:paraId="24F5F04C" w14:textId="77777777" w:rsidTr="00575254">
        <w:trPr>
          <w:trHeight w:val="527"/>
          <w:tblHeader/>
        </w:trPr>
        <w:tc>
          <w:tcPr>
            <w:tcW w:w="2212" w:type="dxa"/>
            <w:vMerge w:val="restart"/>
            <w:tcBorders>
              <w:top w:val="single" w:sz="6" w:space="0" w:color="auto"/>
              <w:left w:val="single" w:sz="6" w:space="0" w:color="auto"/>
              <w:bottom w:val="single" w:sz="6" w:space="0" w:color="000000" w:themeColor="text1"/>
              <w:right w:val="single" w:sz="6" w:space="0" w:color="auto"/>
            </w:tcBorders>
            <w:shd w:val="clear" w:color="auto" w:fill="4A66AC" w:themeFill="accent1"/>
            <w:tcMar>
              <w:left w:w="105" w:type="dxa"/>
              <w:right w:w="105" w:type="dxa"/>
            </w:tcMar>
            <w:vAlign w:val="center"/>
          </w:tcPr>
          <w:p w14:paraId="0463C362"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OUPUT   INDICATORS</w:t>
            </w:r>
          </w:p>
        </w:tc>
        <w:tc>
          <w:tcPr>
            <w:tcW w:w="4793" w:type="dxa"/>
            <w:gridSpan w:val="9"/>
            <w:tcBorders>
              <w:top w:val="single" w:sz="6" w:space="0" w:color="auto"/>
              <w:left w:val="single" w:sz="6" w:space="0" w:color="auto"/>
              <w:bottom w:val="single" w:sz="6" w:space="0" w:color="auto"/>
              <w:right w:val="single" w:sz="6" w:space="0" w:color="000000" w:themeColor="text1"/>
            </w:tcBorders>
            <w:shd w:val="clear" w:color="auto" w:fill="4A66AC" w:themeFill="accent1"/>
            <w:tcMar>
              <w:left w:w="105" w:type="dxa"/>
              <w:right w:w="105" w:type="dxa"/>
            </w:tcMar>
            <w:vAlign w:val="center"/>
          </w:tcPr>
          <w:p w14:paraId="024B3D87" w14:textId="77777777" w:rsidR="00CF7F4D" w:rsidRPr="00C83C3F" w:rsidRDefault="00CF7F4D" w:rsidP="00575254">
            <w:pPr>
              <w:spacing w:before="0"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COUNTRY LEVEL</w:t>
            </w:r>
          </w:p>
        </w:tc>
        <w:tc>
          <w:tcPr>
            <w:tcW w:w="3492" w:type="dxa"/>
            <w:gridSpan w:val="6"/>
            <w:tcBorders>
              <w:top w:val="single" w:sz="6" w:space="0" w:color="auto"/>
              <w:left w:val="nil"/>
              <w:bottom w:val="single" w:sz="6" w:space="0" w:color="auto"/>
              <w:right w:val="single" w:sz="6" w:space="0" w:color="000000" w:themeColor="text1"/>
            </w:tcBorders>
            <w:shd w:val="clear" w:color="auto" w:fill="4A66AC" w:themeFill="accent1"/>
            <w:tcMar>
              <w:left w:w="105" w:type="dxa"/>
              <w:right w:w="105" w:type="dxa"/>
            </w:tcMar>
            <w:vAlign w:val="center"/>
          </w:tcPr>
          <w:p w14:paraId="3658F18D" w14:textId="078B99E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REGIONAL</w:t>
            </w:r>
          </w:p>
        </w:tc>
        <w:tc>
          <w:tcPr>
            <w:tcW w:w="2941" w:type="dxa"/>
            <w:tcBorders>
              <w:top w:val="single" w:sz="6" w:space="0" w:color="auto"/>
              <w:left w:val="nil"/>
              <w:bottom w:val="nil"/>
              <w:right w:val="single" w:sz="6" w:space="0" w:color="auto"/>
            </w:tcBorders>
            <w:shd w:val="clear" w:color="auto" w:fill="4A66AC" w:themeFill="accent1"/>
            <w:tcMar>
              <w:left w:w="105" w:type="dxa"/>
              <w:right w:w="105" w:type="dxa"/>
            </w:tcMar>
            <w:vAlign w:val="center"/>
          </w:tcPr>
          <w:p w14:paraId="0D377E53"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r>
      <w:tr w:rsidR="00CF7F4D" w:rsidRPr="00C83C3F" w14:paraId="772824C4" w14:textId="77777777" w:rsidTr="00CD2F2F">
        <w:trPr>
          <w:trHeight w:val="885"/>
          <w:tblHeader/>
        </w:trPr>
        <w:tc>
          <w:tcPr>
            <w:tcW w:w="2212" w:type="dxa"/>
            <w:vMerge/>
            <w:vAlign w:val="center"/>
          </w:tcPr>
          <w:p w14:paraId="0A106BA7" w14:textId="77777777" w:rsidR="00CF7F4D" w:rsidRPr="00C83C3F" w:rsidRDefault="00CF7F4D" w:rsidP="00A94264">
            <w:pPr>
              <w:spacing w:after="0" w:line="360" w:lineRule="auto"/>
              <w:rPr>
                <w:rFonts w:cstheme="majorHAnsi"/>
                <w:sz w:val="22"/>
                <w:szCs w:val="22"/>
              </w:rPr>
            </w:pPr>
          </w:p>
        </w:tc>
        <w:tc>
          <w:tcPr>
            <w:tcW w:w="4793" w:type="dxa"/>
            <w:gridSpan w:val="9"/>
            <w:tcBorders>
              <w:top w:val="single" w:sz="6" w:space="0" w:color="auto"/>
              <w:left w:val="nil"/>
              <w:bottom w:val="single" w:sz="6" w:space="0" w:color="auto"/>
              <w:right w:val="single" w:sz="6" w:space="0" w:color="000000" w:themeColor="text1"/>
            </w:tcBorders>
            <w:shd w:val="clear" w:color="auto" w:fill="4A66AC" w:themeFill="accent1"/>
            <w:tcMar>
              <w:left w:w="105" w:type="dxa"/>
              <w:right w:w="105" w:type="dxa"/>
            </w:tcMar>
            <w:vAlign w:val="center"/>
          </w:tcPr>
          <w:p w14:paraId="32FEA98E"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EASTERN AND SOUTHERN CARIBBEAN</w:t>
            </w:r>
          </w:p>
        </w:tc>
        <w:tc>
          <w:tcPr>
            <w:tcW w:w="1070" w:type="dxa"/>
            <w:gridSpan w:val="2"/>
            <w:tcBorders>
              <w:top w:val="single" w:sz="6" w:space="0" w:color="auto"/>
              <w:left w:val="single" w:sz="6" w:space="0" w:color="auto"/>
              <w:bottom w:val="single" w:sz="6" w:space="0" w:color="000000" w:themeColor="text1"/>
              <w:right w:val="single" w:sz="6" w:space="0" w:color="000000" w:themeColor="text1"/>
            </w:tcBorders>
            <w:shd w:val="clear" w:color="auto" w:fill="4A66AC" w:themeFill="accent1"/>
            <w:tcMar>
              <w:left w:w="105" w:type="dxa"/>
              <w:right w:w="105" w:type="dxa"/>
            </w:tcMar>
            <w:vAlign w:val="center"/>
          </w:tcPr>
          <w:p w14:paraId="6EBB75C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xml:space="preserve">PROJECT TARGETS </w:t>
            </w:r>
          </w:p>
        </w:tc>
        <w:tc>
          <w:tcPr>
            <w:tcW w:w="1252" w:type="dxa"/>
            <w:gridSpan w:val="2"/>
            <w:tcBorders>
              <w:top w:val="nil"/>
              <w:left w:val="single" w:sz="6" w:space="0" w:color="auto"/>
              <w:bottom w:val="single" w:sz="6" w:space="0" w:color="000000" w:themeColor="text1"/>
              <w:right w:val="single" w:sz="6" w:space="0" w:color="auto"/>
            </w:tcBorders>
            <w:shd w:val="clear" w:color="auto" w:fill="4A66AC" w:themeFill="accent1"/>
            <w:tcMar>
              <w:left w:w="105" w:type="dxa"/>
              <w:right w:w="105" w:type="dxa"/>
            </w:tcMar>
            <w:vAlign w:val="center"/>
          </w:tcPr>
          <w:p w14:paraId="28A2B1FB"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RESULTS to Date (JULY 2016 – OCTOBER  2022)</w:t>
            </w:r>
          </w:p>
        </w:tc>
        <w:tc>
          <w:tcPr>
            <w:tcW w:w="1170" w:type="dxa"/>
            <w:gridSpan w:val="2"/>
            <w:tcBorders>
              <w:top w:val="nil"/>
              <w:left w:val="single" w:sz="6" w:space="0" w:color="auto"/>
              <w:bottom w:val="single" w:sz="6" w:space="0" w:color="auto"/>
              <w:right w:val="single" w:sz="6" w:space="0" w:color="000000" w:themeColor="text1"/>
            </w:tcBorders>
            <w:shd w:val="clear" w:color="auto" w:fill="4A66AC" w:themeFill="accent1"/>
            <w:tcMar>
              <w:left w:w="105" w:type="dxa"/>
              <w:right w:w="105" w:type="dxa"/>
            </w:tcMar>
            <w:vAlign w:val="center"/>
          </w:tcPr>
          <w:p w14:paraId="0492BDBC"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VARIANCE</w:t>
            </w:r>
          </w:p>
        </w:tc>
        <w:tc>
          <w:tcPr>
            <w:tcW w:w="2941" w:type="dxa"/>
            <w:tcBorders>
              <w:top w:val="nil"/>
              <w:left w:val="single" w:sz="6" w:space="0" w:color="auto"/>
              <w:bottom w:val="nil"/>
              <w:right w:val="single" w:sz="6" w:space="0" w:color="auto"/>
            </w:tcBorders>
            <w:shd w:val="clear" w:color="auto" w:fill="4A66AC" w:themeFill="accent1"/>
            <w:tcMar>
              <w:left w:w="105" w:type="dxa"/>
              <w:right w:w="105" w:type="dxa"/>
            </w:tcMar>
            <w:vAlign w:val="center"/>
          </w:tcPr>
          <w:p w14:paraId="0C8576B8"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COMMENTS/REMARKS</w:t>
            </w:r>
          </w:p>
        </w:tc>
      </w:tr>
      <w:tr w:rsidR="00CF7F4D" w:rsidRPr="00C83C3F" w14:paraId="691AF362" w14:textId="77777777" w:rsidTr="00CD2F2F">
        <w:trPr>
          <w:trHeight w:val="60"/>
          <w:tblHeader/>
        </w:trPr>
        <w:tc>
          <w:tcPr>
            <w:tcW w:w="2212" w:type="dxa"/>
            <w:vMerge/>
            <w:vAlign w:val="center"/>
          </w:tcPr>
          <w:p w14:paraId="5A176EAF" w14:textId="77777777" w:rsidR="00CF7F4D" w:rsidRPr="00C83C3F" w:rsidRDefault="00CF7F4D" w:rsidP="00A94264">
            <w:pPr>
              <w:spacing w:after="0" w:line="360" w:lineRule="auto"/>
              <w:rPr>
                <w:rFonts w:cstheme="majorHAnsi"/>
                <w:sz w:val="22"/>
                <w:szCs w:val="22"/>
              </w:rPr>
            </w:pPr>
          </w:p>
        </w:tc>
        <w:tc>
          <w:tcPr>
            <w:tcW w:w="561" w:type="dxa"/>
            <w:tcBorders>
              <w:top w:val="single" w:sz="6" w:space="0" w:color="auto"/>
              <w:left w:val="nil"/>
              <w:bottom w:val="single" w:sz="6" w:space="0" w:color="auto"/>
              <w:right w:val="single" w:sz="6" w:space="0" w:color="000000" w:themeColor="text1"/>
            </w:tcBorders>
            <w:shd w:val="clear" w:color="auto" w:fill="B5C0DF" w:themeFill="accent1" w:themeFillTint="66"/>
            <w:tcMar>
              <w:left w:w="105" w:type="dxa"/>
              <w:right w:w="105" w:type="dxa"/>
            </w:tcMar>
            <w:vAlign w:val="center"/>
          </w:tcPr>
          <w:p w14:paraId="4FFE169A" w14:textId="77777777" w:rsidR="00CF7F4D" w:rsidRPr="00C83C3F" w:rsidRDefault="00CF7F4D" w:rsidP="00A94264">
            <w:pPr>
              <w:spacing w:after="0" w:line="360" w:lineRule="auto"/>
              <w:jc w:val="both"/>
              <w:rPr>
                <w:rFonts w:eastAsia="Calibri Light" w:cstheme="majorBidi"/>
                <w:sz w:val="22"/>
                <w:szCs w:val="22"/>
              </w:rPr>
            </w:pPr>
            <w:r w:rsidRPr="00C83C3F">
              <w:rPr>
                <w:rFonts w:eastAsia="Calibri Light" w:cstheme="majorBidi"/>
                <w:sz w:val="22"/>
                <w:szCs w:val="22"/>
                <w:lang w:val="en-GB"/>
              </w:rPr>
              <w:t>GUY</w:t>
            </w:r>
          </w:p>
        </w:tc>
        <w:tc>
          <w:tcPr>
            <w:tcW w:w="515"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19BBFFDC" w14:textId="77777777" w:rsidR="00CF7F4D" w:rsidRPr="00C83C3F" w:rsidRDefault="00CF7F4D" w:rsidP="00A94264">
            <w:pPr>
              <w:spacing w:after="0" w:line="360" w:lineRule="auto"/>
              <w:jc w:val="both"/>
              <w:rPr>
                <w:rFonts w:eastAsia="Calibri Light" w:cstheme="majorBidi"/>
                <w:sz w:val="22"/>
                <w:szCs w:val="22"/>
              </w:rPr>
            </w:pPr>
            <w:r w:rsidRPr="00C83C3F">
              <w:rPr>
                <w:rFonts w:eastAsia="Calibri Light" w:cstheme="majorBidi"/>
                <w:sz w:val="22"/>
                <w:szCs w:val="22"/>
                <w:lang w:val="en-GB"/>
              </w:rPr>
              <w:t>SLU</w:t>
            </w:r>
          </w:p>
        </w:tc>
        <w:tc>
          <w:tcPr>
            <w:tcW w:w="533"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5C535E5B" w14:textId="77777777" w:rsidR="00CF7F4D" w:rsidRPr="00C83C3F" w:rsidRDefault="00CF7F4D" w:rsidP="00A94264">
            <w:pPr>
              <w:spacing w:after="0" w:line="360" w:lineRule="auto"/>
              <w:jc w:val="both"/>
              <w:rPr>
                <w:rFonts w:eastAsia="Calibri Light" w:cstheme="majorBidi"/>
                <w:sz w:val="22"/>
                <w:szCs w:val="22"/>
              </w:rPr>
            </w:pPr>
            <w:r w:rsidRPr="00C83C3F">
              <w:rPr>
                <w:rFonts w:eastAsia="Calibri Light" w:cstheme="majorBidi"/>
                <w:sz w:val="22"/>
                <w:szCs w:val="22"/>
                <w:lang w:val="en-GB"/>
              </w:rPr>
              <w:t>SKN</w:t>
            </w:r>
          </w:p>
        </w:tc>
        <w:tc>
          <w:tcPr>
            <w:tcW w:w="581"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0557B52F" w14:textId="77777777" w:rsidR="00CF7F4D" w:rsidRPr="00C83C3F" w:rsidRDefault="00CF7F4D" w:rsidP="00A94264">
            <w:pPr>
              <w:spacing w:after="0" w:line="360" w:lineRule="auto"/>
              <w:jc w:val="both"/>
              <w:rPr>
                <w:rFonts w:eastAsia="Calibri Light" w:cstheme="majorBidi"/>
                <w:color w:val="000000" w:themeColor="text1"/>
                <w:sz w:val="22"/>
                <w:szCs w:val="22"/>
              </w:rPr>
            </w:pPr>
            <w:r w:rsidRPr="00C83C3F">
              <w:rPr>
                <w:rFonts w:eastAsia="Calibri Light" w:cstheme="majorBidi"/>
                <w:color w:val="000000" w:themeColor="text1"/>
                <w:sz w:val="22"/>
                <w:szCs w:val="22"/>
                <w:lang w:val="en-GB"/>
              </w:rPr>
              <w:t>ANB</w:t>
            </w:r>
          </w:p>
        </w:tc>
        <w:tc>
          <w:tcPr>
            <w:tcW w:w="688"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10CE83AD" w14:textId="77777777" w:rsidR="00CF7F4D" w:rsidRPr="00C83C3F" w:rsidRDefault="00CF7F4D" w:rsidP="00A94264">
            <w:pPr>
              <w:spacing w:after="0" w:line="360" w:lineRule="auto"/>
              <w:jc w:val="both"/>
              <w:rPr>
                <w:rFonts w:eastAsia="Calibri Light" w:cstheme="majorBidi"/>
                <w:color w:val="000000" w:themeColor="text1"/>
                <w:sz w:val="22"/>
                <w:szCs w:val="22"/>
              </w:rPr>
            </w:pPr>
            <w:r w:rsidRPr="00C83C3F">
              <w:rPr>
                <w:rFonts w:eastAsia="Calibri Light" w:cstheme="majorBidi"/>
                <w:color w:val="000000" w:themeColor="text1"/>
                <w:sz w:val="22"/>
                <w:szCs w:val="22"/>
                <w:lang w:val="en-GB"/>
              </w:rPr>
              <w:t>GRN</w:t>
            </w:r>
          </w:p>
        </w:tc>
        <w:tc>
          <w:tcPr>
            <w:tcW w:w="630"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5D9E2EC8" w14:textId="77777777" w:rsidR="00CF7F4D" w:rsidRPr="00C83C3F" w:rsidRDefault="00CF7F4D" w:rsidP="00A94264">
            <w:pPr>
              <w:spacing w:after="0" w:line="360" w:lineRule="auto"/>
              <w:jc w:val="both"/>
              <w:rPr>
                <w:rFonts w:eastAsia="Calibri Light" w:cstheme="majorBidi"/>
                <w:color w:val="000000" w:themeColor="text1"/>
                <w:sz w:val="22"/>
                <w:szCs w:val="22"/>
              </w:rPr>
            </w:pPr>
            <w:r w:rsidRPr="00C83C3F">
              <w:rPr>
                <w:rFonts w:eastAsia="Calibri Light" w:cstheme="majorBidi"/>
                <w:color w:val="000000" w:themeColor="text1"/>
                <w:sz w:val="22"/>
                <w:szCs w:val="22"/>
                <w:lang w:val="en-GB"/>
              </w:rPr>
              <w:t>SVG</w:t>
            </w:r>
          </w:p>
        </w:tc>
        <w:tc>
          <w:tcPr>
            <w:tcW w:w="663"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18758B92" w14:textId="77777777" w:rsidR="00CF7F4D" w:rsidRPr="00C83C3F" w:rsidRDefault="00CF7F4D" w:rsidP="00A94264">
            <w:pPr>
              <w:spacing w:after="0" w:line="360" w:lineRule="auto"/>
              <w:jc w:val="both"/>
              <w:rPr>
                <w:rFonts w:eastAsia="Calibri Light" w:cstheme="majorBidi"/>
                <w:color w:val="000000" w:themeColor="text1"/>
                <w:sz w:val="22"/>
                <w:szCs w:val="22"/>
              </w:rPr>
            </w:pPr>
            <w:r w:rsidRPr="00C83C3F">
              <w:rPr>
                <w:rFonts w:eastAsia="Calibri Light" w:cstheme="majorBidi"/>
                <w:color w:val="000000" w:themeColor="text1"/>
                <w:sz w:val="22"/>
                <w:szCs w:val="22"/>
                <w:lang w:val="en-GB"/>
              </w:rPr>
              <w:t>BAR</w:t>
            </w:r>
          </w:p>
        </w:tc>
        <w:tc>
          <w:tcPr>
            <w:tcW w:w="601"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70781C81" w14:textId="77777777" w:rsidR="00CF7F4D" w:rsidRPr="00C83C3F" w:rsidRDefault="00CF7F4D" w:rsidP="00A94264">
            <w:pPr>
              <w:spacing w:after="0" w:line="360" w:lineRule="auto"/>
              <w:jc w:val="both"/>
              <w:rPr>
                <w:rFonts w:eastAsia="Calibri Light" w:cstheme="majorBidi"/>
                <w:color w:val="000000" w:themeColor="text1"/>
                <w:sz w:val="22"/>
                <w:szCs w:val="22"/>
              </w:rPr>
            </w:pPr>
            <w:r w:rsidRPr="00C83C3F">
              <w:rPr>
                <w:rFonts w:eastAsia="Calibri Light" w:cstheme="majorBidi"/>
                <w:color w:val="000000" w:themeColor="text1"/>
                <w:sz w:val="22"/>
                <w:szCs w:val="22"/>
                <w:lang w:val="en-GB"/>
              </w:rPr>
              <w:t>SUR</w:t>
            </w:r>
          </w:p>
        </w:tc>
        <w:tc>
          <w:tcPr>
            <w:tcW w:w="1076" w:type="dxa"/>
            <w:gridSpan w:val="2"/>
            <w:tcBorders>
              <w:top w:val="nil"/>
              <w:left w:val="single" w:sz="6" w:space="0" w:color="auto"/>
              <w:bottom w:val="single" w:sz="6" w:space="0" w:color="auto"/>
              <w:right w:val="single" w:sz="6" w:space="0" w:color="000000" w:themeColor="text1"/>
            </w:tcBorders>
            <w:shd w:val="clear" w:color="auto" w:fill="B5C0DF" w:themeFill="accent1" w:themeFillTint="66"/>
            <w:tcMar>
              <w:left w:w="105" w:type="dxa"/>
              <w:right w:w="105" w:type="dxa"/>
            </w:tcMar>
            <w:vAlign w:val="center"/>
          </w:tcPr>
          <w:p w14:paraId="4AEA711B" w14:textId="77777777" w:rsidR="00CF7F4D" w:rsidRPr="00C83C3F" w:rsidRDefault="00CF7F4D" w:rsidP="00A94264">
            <w:pPr>
              <w:spacing w:after="0" w:line="360" w:lineRule="auto"/>
              <w:jc w:val="both"/>
              <w:rPr>
                <w:rFonts w:eastAsia="Calibri Light" w:cstheme="majorBidi"/>
                <w:color w:val="000000" w:themeColor="text1"/>
                <w:sz w:val="22"/>
                <w:szCs w:val="22"/>
              </w:rPr>
            </w:pPr>
          </w:p>
        </w:tc>
        <w:tc>
          <w:tcPr>
            <w:tcW w:w="1252" w:type="dxa"/>
            <w:gridSpan w:val="2"/>
            <w:shd w:val="clear" w:color="auto" w:fill="B5C0DF" w:themeFill="accent1" w:themeFillTint="66"/>
            <w:vAlign w:val="center"/>
          </w:tcPr>
          <w:p w14:paraId="1F01F68C" w14:textId="77777777" w:rsidR="00CF7F4D" w:rsidRPr="00C83C3F" w:rsidRDefault="00CF7F4D" w:rsidP="00A94264">
            <w:pPr>
              <w:spacing w:after="0" w:line="360" w:lineRule="auto"/>
              <w:rPr>
                <w:rFonts w:eastAsia="Calibri Light" w:cstheme="majorHAnsi"/>
                <w:color w:val="000000" w:themeColor="text1"/>
                <w:sz w:val="22"/>
                <w:szCs w:val="22"/>
                <w:lang w:val="en-GB"/>
              </w:rPr>
            </w:pPr>
          </w:p>
        </w:tc>
        <w:tc>
          <w:tcPr>
            <w:tcW w:w="1170" w:type="dxa"/>
            <w:gridSpan w:val="2"/>
            <w:shd w:val="clear" w:color="auto" w:fill="B5C0DF" w:themeFill="accent1" w:themeFillTint="66"/>
            <w:vAlign w:val="center"/>
          </w:tcPr>
          <w:p w14:paraId="295C1541" w14:textId="77777777" w:rsidR="00CF7F4D" w:rsidRPr="00C83C3F" w:rsidRDefault="00CF7F4D" w:rsidP="00A94264">
            <w:pPr>
              <w:spacing w:after="0" w:line="360" w:lineRule="auto"/>
              <w:rPr>
                <w:rFonts w:eastAsia="Calibri Light" w:cstheme="majorHAnsi"/>
                <w:color w:val="000000" w:themeColor="text1"/>
                <w:sz w:val="22"/>
                <w:szCs w:val="22"/>
                <w:lang w:val="en-GB"/>
              </w:rPr>
            </w:pPr>
          </w:p>
        </w:tc>
        <w:tc>
          <w:tcPr>
            <w:tcW w:w="2956" w:type="dxa"/>
            <w:gridSpan w:val="2"/>
            <w:tcBorders>
              <w:top w:val="nil"/>
              <w:left w:val="nil"/>
              <w:bottom w:val="single" w:sz="6" w:space="0" w:color="auto"/>
              <w:right w:val="single" w:sz="6" w:space="0" w:color="auto"/>
            </w:tcBorders>
            <w:shd w:val="clear" w:color="auto" w:fill="4A66AC" w:themeFill="accent1"/>
            <w:tcMar>
              <w:left w:w="105" w:type="dxa"/>
              <w:right w:w="105" w:type="dxa"/>
            </w:tcMar>
          </w:tcPr>
          <w:p w14:paraId="4CA82186"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r>
      <w:tr w:rsidR="00CF7F4D" w:rsidRPr="00C83C3F" w14:paraId="47F517D2" w14:textId="77777777" w:rsidTr="00CD2F2F">
        <w:trPr>
          <w:trHeight w:val="555"/>
        </w:trPr>
        <w:tc>
          <w:tcPr>
            <w:tcW w:w="13438" w:type="dxa"/>
            <w:gridSpan w:val="17"/>
            <w:tcBorders>
              <w:top w:val="single" w:sz="6" w:space="0" w:color="auto"/>
              <w:left w:val="single" w:sz="6" w:space="0" w:color="auto"/>
              <w:bottom w:val="single" w:sz="6" w:space="0" w:color="auto"/>
              <w:right w:val="single" w:sz="6" w:space="0" w:color="000000" w:themeColor="text1"/>
            </w:tcBorders>
            <w:shd w:val="clear" w:color="auto" w:fill="4A66AC" w:themeFill="accent1"/>
            <w:tcMar>
              <w:left w:w="105" w:type="dxa"/>
              <w:right w:w="105" w:type="dxa"/>
            </w:tcMar>
            <w:vAlign w:val="center"/>
          </w:tcPr>
          <w:p w14:paraId="49F7F169" w14:textId="77777777" w:rsidR="00CF7F4D" w:rsidRPr="00C83C3F" w:rsidRDefault="00CF7F4D" w:rsidP="00A94264">
            <w:pPr>
              <w:spacing w:after="0" w:line="360" w:lineRule="auto"/>
              <w:rPr>
                <w:rFonts w:eastAsia="Calibri Light" w:cstheme="majorHAnsi"/>
                <w:color w:val="FFFFFF" w:themeColor="background1"/>
                <w:sz w:val="22"/>
                <w:szCs w:val="22"/>
              </w:rPr>
            </w:pPr>
            <w:r w:rsidRPr="00C83C3F">
              <w:rPr>
                <w:rFonts w:eastAsia="Calibri Light" w:cstheme="majorHAnsi"/>
                <w:color w:val="FFFFFF" w:themeColor="background1"/>
                <w:sz w:val="22"/>
                <w:szCs w:val="22"/>
                <w:lang w:val="en-GB"/>
              </w:rPr>
              <w:t>Output 1: Standardized and disaggregated crime data reporting within and among national authorities to foster the reliance on valid, reliable, and comparable data on citizen security</w:t>
            </w:r>
          </w:p>
        </w:tc>
      </w:tr>
      <w:tr w:rsidR="00CF7F4D" w:rsidRPr="00C83C3F" w14:paraId="0C9F44C2" w14:textId="77777777" w:rsidTr="00CD2F2F">
        <w:trPr>
          <w:trHeight w:val="1455"/>
        </w:trPr>
        <w:tc>
          <w:tcPr>
            <w:tcW w:w="2212" w:type="dxa"/>
            <w:tcBorders>
              <w:top w:val="single" w:sz="6" w:space="0" w:color="auto"/>
              <w:left w:val="single" w:sz="6" w:space="0" w:color="auto"/>
              <w:bottom w:val="single" w:sz="6" w:space="0" w:color="auto"/>
              <w:right w:val="single" w:sz="6" w:space="0" w:color="000000" w:themeColor="text1"/>
            </w:tcBorders>
            <w:shd w:val="clear" w:color="auto" w:fill="4A66AC" w:themeFill="accent1"/>
            <w:tcMar>
              <w:left w:w="105" w:type="dxa"/>
              <w:right w:w="105" w:type="dxa"/>
            </w:tcMar>
            <w:vAlign w:val="center"/>
          </w:tcPr>
          <w:p w14:paraId="209FA27E"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1.1 Number of countries with government approved Caribbean Security Toolkit</w:t>
            </w:r>
          </w:p>
        </w:tc>
        <w:tc>
          <w:tcPr>
            <w:tcW w:w="561"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27296F07"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15"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7B951C4E"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33"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226BE874"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81"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20C17765"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88"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390E1B95"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30"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D44FE50"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63"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0ADD4571"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5BDB59F"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1076" w:type="dxa"/>
            <w:gridSpan w:val="2"/>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39ED9018"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8</w:t>
            </w:r>
          </w:p>
        </w:tc>
        <w:tc>
          <w:tcPr>
            <w:tcW w:w="1252" w:type="dxa"/>
            <w:gridSpan w:val="2"/>
            <w:tcBorders>
              <w:top w:val="nil"/>
              <w:left w:val="single" w:sz="6" w:space="0" w:color="auto"/>
              <w:bottom w:val="single" w:sz="6" w:space="0" w:color="000000" w:themeColor="text1"/>
              <w:right w:val="single" w:sz="6" w:space="0" w:color="auto"/>
            </w:tcBorders>
            <w:shd w:val="clear" w:color="auto" w:fill="B5C0DF" w:themeFill="accent1" w:themeFillTint="66"/>
            <w:tcMar>
              <w:left w:w="105" w:type="dxa"/>
              <w:right w:w="105" w:type="dxa"/>
            </w:tcMar>
            <w:vAlign w:val="center"/>
          </w:tcPr>
          <w:p w14:paraId="69BDC1CE" w14:textId="77777777" w:rsidR="00CF7F4D" w:rsidRPr="00C83C3F" w:rsidRDefault="00CF7F4D" w:rsidP="00A94264">
            <w:pPr>
              <w:spacing w:after="0" w:line="360" w:lineRule="auto"/>
              <w:rPr>
                <w:rFonts w:eastAsia="Calibri Light" w:cstheme="majorHAnsi"/>
                <w:color w:val="000000" w:themeColor="text1"/>
                <w:sz w:val="22"/>
                <w:szCs w:val="22"/>
                <w:lang w:val="en-GB"/>
              </w:rPr>
            </w:pPr>
            <w:r w:rsidRPr="00C83C3F">
              <w:rPr>
                <w:rFonts w:eastAsia="Calibri Light" w:cstheme="majorHAnsi"/>
                <w:color w:val="000000" w:themeColor="text1"/>
                <w:sz w:val="22"/>
                <w:szCs w:val="22"/>
                <w:lang w:val="en-GB"/>
              </w:rPr>
              <w:t>8</w:t>
            </w:r>
          </w:p>
        </w:tc>
        <w:tc>
          <w:tcPr>
            <w:tcW w:w="1170" w:type="dxa"/>
            <w:gridSpan w:val="2"/>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2FC0FAEA" w14:textId="77777777" w:rsidR="00CF7F4D" w:rsidRPr="00C83C3F" w:rsidRDefault="00CF7F4D" w:rsidP="00A94264">
            <w:pPr>
              <w:spacing w:after="0" w:line="360" w:lineRule="auto"/>
              <w:rPr>
                <w:rFonts w:eastAsia="Calibri Light" w:cstheme="majorHAnsi"/>
                <w:color w:val="000000" w:themeColor="text1"/>
                <w:sz w:val="22"/>
                <w:szCs w:val="22"/>
                <w:lang w:val="en-GB"/>
              </w:rPr>
            </w:pPr>
            <w:r w:rsidRPr="00C83C3F">
              <w:rPr>
                <w:rFonts w:eastAsia="Calibri Light" w:cstheme="majorHAnsi"/>
                <w:color w:val="000000" w:themeColor="text1"/>
                <w:sz w:val="22"/>
                <w:szCs w:val="22"/>
                <w:lang w:val="en-GB"/>
              </w:rPr>
              <w:t>0</w:t>
            </w:r>
          </w:p>
        </w:tc>
        <w:tc>
          <w:tcPr>
            <w:tcW w:w="2956" w:type="dxa"/>
            <w:gridSpan w:val="2"/>
            <w:tcBorders>
              <w:top w:val="nil"/>
              <w:left w:val="single" w:sz="6" w:space="0" w:color="auto"/>
              <w:bottom w:val="single" w:sz="6" w:space="0" w:color="auto"/>
              <w:right w:val="single" w:sz="6" w:space="0" w:color="000000" w:themeColor="text1"/>
            </w:tcBorders>
            <w:shd w:val="clear" w:color="auto" w:fill="B5C0DF" w:themeFill="accent1" w:themeFillTint="66"/>
            <w:tcMar>
              <w:left w:w="105" w:type="dxa"/>
              <w:right w:w="105" w:type="dxa"/>
            </w:tcMar>
            <w:vAlign w:val="center"/>
          </w:tcPr>
          <w:p w14:paraId="1966BF3F"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Achieved.</w:t>
            </w:r>
          </w:p>
          <w:p w14:paraId="15C39E5E" w14:textId="77777777" w:rsidR="00CF7F4D" w:rsidRPr="00C83C3F" w:rsidRDefault="00CF7F4D" w:rsidP="00A94264">
            <w:pPr>
              <w:spacing w:after="0" w:line="360" w:lineRule="auto"/>
              <w:rPr>
                <w:rFonts w:eastAsia="Calibri Light" w:cstheme="majorBidi"/>
                <w:sz w:val="22"/>
                <w:szCs w:val="22"/>
              </w:rPr>
            </w:pPr>
            <w:r w:rsidRPr="00C83C3F">
              <w:rPr>
                <w:rFonts w:eastAsia="Calibri Light" w:cstheme="majorBidi"/>
                <w:sz w:val="22"/>
                <w:szCs w:val="22"/>
                <w:lang w:val="en-GB"/>
              </w:rPr>
              <w:t>All project countries have endorsed the Project Tool Kits.</w:t>
            </w:r>
          </w:p>
        </w:tc>
      </w:tr>
      <w:tr w:rsidR="00040A54" w:rsidRPr="00C83C3F" w14:paraId="2892C63B" w14:textId="77777777" w:rsidTr="00575254">
        <w:trPr>
          <w:trHeight w:val="885"/>
        </w:trPr>
        <w:tc>
          <w:tcPr>
            <w:tcW w:w="2212" w:type="dxa"/>
            <w:tcBorders>
              <w:top w:val="single" w:sz="6" w:space="0" w:color="auto"/>
              <w:left w:val="single" w:sz="6" w:space="0" w:color="auto"/>
              <w:bottom w:val="single" w:sz="6" w:space="0" w:color="000000" w:themeColor="text1"/>
              <w:right w:val="single" w:sz="6" w:space="0" w:color="auto"/>
            </w:tcBorders>
            <w:shd w:val="clear" w:color="auto" w:fill="4A66AC" w:themeFill="accent1"/>
            <w:tcMar>
              <w:left w:w="105" w:type="dxa"/>
              <w:right w:w="105" w:type="dxa"/>
            </w:tcMar>
            <w:vAlign w:val="center"/>
          </w:tcPr>
          <w:p w14:paraId="551D7A53"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1.2 Number of countries with draft Correspondence Tables for International Classification of Crime for Statistical Purposes (ICCS)</w:t>
            </w:r>
          </w:p>
        </w:tc>
        <w:tc>
          <w:tcPr>
            <w:tcW w:w="56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6EAB6A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15"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56E82E7"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3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BA0CE62"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8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331A3FBF"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88"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10C5A6E"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30"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1F5F1D9"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6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34BDB09"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01ED3DE"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107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9B2BF31"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8</w:t>
            </w:r>
          </w:p>
        </w:tc>
        <w:tc>
          <w:tcPr>
            <w:tcW w:w="1252"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95DA8F2" w14:textId="77777777" w:rsidR="00CF7F4D" w:rsidRPr="00C83C3F" w:rsidRDefault="00CF7F4D" w:rsidP="00A94264">
            <w:pPr>
              <w:spacing w:after="0" w:line="360" w:lineRule="auto"/>
              <w:rPr>
                <w:rFonts w:eastAsia="Calibri Light" w:cstheme="majorHAnsi"/>
                <w:color w:val="000000" w:themeColor="text1"/>
                <w:sz w:val="22"/>
                <w:szCs w:val="22"/>
                <w:lang w:val="en-GB"/>
              </w:rPr>
            </w:pPr>
            <w:r w:rsidRPr="00C83C3F">
              <w:rPr>
                <w:rFonts w:eastAsia="Calibri Light" w:cstheme="majorHAnsi"/>
                <w:color w:val="000000" w:themeColor="text1"/>
                <w:sz w:val="22"/>
                <w:szCs w:val="22"/>
                <w:lang w:val="en-GB"/>
              </w:rPr>
              <w:t>8</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9272659" w14:textId="77777777" w:rsidR="00CF7F4D" w:rsidRPr="00C83C3F" w:rsidRDefault="00CF7F4D" w:rsidP="00A94264">
            <w:pPr>
              <w:spacing w:after="0" w:line="360" w:lineRule="auto"/>
              <w:rPr>
                <w:rFonts w:eastAsia="Calibri Light" w:cstheme="majorHAnsi"/>
                <w:color w:val="000000" w:themeColor="text1"/>
                <w:sz w:val="22"/>
                <w:szCs w:val="22"/>
                <w:lang w:val="en-GB"/>
              </w:rPr>
            </w:pPr>
            <w:r w:rsidRPr="00C83C3F">
              <w:rPr>
                <w:rFonts w:eastAsia="Calibri Light" w:cstheme="majorHAnsi"/>
                <w:color w:val="000000" w:themeColor="text1"/>
                <w:sz w:val="22"/>
                <w:szCs w:val="22"/>
                <w:lang w:val="en-GB"/>
              </w:rPr>
              <w:t>0</w:t>
            </w:r>
          </w:p>
        </w:tc>
        <w:tc>
          <w:tcPr>
            <w:tcW w:w="295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DF72DC0" w14:textId="77777777" w:rsidR="00CF7F4D" w:rsidRPr="00C83C3F" w:rsidRDefault="00CF7F4D" w:rsidP="00A94264">
            <w:pPr>
              <w:spacing w:after="0" w:line="360" w:lineRule="auto"/>
              <w:rPr>
                <w:rFonts w:eastAsia="Calibri Light" w:cstheme="majorHAnsi"/>
                <w:color w:val="000000" w:themeColor="text1"/>
                <w:sz w:val="22"/>
                <w:szCs w:val="22"/>
              </w:rPr>
            </w:pPr>
          </w:p>
          <w:p w14:paraId="3EA2FDAF"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Achieved.</w:t>
            </w:r>
          </w:p>
          <w:p w14:paraId="0BB136DF" w14:textId="06F94A40"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All countries have completed and submitted draft correspondence tables with common offences (</w:t>
            </w:r>
            <w:proofErr w:type="gramStart"/>
            <w:r w:rsidRPr="00C83C3F">
              <w:rPr>
                <w:rFonts w:eastAsia="Calibri Light" w:cstheme="majorHAnsi"/>
                <w:color w:val="000000" w:themeColor="text1"/>
                <w:sz w:val="22"/>
                <w:szCs w:val="22"/>
                <w:lang w:val="en-GB"/>
              </w:rPr>
              <w:t>i.e.</w:t>
            </w:r>
            <w:proofErr w:type="gramEnd"/>
            <w:r w:rsidRPr="00C83C3F">
              <w:rPr>
                <w:rFonts w:eastAsia="Calibri Light" w:cstheme="majorHAnsi"/>
                <w:color w:val="000000" w:themeColor="text1"/>
                <w:sz w:val="22"/>
                <w:szCs w:val="22"/>
                <w:lang w:val="en-GB"/>
              </w:rPr>
              <w:t xml:space="preserve"> </w:t>
            </w:r>
            <w:r w:rsidRPr="00C83C3F">
              <w:rPr>
                <w:rFonts w:eastAsia="Calibri Light" w:cstheme="majorHAnsi"/>
                <w:color w:val="000000" w:themeColor="text1"/>
                <w:sz w:val="22"/>
                <w:szCs w:val="22"/>
                <w:lang w:val="en-GB"/>
              </w:rPr>
              <w:lastRenderedPageBreak/>
              <w:t>those most frequently occurring in their jurisdictions).</w:t>
            </w:r>
          </w:p>
        </w:tc>
      </w:tr>
      <w:tr w:rsidR="00CF7F4D" w:rsidRPr="00C83C3F" w14:paraId="3D14203E" w14:textId="77777777" w:rsidTr="00CD2F2F">
        <w:trPr>
          <w:trHeight w:val="75"/>
        </w:trPr>
        <w:tc>
          <w:tcPr>
            <w:tcW w:w="2212" w:type="dxa"/>
            <w:tcBorders>
              <w:top w:val="single" w:sz="6" w:space="0" w:color="auto"/>
              <w:left w:val="single" w:sz="6" w:space="0" w:color="auto"/>
              <w:bottom w:val="single" w:sz="6" w:space="0" w:color="auto"/>
              <w:right w:val="single" w:sz="6" w:space="0" w:color="auto"/>
            </w:tcBorders>
            <w:shd w:val="clear" w:color="auto" w:fill="4A66AC" w:themeFill="accent1"/>
            <w:tcMar>
              <w:left w:w="105" w:type="dxa"/>
              <w:right w:w="105" w:type="dxa"/>
            </w:tcMar>
            <w:vAlign w:val="center"/>
          </w:tcPr>
          <w:p w14:paraId="21CB8846"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lastRenderedPageBreak/>
              <w:t>1.3 Number of Countries with Digitized Applications for Police as a result of CariSECURE’s Assistance</w:t>
            </w:r>
          </w:p>
        </w:tc>
        <w:tc>
          <w:tcPr>
            <w:tcW w:w="56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83799CF"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15"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8144C67"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3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DC3D9B8"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8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D843A90"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88"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4C79488"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30"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79A06A9"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6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AFE78C1"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F6B6B84"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107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70873E7"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7</w:t>
            </w:r>
          </w:p>
        </w:tc>
        <w:tc>
          <w:tcPr>
            <w:tcW w:w="1252"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A5353AA"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7</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9BD6638"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0</w:t>
            </w:r>
          </w:p>
        </w:tc>
        <w:tc>
          <w:tcPr>
            <w:tcW w:w="295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97341BE" w14:textId="25BB20FE"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w:cstheme="majorHAnsi"/>
                <w:sz w:val="22"/>
                <w:szCs w:val="22"/>
                <w:lang w:val="en-GB"/>
              </w:rPr>
              <w:t xml:space="preserve"> </w:t>
            </w:r>
            <w:r w:rsidRPr="00C83C3F">
              <w:rPr>
                <w:rFonts w:eastAsia="Calibri Light" w:cstheme="majorHAnsi"/>
                <w:color w:val="000000" w:themeColor="text1"/>
                <w:sz w:val="22"/>
                <w:szCs w:val="22"/>
                <w:lang w:val="en-GB"/>
              </w:rPr>
              <w:t>Achieved.</w:t>
            </w:r>
          </w:p>
          <w:p w14:paraId="45ADF170" w14:textId="77777777" w:rsidR="00CF7F4D" w:rsidRPr="00C83C3F" w:rsidRDefault="00CF7F4D" w:rsidP="00A94264">
            <w:pPr>
              <w:spacing w:after="0" w:line="360" w:lineRule="auto"/>
              <w:rPr>
                <w:rFonts w:eastAsia="Calibri Light" w:cstheme="majorHAnsi"/>
                <w:sz w:val="22"/>
                <w:szCs w:val="22"/>
              </w:rPr>
            </w:pPr>
            <w:r w:rsidRPr="00C83C3F">
              <w:rPr>
                <w:rFonts w:eastAsia="Calibri Light" w:cstheme="majorHAnsi"/>
                <w:sz w:val="22"/>
                <w:szCs w:val="22"/>
                <w:lang w:val="en-GB"/>
              </w:rPr>
              <w:t>PRMIS development is now complete, and the application has been deployed for police across all beneficiary countries at the IMPACS data warehouse.  A staging environment for testing and training and a production (live) environment for PRMIS has been created for each country on the servers at the CVDW and connections tested for all countries.</w:t>
            </w:r>
          </w:p>
        </w:tc>
      </w:tr>
      <w:tr w:rsidR="00CF7F4D" w:rsidRPr="00C83C3F" w14:paraId="66314687" w14:textId="77777777" w:rsidTr="00CD2F2F">
        <w:trPr>
          <w:trHeight w:val="75"/>
        </w:trPr>
        <w:tc>
          <w:tcPr>
            <w:tcW w:w="2212" w:type="dxa"/>
            <w:tcBorders>
              <w:top w:val="single" w:sz="6" w:space="0" w:color="auto"/>
              <w:left w:val="single" w:sz="6" w:space="0" w:color="auto"/>
              <w:bottom w:val="single" w:sz="6" w:space="0" w:color="auto"/>
              <w:right w:val="single" w:sz="6" w:space="0" w:color="auto"/>
            </w:tcBorders>
            <w:shd w:val="clear" w:color="auto" w:fill="4A66AC" w:themeFill="accent1"/>
            <w:tcMar>
              <w:left w:w="105" w:type="dxa"/>
              <w:right w:w="105" w:type="dxa"/>
            </w:tcMar>
            <w:vAlign w:val="center"/>
          </w:tcPr>
          <w:p w14:paraId="4825BA19" w14:textId="77777777" w:rsidR="00CF7F4D" w:rsidRPr="00C83C3F" w:rsidRDefault="00CF7F4D" w:rsidP="00A94264">
            <w:pPr>
              <w:spacing w:after="0" w:line="360" w:lineRule="auto"/>
              <w:rPr>
                <w:rFonts w:eastAsia="Calibri Light" w:cstheme="majorBidi"/>
                <w:color w:val="000000" w:themeColor="text1"/>
                <w:sz w:val="22"/>
                <w:szCs w:val="22"/>
              </w:rPr>
            </w:pPr>
            <w:r w:rsidRPr="00C83C3F">
              <w:rPr>
                <w:rFonts w:eastAsia="Calibri Light" w:cstheme="majorBidi"/>
                <w:color w:val="000000" w:themeColor="text1"/>
                <w:sz w:val="22"/>
                <w:szCs w:val="22"/>
                <w:lang w:val="en-GB"/>
              </w:rPr>
              <w:lastRenderedPageBreak/>
              <w:t>1.4 Number of Tier I countries with 75% of police stations with digitized police application capable of collecting and producing crime statistics report</w:t>
            </w:r>
          </w:p>
        </w:tc>
        <w:tc>
          <w:tcPr>
            <w:tcW w:w="56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A61272C"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15"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C28B7E0"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3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3122CDA4"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F37C813"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88"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3A033CEC"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30"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944F02B"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6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4BE7192"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917C09D"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107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F4500F5"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3</w:t>
            </w:r>
          </w:p>
        </w:tc>
        <w:tc>
          <w:tcPr>
            <w:tcW w:w="1252"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5427A23"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2548754"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0</w:t>
            </w:r>
          </w:p>
        </w:tc>
        <w:tc>
          <w:tcPr>
            <w:tcW w:w="295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C57E261"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xml:space="preserve">Partially Achieved. </w:t>
            </w:r>
          </w:p>
          <w:p w14:paraId="02948E3D" w14:textId="77777777" w:rsidR="00CF7F4D" w:rsidRPr="00C83C3F" w:rsidRDefault="00CF7F4D" w:rsidP="00A94264">
            <w:pPr>
              <w:spacing w:after="0" w:line="360" w:lineRule="auto"/>
              <w:rPr>
                <w:rFonts w:eastAsia="Calibri Light" w:cstheme="majorBidi"/>
                <w:color w:val="000000" w:themeColor="text1"/>
                <w:sz w:val="22"/>
                <w:szCs w:val="22"/>
              </w:rPr>
            </w:pPr>
            <w:r w:rsidRPr="00C83C3F">
              <w:rPr>
                <w:rFonts w:eastAsia="Calibri Light" w:cstheme="majorBidi"/>
                <w:color w:val="000000" w:themeColor="text1"/>
                <w:sz w:val="22"/>
                <w:szCs w:val="22"/>
                <w:lang w:val="en-GB"/>
              </w:rPr>
              <w:t>In Grenada, PRMIS is live and in use at 11 stations and have met their 75% target.</w:t>
            </w:r>
          </w:p>
          <w:p w14:paraId="57AB3E8A" w14:textId="77777777" w:rsidR="00CF7F4D" w:rsidRPr="00C83C3F" w:rsidRDefault="00CF7F4D" w:rsidP="00A94264">
            <w:pPr>
              <w:spacing w:after="0" w:line="360" w:lineRule="auto"/>
              <w:rPr>
                <w:rFonts w:eastAsia="Calibri Light" w:cstheme="majorBidi"/>
                <w:color w:val="000000" w:themeColor="text1"/>
                <w:sz w:val="22"/>
                <w:szCs w:val="22"/>
              </w:rPr>
            </w:pPr>
            <w:r w:rsidRPr="00C83C3F">
              <w:rPr>
                <w:rFonts w:eastAsia="Calibri Light" w:cstheme="majorBidi"/>
                <w:color w:val="000000" w:themeColor="text1"/>
                <w:sz w:val="22"/>
                <w:szCs w:val="22"/>
                <w:lang w:val="en-GB"/>
              </w:rPr>
              <w:t>In Barbados, seven (7) stations have deployed PRMIS (56%). Upsurge in gun violence and other crimes has pulled police human resources away from PRMIS deployment.</w:t>
            </w:r>
          </w:p>
          <w:p w14:paraId="77B497D2" w14:textId="77777777" w:rsidR="00CF7F4D" w:rsidRPr="00C83C3F" w:rsidRDefault="00CF7F4D" w:rsidP="00A94264">
            <w:pPr>
              <w:spacing w:after="0" w:line="360" w:lineRule="auto"/>
              <w:rPr>
                <w:rFonts w:eastAsia="Calibri Light" w:cstheme="majorBidi"/>
                <w:color w:val="000000" w:themeColor="text1"/>
                <w:sz w:val="22"/>
                <w:szCs w:val="22"/>
                <w:lang w:val="en-GB"/>
              </w:rPr>
            </w:pPr>
            <w:r w:rsidRPr="00C83C3F">
              <w:rPr>
                <w:rFonts w:eastAsia="Calibri Light" w:cstheme="majorBidi"/>
                <w:color w:val="000000" w:themeColor="text1"/>
                <w:sz w:val="22"/>
                <w:szCs w:val="22"/>
                <w:lang w:val="en-GB"/>
              </w:rPr>
              <w:t xml:space="preserve">St Vincent has completed training but is yet to go fully live with PRMIS. The RSVGPF has been impacted by connectivity and station readiness issues.  PRMIS </w:t>
            </w:r>
            <w:r w:rsidRPr="00C83C3F">
              <w:rPr>
                <w:rFonts w:eastAsia="Calibri Light" w:cstheme="majorBidi"/>
                <w:color w:val="000000" w:themeColor="text1"/>
                <w:sz w:val="22"/>
                <w:szCs w:val="22"/>
                <w:lang w:val="en-GB"/>
              </w:rPr>
              <w:lastRenderedPageBreak/>
              <w:t>deployed at two (2) of the island’s largest stations and at key departments.</w:t>
            </w:r>
          </w:p>
        </w:tc>
      </w:tr>
      <w:tr w:rsidR="00CF7F4D" w:rsidRPr="00C83C3F" w14:paraId="749C4DA1" w14:textId="77777777" w:rsidTr="00CD2F2F">
        <w:trPr>
          <w:trHeight w:val="75"/>
        </w:trPr>
        <w:tc>
          <w:tcPr>
            <w:tcW w:w="2212" w:type="dxa"/>
            <w:tcBorders>
              <w:top w:val="single" w:sz="6" w:space="0" w:color="auto"/>
              <w:left w:val="single" w:sz="6" w:space="0" w:color="auto"/>
              <w:bottom w:val="single" w:sz="6" w:space="0" w:color="auto"/>
              <w:right w:val="single" w:sz="6" w:space="0" w:color="auto"/>
            </w:tcBorders>
            <w:shd w:val="clear" w:color="auto" w:fill="4A66AC" w:themeFill="accent1"/>
            <w:tcMar>
              <w:left w:w="105" w:type="dxa"/>
              <w:right w:w="105" w:type="dxa"/>
            </w:tcMar>
            <w:vAlign w:val="center"/>
          </w:tcPr>
          <w:p w14:paraId="0B6B90F9" w14:textId="77777777" w:rsidR="00CF7F4D" w:rsidRPr="00C83C3F" w:rsidRDefault="00CF7F4D" w:rsidP="00A94264">
            <w:pPr>
              <w:spacing w:after="0" w:line="360" w:lineRule="auto"/>
              <w:rPr>
                <w:rFonts w:eastAsia="Calibri Light" w:cstheme="majorBidi"/>
                <w:color w:val="000000" w:themeColor="text1"/>
                <w:sz w:val="22"/>
                <w:szCs w:val="22"/>
              </w:rPr>
            </w:pPr>
            <w:r w:rsidRPr="00C83C3F">
              <w:rPr>
                <w:rFonts w:eastAsia="Calibri Light" w:cstheme="majorBidi"/>
                <w:color w:val="000000" w:themeColor="text1"/>
                <w:sz w:val="22"/>
                <w:szCs w:val="22"/>
                <w:lang w:val="en-GB"/>
              </w:rPr>
              <w:lastRenderedPageBreak/>
              <w:t>1.5 Number of Tier I countries with 75% of police stations utilizing mobile technology</w:t>
            </w:r>
          </w:p>
        </w:tc>
        <w:tc>
          <w:tcPr>
            <w:tcW w:w="56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38A55176"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15"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3932EDC4"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3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1D84022"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0214094"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88"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6B73AB7"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30"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E546D3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6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7EF0F61"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92DD6C1"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107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E946DC7"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3</w:t>
            </w:r>
          </w:p>
        </w:tc>
        <w:tc>
          <w:tcPr>
            <w:tcW w:w="1252"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F441F97"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0</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37CDBD1"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-3</w:t>
            </w:r>
          </w:p>
        </w:tc>
        <w:tc>
          <w:tcPr>
            <w:tcW w:w="295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7350F8C"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xml:space="preserve">Not Achieved. </w:t>
            </w:r>
          </w:p>
          <w:p w14:paraId="49A25B7B" w14:textId="77777777" w:rsidR="00CF7F4D" w:rsidRPr="00C83C3F" w:rsidRDefault="00CF7F4D" w:rsidP="00A94264">
            <w:pPr>
              <w:spacing w:after="0" w:line="360" w:lineRule="auto"/>
              <w:rPr>
                <w:rFonts w:eastAsia="Calibri Light" w:cstheme="majorBidi"/>
                <w:sz w:val="22"/>
                <w:szCs w:val="22"/>
              </w:rPr>
            </w:pPr>
            <w:r w:rsidRPr="00C83C3F">
              <w:rPr>
                <w:rFonts w:eastAsia="Calibri Light" w:cstheme="majorBidi"/>
                <w:color w:val="333333"/>
                <w:sz w:val="22"/>
                <w:szCs w:val="22"/>
                <w:lang w:val="en-GB"/>
              </w:rPr>
              <w:t>Police Forces have opted to finalize in-station PRMIS deployment before its use in the field.</w:t>
            </w:r>
            <w:r w:rsidRPr="00C83C3F">
              <w:rPr>
                <w:rFonts w:eastAsia="Segoe UI" w:cstheme="majorBidi"/>
                <w:color w:val="333333"/>
                <w:sz w:val="22"/>
                <w:szCs w:val="22"/>
                <w:lang w:val="en-GB"/>
              </w:rPr>
              <w:t xml:space="preserve"> </w:t>
            </w:r>
            <w:r w:rsidRPr="00C83C3F">
              <w:rPr>
                <w:rFonts w:eastAsia="Calibri Light" w:cstheme="majorBidi"/>
                <w:sz w:val="22"/>
                <w:szCs w:val="22"/>
                <w:lang w:val="en-GB"/>
              </w:rPr>
              <w:t xml:space="preserve">The Project has been primarily focused on supporting Police Forces in these efforts. While the tablets have received some use for the training of officers, the devices are yet to be utilized by countries in the field. The Project advocated for the use of the systems once PRMIS goes </w:t>
            </w:r>
            <w:r w:rsidRPr="00C83C3F">
              <w:rPr>
                <w:rFonts w:eastAsia="Calibri Light" w:cstheme="majorBidi"/>
                <w:sz w:val="22"/>
                <w:szCs w:val="22"/>
                <w:lang w:val="en-GB"/>
              </w:rPr>
              <w:lastRenderedPageBreak/>
              <w:t>live, including relevant recommendations in the ICT roadmaps that are being presented to government for validation and endorsement.</w:t>
            </w:r>
          </w:p>
        </w:tc>
      </w:tr>
      <w:tr w:rsidR="00CF7F4D" w:rsidRPr="00C83C3F" w14:paraId="5FDE99AA" w14:textId="77777777" w:rsidTr="00CD2F2F">
        <w:trPr>
          <w:trHeight w:val="285"/>
        </w:trPr>
        <w:tc>
          <w:tcPr>
            <w:tcW w:w="13438" w:type="dxa"/>
            <w:gridSpan w:val="17"/>
            <w:tcBorders>
              <w:top w:val="single" w:sz="6" w:space="0" w:color="auto"/>
              <w:left w:val="single" w:sz="6" w:space="0" w:color="auto"/>
              <w:bottom w:val="single" w:sz="6" w:space="0" w:color="auto"/>
              <w:right w:val="single" w:sz="6" w:space="0" w:color="000000" w:themeColor="text1"/>
            </w:tcBorders>
            <w:shd w:val="clear" w:color="auto" w:fill="4A66AC" w:themeFill="accent1"/>
            <w:tcMar>
              <w:left w:w="105" w:type="dxa"/>
              <w:right w:w="105" w:type="dxa"/>
            </w:tcMar>
            <w:vAlign w:val="center"/>
          </w:tcPr>
          <w:p w14:paraId="2B5B126D" w14:textId="77777777" w:rsidR="00CF7F4D" w:rsidRPr="00C83C3F" w:rsidRDefault="00CF7F4D" w:rsidP="00A94264">
            <w:pPr>
              <w:spacing w:after="0" w:line="360" w:lineRule="auto"/>
              <w:rPr>
                <w:rFonts w:eastAsia="Calibri Light" w:cstheme="majorHAnsi"/>
                <w:color w:val="FFFFFF" w:themeColor="background1"/>
                <w:sz w:val="22"/>
                <w:szCs w:val="22"/>
              </w:rPr>
            </w:pPr>
            <w:r w:rsidRPr="00C83C3F">
              <w:rPr>
                <w:rFonts w:eastAsia="Calibri Light" w:cstheme="majorHAnsi"/>
                <w:color w:val="FFFFFF" w:themeColor="background1"/>
                <w:sz w:val="22"/>
                <w:szCs w:val="22"/>
                <w:lang w:val="en-GB"/>
              </w:rPr>
              <w:lastRenderedPageBreak/>
              <w:t>Output 2: Utilization of evidence-based analysis of crime data to inform citizen security strategies, programmes, and policies</w:t>
            </w:r>
          </w:p>
        </w:tc>
      </w:tr>
      <w:tr w:rsidR="00CF7F4D" w:rsidRPr="00C83C3F" w14:paraId="31A4370E" w14:textId="77777777" w:rsidTr="00CD2F2F">
        <w:trPr>
          <w:trHeight w:val="915"/>
        </w:trPr>
        <w:tc>
          <w:tcPr>
            <w:tcW w:w="2212" w:type="dxa"/>
            <w:tcBorders>
              <w:top w:val="single" w:sz="6" w:space="0" w:color="auto"/>
              <w:left w:val="single" w:sz="6" w:space="0" w:color="auto"/>
              <w:bottom w:val="single" w:sz="6" w:space="0" w:color="auto"/>
              <w:right w:val="single" w:sz="6" w:space="0" w:color="000000" w:themeColor="text1"/>
            </w:tcBorders>
            <w:shd w:val="clear" w:color="auto" w:fill="4A66AC" w:themeFill="accent1"/>
            <w:tcMar>
              <w:left w:w="105" w:type="dxa"/>
              <w:right w:w="105" w:type="dxa"/>
            </w:tcMar>
            <w:vAlign w:val="center"/>
          </w:tcPr>
          <w:p w14:paraId="79BA0631"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xml:space="preserve">2.1 A sub-regional crime observatory with the capacity to analyse security data received from countries </w:t>
            </w:r>
          </w:p>
        </w:tc>
        <w:tc>
          <w:tcPr>
            <w:tcW w:w="561" w:type="dxa"/>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08C742B"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515" w:type="dxa"/>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75184E3"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533" w:type="dxa"/>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D63EEA0"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581" w:type="dxa"/>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DC65B20"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688" w:type="dxa"/>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DA29CC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630" w:type="dxa"/>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265B3C5"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663" w:type="dxa"/>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2AE63DC"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601" w:type="dxa"/>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739B9D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1076" w:type="dxa"/>
            <w:gridSpan w:val="2"/>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C9BAC40"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w:t>
            </w:r>
          </w:p>
        </w:tc>
        <w:tc>
          <w:tcPr>
            <w:tcW w:w="1252" w:type="dxa"/>
            <w:gridSpan w:val="2"/>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B2BD4BD"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w:t>
            </w:r>
          </w:p>
        </w:tc>
        <w:tc>
          <w:tcPr>
            <w:tcW w:w="1170" w:type="dxa"/>
            <w:gridSpan w:val="2"/>
            <w:tcBorders>
              <w:top w:val="nil"/>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B8D270E"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0</w:t>
            </w:r>
          </w:p>
        </w:tc>
        <w:tc>
          <w:tcPr>
            <w:tcW w:w="2956" w:type="dxa"/>
            <w:gridSpan w:val="2"/>
            <w:tcBorders>
              <w:top w:val="nil"/>
              <w:left w:val="single" w:sz="6" w:space="0" w:color="auto"/>
              <w:bottom w:val="single" w:sz="6" w:space="0" w:color="auto"/>
              <w:right w:val="single" w:sz="6" w:space="0" w:color="000000" w:themeColor="text1"/>
            </w:tcBorders>
            <w:shd w:val="clear" w:color="auto" w:fill="D9DFEF" w:themeFill="accent1" w:themeFillTint="33"/>
            <w:tcMar>
              <w:left w:w="105" w:type="dxa"/>
              <w:right w:w="105" w:type="dxa"/>
            </w:tcMar>
            <w:vAlign w:val="center"/>
          </w:tcPr>
          <w:p w14:paraId="7D560326"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Achieved.</w:t>
            </w:r>
          </w:p>
          <w:p w14:paraId="67C3B4A0" w14:textId="77777777" w:rsidR="00CF7F4D" w:rsidRPr="00C83C3F" w:rsidRDefault="00CF7F4D" w:rsidP="00A94264">
            <w:pPr>
              <w:spacing w:after="0" w:line="360" w:lineRule="auto"/>
              <w:rPr>
                <w:rFonts w:eastAsia="Calibri Light" w:cstheme="majorHAnsi"/>
                <w:sz w:val="22"/>
                <w:szCs w:val="22"/>
              </w:rPr>
            </w:pPr>
            <w:r w:rsidRPr="00C83C3F">
              <w:rPr>
                <w:rFonts w:eastAsia="Calibri Light" w:cstheme="majorHAnsi"/>
                <w:sz w:val="22"/>
                <w:szCs w:val="22"/>
                <w:lang w:val="en-GB"/>
              </w:rPr>
              <w:t xml:space="preserve">The RCO is operationalized with full staffing. </w:t>
            </w:r>
          </w:p>
          <w:p w14:paraId="59F546A6" w14:textId="77777777" w:rsidR="00CF7F4D" w:rsidRPr="00C83C3F" w:rsidRDefault="00CF7F4D" w:rsidP="00A94264">
            <w:pPr>
              <w:spacing w:after="0" w:line="360" w:lineRule="auto"/>
              <w:rPr>
                <w:rFonts w:eastAsia="Calibri Light" w:cstheme="majorHAnsi"/>
                <w:sz w:val="22"/>
                <w:szCs w:val="22"/>
              </w:rPr>
            </w:pPr>
          </w:p>
        </w:tc>
      </w:tr>
      <w:tr w:rsidR="00CF7F4D" w:rsidRPr="00C83C3F" w14:paraId="5D9DA06B" w14:textId="77777777" w:rsidTr="00CD2F2F">
        <w:trPr>
          <w:trHeight w:val="1020"/>
        </w:trPr>
        <w:tc>
          <w:tcPr>
            <w:tcW w:w="2212" w:type="dxa"/>
            <w:tcBorders>
              <w:top w:val="single" w:sz="6" w:space="0" w:color="auto"/>
              <w:left w:val="single" w:sz="6" w:space="0" w:color="auto"/>
              <w:bottom w:val="single" w:sz="6" w:space="0" w:color="auto"/>
              <w:right w:val="single" w:sz="6" w:space="0" w:color="auto"/>
            </w:tcBorders>
            <w:shd w:val="clear" w:color="auto" w:fill="4A66AC" w:themeFill="accent1"/>
            <w:tcMar>
              <w:left w:w="105" w:type="dxa"/>
              <w:right w:w="105" w:type="dxa"/>
            </w:tcMar>
            <w:vAlign w:val="center"/>
          </w:tcPr>
          <w:p w14:paraId="03E0EB62"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xml:space="preserve">2.2 Number of countries capable of producing analysis using the Citizen Security Indicators </w:t>
            </w:r>
          </w:p>
        </w:tc>
        <w:tc>
          <w:tcPr>
            <w:tcW w:w="561"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6B2B32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15"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709044AC"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33"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9A76255"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81"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55744DC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88"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9D92256"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30"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4A0722EB"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63"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0ED37DDF"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2908816"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1076" w:type="dxa"/>
            <w:gridSpan w:val="2"/>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5DC1970C"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8</w:t>
            </w:r>
          </w:p>
        </w:tc>
        <w:tc>
          <w:tcPr>
            <w:tcW w:w="1252" w:type="dxa"/>
            <w:gridSpan w:val="2"/>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6CC8624"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8</w:t>
            </w:r>
          </w:p>
        </w:tc>
        <w:tc>
          <w:tcPr>
            <w:tcW w:w="1170" w:type="dxa"/>
            <w:gridSpan w:val="2"/>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4F430AA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0</w:t>
            </w:r>
          </w:p>
        </w:tc>
        <w:tc>
          <w:tcPr>
            <w:tcW w:w="2956" w:type="dxa"/>
            <w:gridSpan w:val="2"/>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57D146FA"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Achieved.</w:t>
            </w:r>
          </w:p>
          <w:p w14:paraId="129CD4B1" w14:textId="75A71B71" w:rsidR="00CF7F4D" w:rsidRPr="00C83C3F" w:rsidRDefault="00CF7F4D" w:rsidP="00A94264">
            <w:pPr>
              <w:spacing w:after="0" w:line="360" w:lineRule="auto"/>
              <w:rPr>
                <w:rFonts w:eastAsia="Calibri Light" w:cstheme="majorBidi"/>
                <w:color w:val="000000" w:themeColor="text1"/>
                <w:sz w:val="22"/>
                <w:szCs w:val="22"/>
              </w:rPr>
            </w:pPr>
            <w:r w:rsidRPr="00C83C3F">
              <w:rPr>
                <w:rFonts w:eastAsia="Calibri Light" w:cstheme="majorBidi"/>
                <w:sz w:val="22"/>
                <w:szCs w:val="22"/>
                <w:lang w:val="en-GB"/>
              </w:rPr>
              <w:t>All beneficiary countries</w:t>
            </w:r>
            <w:r w:rsidRPr="00C83C3F">
              <w:rPr>
                <w:rFonts w:eastAsia="Calibri Light" w:cstheme="majorBidi"/>
                <w:color w:val="000000" w:themeColor="text1"/>
                <w:sz w:val="22"/>
                <w:szCs w:val="22"/>
                <w:lang w:val="en-GB"/>
              </w:rPr>
              <w:t xml:space="preserve"> have generated citizen security indicators for Police (per 10,000 </w:t>
            </w:r>
            <w:proofErr w:type="spellStart"/>
            <w:r w:rsidRPr="00C83C3F">
              <w:rPr>
                <w:rFonts w:eastAsia="Calibri Light" w:cstheme="majorBidi"/>
                <w:color w:val="000000" w:themeColor="text1"/>
                <w:sz w:val="22"/>
                <w:szCs w:val="22"/>
                <w:lang w:val="en-GB"/>
              </w:rPr>
              <w:lastRenderedPageBreak/>
              <w:t>a</w:t>
            </w:r>
            <w:r w:rsidR="00556968" w:rsidRPr="00C83C3F">
              <w:rPr>
                <w:rFonts w:eastAsia="Calibri Light" w:cstheme="majorBidi"/>
                <w:color w:val="000000" w:themeColor="text1"/>
                <w:sz w:val="22"/>
                <w:szCs w:val="22"/>
                <w:lang w:val="en-GB"/>
              </w:rPr>
              <w:t>f</w:t>
            </w:r>
            <w:r w:rsidRPr="00C83C3F">
              <w:rPr>
                <w:rFonts w:eastAsia="Calibri Light" w:cstheme="majorBidi"/>
                <w:color w:val="000000" w:themeColor="text1"/>
                <w:sz w:val="22"/>
                <w:szCs w:val="22"/>
                <w:lang w:val="en-GB"/>
              </w:rPr>
              <w:t>nd</w:t>
            </w:r>
            <w:proofErr w:type="spellEnd"/>
            <w:r w:rsidRPr="00C83C3F">
              <w:rPr>
                <w:rFonts w:eastAsia="Calibri Light" w:cstheme="majorBidi"/>
                <w:color w:val="000000" w:themeColor="text1"/>
                <w:sz w:val="22"/>
                <w:szCs w:val="22"/>
                <w:lang w:val="en-GB"/>
              </w:rPr>
              <w:t xml:space="preserve"> per 100,000 of pop.) for at least 5 years, further refined with the use of the ICCS Correspondence Tables. Therefore, CariSECURE’s primary police crime indicators are available in a format that is internationally comparable.</w:t>
            </w:r>
          </w:p>
          <w:p w14:paraId="2598450C" w14:textId="77777777" w:rsidR="00CF7F4D" w:rsidRPr="00C83C3F" w:rsidRDefault="00CF7F4D" w:rsidP="00A94264">
            <w:pPr>
              <w:spacing w:after="0" w:line="360" w:lineRule="auto"/>
              <w:rPr>
                <w:rFonts w:eastAsia="Calibri Light" w:cstheme="majorHAnsi"/>
                <w:sz w:val="22"/>
                <w:szCs w:val="22"/>
              </w:rPr>
            </w:pPr>
          </w:p>
        </w:tc>
      </w:tr>
      <w:tr w:rsidR="00CF7F4D" w:rsidRPr="00C83C3F" w14:paraId="61264BB6" w14:textId="77777777" w:rsidTr="00CD2F2F">
        <w:trPr>
          <w:trHeight w:val="1020"/>
        </w:trPr>
        <w:tc>
          <w:tcPr>
            <w:tcW w:w="2212" w:type="dxa"/>
            <w:tcBorders>
              <w:top w:val="single" w:sz="6" w:space="0" w:color="auto"/>
              <w:left w:val="single" w:sz="6" w:space="0" w:color="auto"/>
              <w:bottom w:val="single" w:sz="6" w:space="0" w:color="auto"/>
              <w:right w:val="single" w:sz="6" w:space="0" w:color="auto"/>
            </w:tcBorders>
            <w:shd w:val="clear" w:color="auto" w:fill="4A66AC" w:themeFill="accent1"/>
            <w:tcMar>
              <w:left w:w="105" w:type="dxa"/>
              <w:right w:w="105" w:type="dxa"/>
            </w:tcMar>
            <w:vAlign w:val="center"/>
          </w:tcPr>
          <w:p w14:paraId="03201885"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lastRenderedPageBreak/>
              <w:t>2.3 Number of Countries with the Police force having Crime Analysis Units with the capability of generating intelligence reports</w:t>
            </w:r>
          </w:p>
        </w:tc>
        <w:tc>
          <w:tcPr>
            <w:tcW w:w="561"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01594C29"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15"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59CB69F5"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33"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BACBB28"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81"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5C94CE7D"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88"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53C26D0C"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30"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4DE44D1"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63"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3E02EF80"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01" w:type="dxa"/>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11AAD8B8"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1076" w:type="dxa"/>
            <w:gridSpan w:val="2"/>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248CECD"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3</w:t>
            </w:r>
          </w:p>
        </w:tc>
        <w:tc>
          <w:tcPr>
            <w:tcW w:w="1252" w:type="dxa"/>
            <w:gridSpan w:val="2"/>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1E328503"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4</w:t>
            </w:r>
          </w:p>
        </w:tc>
        <w:tc>
          <w:tcPr>
            <w:tcW w:w="1170" w:type="dxa"/>
            <w:gridSpan w:val="2"/>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13258535"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w:t>
            </w:r>
          </w:p>
        </w:tc>
        <w:tc>
          <w:tcPr>
            <w:tcW w:w="2956" w:type="dxa"/>
            <w:gridSpan w:val="2"/>
            <w:tcBorders>
              <w:top w:val="single" w:sz="6" w:space="0" w:color="auto"/>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77C3C2D2"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Achieved.</w:t>
            </w:r>
          </w:p>
          <w:p w14:paraId="0343F54D" w14:textId="198B069E" w:rsidR="00CF7F4D" w:rsidRPr="00C83C3F" w:rsidRDefault="00CF7F4D" w:rsidP="00A94264">
            <w:pPr>
              <w:spacing w:after="0" w:line="360" w:lineRule="auto"/>
              <w:rPr>
                <w:rFonts w:eastAsia="Calibri Light" w:cstheme="majorHAnsi"/>
                <w:sz w:val="22"/>
                <w:szCs w:val="22"/>
              </w:rPr>
            </w:pPr>
            <w:r w:rsidRPr="00C83C3F">
              <w:rPr>
                <w:rFonts w:eastAsia="Calibri Light" w:cstheme="majorBidi"/>
                <w:sz w:val="22"/>
                <w:szCs w:val="22"/>
                <w:lang w:val="en-GB"/>
              </w:rPr>
              <w:t xml:space="preserve">Police forces in Antigua and Barbuda, Grenada, St Vincent and the Grenadines and St Kitts and Nevis have established Crime Analysis (CA) Units. Equipment for units was delivered to countries </w:t>
            </w:r>
            <w:r w:rsidRPr="00C83C3F">
              <w:rPr>
                <w:rFonts w:eastAsia="Calibri Light" w:cstheme="majorBidi"/>
                <w:sz w:val="22"/>
                <w:szCs w:val="22"/>
                <w:lang w:val="en-GB"/>
              </w:rPr>
              <w:lastRenderedPageBreak/>
              <w:t xml:space="preserve">by RSS and software (SPSS) licences procured. </w:t>
            </w:r>
          </w:p>
        </w:tc>
      </w:tr>
      <w:tr w:rsidR="00CF7F4D" w:rsidRPr="00C83C3F" w14:paraId="6E72C9D1" w14:textId="77777777" w:rsidTr="00CD2F2F">
        <w:trPr>
          <w:trHeight w:val="285"/>
        </w:trPr>
        <w:tc>
          <w:tcPr>
            <w:tcW w:w="13438" w:type="dxa"/>
            <w:gridSpan w:val="17"/>
            <w:tcBorders>
              <w:top w:val="single" w:sz="6" w:space="0" w:color="auto"/>
              <w:left w:val="single" w:sz="6" w:space="0" w:color="auto"/>
              <w:bottom w:val="single" w:sz="6" w:space="0" w:color="auto"/>
              <w:right w:val="single" w:sz="6" w:space="0" w:color="000000" w:themeColor="text1"/>
            </w:tcBorders>
            <w:shd w:val="clear" w:color="auto" w:fill="4A66AC" w:themeFill="accent1"/>
            <w:tcMar>
              <w:left w:w="105" w:type="dxa"/>
              <w:right w:w="105" w:type="dxa"/>
            </w:tcMar>
            <w:vAlign w:val="center"/>
          </w:tcPr>
          <w:p w14:paraId="15335C90" w14:textId="77777777" w:rsidR="00CF7F4D" w:rsidRPr="00C83C3F" w:rsidRDefault="00CF7F4D" w:rsidP="00A94264">
            <w:pPr>
              <w:spacing w:after="0" w:line="360" w:lineRule="auto"/>
              <w:rPr>
                <w:rFonts w:eastAsia="Calibri Light" w:cstheme="majorHAnsi"/>
                <w:color w:val="FFFFFF" w:themeColor="background1"/>
                <w:sz w:val="22"/>
                <w:szCs w:val="22"/>
              </w:rPr>
            </w:pPr>
            <w:r w:rsidRPr="00C83C3F">
              <w:rPr>
                <w:rFonts w:eastAsia="Calibri Light" w:cstheme="majorHAnsi"/>
                <w:color w:val="FFFFFF" w:themeColor="background1"/>
                <w:sz w:val="22"/>
                <w:szCs w:val="22"/>
                <w:lang w:val="en-GB"/>
              </w:rPr>
              <w:lastRenderedPageBreak/>
              <w:t>Output 3: Improved decision-making on youth crime and violence based on available evidence at national levels</w:t>
            </w:r>
          </w:p>
        </w:tc>
      </w:tr>
      <w:tr w:rsidR="00CF7F4D" w:rsidRPr="00C83C3F" w14:paraId="654F854A" w14:textId="77777777" w:rsidTr="00CD2F2F">
        <w:trPr>
          <w:trHeight w:val="870"/>
        </w:trPr>
        <w:tc>
          <w:tcPr>
            <w:tcW w:w="2212" w:type="dxa"/>
            <w:tcBorders>
              <w:top w:val="single" w:sz="6" w:space="0" w:color="auto"/>
              <w:left w:val="single" w:sz="6" w:space="0" w:color="auto"/>
              <w:bottom w:val="single" w:sz="6" w:space="0" w:color="auto"/>
              <w:right w:val="single" w:sz="6" w:space="0" w:color="000000" w:themeColor="text1"/>
            </w:tcBorders>
            <w:shd w:val="clear" w:color="auto" w:fill="4A66AC" w:themeFill="accent1"/>
            <w:tcMar>
              <w:left w:w="105" w:type="dxa"/>
              <w:right w:w="105" w:type="dxa"/>
            </w:tcMar>
            <w:vAlign w:val="center"/>
          </w:tcPr>
          <w:p w14:paraId="44B53808"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3.1 Number of Countries with developed response strategies and tactical responses to crime and violence due to information sharing between the Police and relevant agencies and the coordinated support of CariSECURE</w:t>
            </w:r>
          </w:p>
          <w:p w14:paraId="77337454" w14:textId="77777777" w:rsidR="00CF7F4D" w:rsidRPr="00C83C3F" w:rsidRDefault="00CF7F4D" w:rsidP="00A94264">
            <w:pPr>
              <w:spacing w:after="0" w:line="360" w:lineRule="auto"/>
              <w:rPr>
                <w:rFonts w:eastAsia="Calibri Light" w:cstheme="majorHAnsi"/>
                <w:color w:val="000000" w:themeColor="text1"/>
                <w:sz w:val="22"/>
                <w:szCs w:val="22"/>
              </w:rPr>
            </w:pPr>
          </w:p>
        </w:tc>
        <w:tc>
          <w:tcPr>
            <w:tcW w:w="561"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0C02AA2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15"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5D46B33F"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33"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7C57553E"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81"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3D6E382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88"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486D7AD9"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30"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2B0EBDA3"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63"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6F8DD1C8"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2EB5CF02"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1076" w:type="dxa"/>
            <w:gridSpan w:val="2"/>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0FD34231"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8</w:t>
            </w:r>
          </w:p>
        </w:tc>
        <w:tc>
          <w:tcPr>
            <w:tcW w:w="1252" w:type="dxa"/>
            <w:gridSpan w:val="2"/>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369F09B3"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0</w:t>
            </w:r>
          </w:p>
        </w:tc>
        <w:tc>
          <w:tcPr>
            <w:tcW w:w="1170" w:type="dxa"/>
            <w:gridSpan w:val="2"/>
            <w:tcBorders>
              <w:top w:val="nil"/>
              <w:left w:val="single" w:sz="6" w:space="0" w:color="auto"/>
              <w:bottom w:val="single" w:sz="6" w:space="0" w:color="auto"/>
              <w:right w:val="single" w:sz="6" w:space="0" w:color="auto"/>
            </w:tcBorders>
            <w:shd w:val="clear" w:color="auto" w:fill="B5C0DF" w:themeFill="accent1" w:themeFillTint="66"/>
            <w:tcMar>
              <w:left w:w="105" w:type="dxa"/>
              <w:right w:w="105" w:type="dxa"/>
            </w:tcMar>
            <w:vAlign w:val="center"/>
          </w:tcPr>
          <w:p w14:paraId="0E43DED7"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-8</w:t>
            </w:r>
          </w:p>
        </w:tc>
        <w:tc>
          <w:tcPr>
            <w:tcW w:w="2956" w:type="dxa"/>
            <w:gridSpan w:val="2"/>
            <w:tcBorders>
              <w:top w:val="nil"/>
              <w:left w:val="single" w:sz="6" w:space="0" w:color="auto"/>
              <w:bottom w:val="single" w:sz="6" w:space="0" w:color="auto"/>
              <w:right w:val="single" w:sz="6" w:space="0" w:color="000000" w:themeColor="text1"/>
            </w:tcBorders>
            <w:shd w:val="clear" w:color="auto" w:fill="B5C0DF" w:themeFill="accent1" w:themeFillTint="66"/>
            <w:tcMar>
              <w:left w:w="105" w:type="dxa"/>
              <w:right w:w="105" w:type="dxa"/>
            </w:tcMar>
            <w:vAlign w:val="center"/>
          </w:tcPr>
          <w:p w14:paraId="138349F4"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xml:space="preserve">Not Achieved. </w:t>
            </w:r>
          </w:p>
          <w:p w14:paraId="2EB8D16F" w14:textId="77777777" w:rsidR="00CF7F4D" w:rsidRPr="00C83C3F" w:rsidRDefault="00CF7F4D" w:rsidP="00A94264">
            <w:pPr>
              <w:spacing w:after="0" w:line="360" w:lineRule="auto"/>
              <w:rPr>
                <w:rFonts w:eastAsia="Calibri Light" w:cstheme="majorBidi"/>
                <w:color w:val="000000" w:themeColor="text1"/>
                <w:sz w:val="22"/>
                <w:szCs w:val="22"/>
              </w:rPr>
            </w:pPr>
            <w:r w:rsidRPr="00C83C3F">
              <w:rPr>
                <w:rFonts w:eastAsia="Calibri Light" w:cstheme="majorBidi"/>
                <w:color w:val="000000" w:themeColor="text1"/>
                <w:sz w:val="22"/>
                <w:szCs w:val="22"/>
                <w:lang w:val="en-GB"/>
              </w:rPr>
              <w:t xml:space="preserve">The delayed PRMIS roll out significantly impacted this indicator, as data from PRMIS is not yet available to develop strategies and tactical responses to crime and monitor trends. PRMIS deployment is in its infancy with most countries commencing implementation between August and September 2022. The Project is working </w:t>
            </w:r>
            <w:r w:rsidRPr="00C83C3F">
              <w:rPr>
                <w:rFonts w:eastAsia="Calibri Light" w:cstheme="majorBidi"/>
                <w:color w:val="000000" w:themeColor="text1"/>
                <w:sz w:val="22"/>
                <w:szCs w:val="22"/>
                <w:lang w:val="en-GB"/>
              </w:rPr>
              <w:lastRenderedPageBreak/>
              <w:t>closely with countries and RSS to institutionalize the use of PRMIS data. In Grenada, a dashboard is under development to spur PRMIS reports being used to develop crime response strategies. The Project is working to develop a framework for PRMIS outputs, to be utilized by RSS.</w:t>
            </w:r>
          </w:p>
          <w:p w14:paraId="03476738" w14:textId="77777777" w:rsidR="00CF7F4D" w:rsidRPr="00C83C3F" w:rsidRDefault="00CF7F4D" w:rsidP="00A94264">
            <w:pPr>
              <w:spacing w:after="0" w:line="360" w:lineRule="auto"/>
              <w:jc w:val="both"/>
              <w:rPr>
                <w:rFonts w:eastAsia="Calibri Light" w:cstheme="majorHAnsi"/>
                <w:color w:val="000000" w:themeColor="text1"/>
                <w:sz w:val="22"/>
                <w:szCs w:val="22"/>
              </w:rPr>
            </w:pPr>
          </w:p>
        </w:tc>
      </w:tr>
      <w:tr w:rsidR="00CF7F4D" w:rsidRPr="00C83C3F" w14:paraId="48312896" w14:textId="77777777" w:rsidTr="00CD2F2F">
        <w:trPr>
          <w:trHeight w:val="60"/>
        </w:trPr>
        <w:tc>
          <w:tcPr>
            <w:tcW w:w="2212" w:type="dxa"/>
            <w:tcBorders>
              <w:top w:val="single" w:sz="6" w:space="0" w:color="auto"/>
              <w:left w:val="single" w:sz="6" w:space="0" w:color="auto"/>
              <w:bottom w:val="single" w:sz="6" w:space="0" w:color="auto"/>
              <w:right w:val="single" w:sz="6" w:space="0" w:color="auto"/>
            </w:tcBorders>
            <w:shd w:val="clear" w:color="auto" w:fill="4A66AC" w:themeFill="accent1"/>
            <w:tcMar>
              <w:left w:w="105" w:type="dxa"/>
              <w:right w:w="105" w:type="dxa"/>
            </w:tcMar>
            <w:vAlign w:val="center"/>
          </w:tcPr>
          <w:p w14:paraId="36B95FB2"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lastRenderedPageBreak/>
              <w:t xml:space="preserve">3.2 Number of countries utilizing non-administrative or survey data with the help of CariSECURE to inform </w:t>
            </w:r>
            <w:r w:rsidRPr="00C83C3F">
              <w:rPr>
                <w:rFonts w:eastAsia="Calibri Light" w:cstheme="majorHAnsi"/>
                <w:color w:val="000000" w:themeColor="text1"/>
                <w:sz w:val="22"/>
                <w:szCs w:val="22"/>
                <w:lang w:val="en-GB"/>
              </w:rPr>
              <w:lastRenderedPageBreak/>
              <w:t>national crime and violence strategies with Youth and Gender considerations</w:t>
            </w:r>
          </w:p>
        </w:tc>
        <w:tc>
          <w:tcPr>
            <w:tcW w:w="56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0990B28"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lastRenderedPageBreak/>
              <w:t>*</w:t>
            </w:r>
          </w:p>
        </w:tc>
        <w:tc>
          <w:tcPr>
            <w:tcW w:w="515"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A4DA8B2"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53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04D59C1"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2792316"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688"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C43B63E"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630"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CB34BA7"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66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56A2B6B"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60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35109B56"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 </w:t>
            </w:r>
          </w:p>
        </w:tc>
        <w:tc>
          <w:tcPr>
            <w:tcW w:w="107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924088F"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w:t>
            </w:r>
          </w:p>
        </w:tc>
        <w:tc>
          <w:tcPr>
            <w:tcW w:w="1252"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6693961"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2</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DCB1981"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w:t>
            </w:r>
          </w:p>
        </w:tc>
        <w:tc>
          <w:tcPr>
            <w:tcW w:w="295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35371480" w14:textId="77777777" w:rsidR="00CF7F4D" w:rsidRPr="00C83C3F" w:rsidRDefault="00CF7F4D" w:rsidP="00A94264">
            <w:pPr>
              <w:spacing w:after="0" w:line="360" w:lineRule="auto"/>
              <w:contextualSpacing/>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Achieved.</w:t>
            </w:r>
          </w:p>
          <w:p w14:paraId="1D1A47D9" w14:textId="77777777" w:rsidR="00CF7F4D" w:rsidRPr="00C83C3F" w:rsidRDefault="00CF7F4D" w:rsidP="00A94264">
            <w:pPr>
              <w:spacing w:after="0" w:line="360" w:lineRule="auto"/>
              <w:contextualSpacing/>
              <w:rPr>
                <w:rFonts w:eastAsia="Calibri Light" w:cstheme="majorBidi"/>
                <w:color w:val="000000" w:themeColor="text1"/>
                <w:sz w:val="22"/>
                <w:szCs w:val="22"/>
              </w:rPr>
            </w:pPr>
            <w:r w:rsidRPr="00C83C3F">
              <w:rPr>
                <w:rFonts w:eastAsia="Calibri Light" w:cstheme="majorBidi"/>
                <w:color w:val="000000" w:themeColor="text1"/>
                <w:sz w:val="22"/>
                <w:szCs w:val="22"/>
              </w:rPr>
              <w:t xml:space="preserve">St Lucia’s (draft) Youth Policy Action Plan’s section on Safety Security and Peaceful Coexistence includes activities from </w:t>
            </w:r>
            <w:r w:rsidRPr="00C83C3F">
              <w:rPr>
                <w:rFonts w:eastAsia="Calibri Light" w:cstheme="majorBidi"/>
                <w:color w:val="000000" w:themeColor="text1"/>
                <w:sz w:val="22"/>
                <w:szCs w:val="22"/>
              </w:rPr>
              <w:lastRenderedPageBreak/>
              <w:t>CariSECURE’s recommendations, developed from analysis of the results of the SLNCVS and existing administrative crime data. The Action Plan mentions the work of CariSECURE as a supporting agency.</w:t>
            </w:r>
          </w:p>
          <w:p w14:paraId="693EE6BE" w14:textId="77777777" w:rsidR="00CF7F4D" w:rsidRPr="00C83C3F" w:rsidRDefault="00CF7F4D" w:rsidP="00A94264">
            <w:pPr>
              <w:spacing w:after="0" w:line="360" w:lineRule="auto"/>
              <w:contextualSpacing/>
              <w:rPr>
                <w:rFonts w:eastAsia="Calibri Light" w:cstheme="majorBidi"/>
                <w:color w:val="000000" w:themeColor="text1"/>
                <w:sz w:val="22"/>
                <w:szCs w:val="22"/>
              </w:rPr>
            </w:pPr>
            <w:r w:rsidRPr="00C83C3F">
              <w:rPr>
                <w:rFonts w:eastAsia="Calibri Light" w:cstheme="majorBidi"/>
                <w:color w:val="000000" w:themeColor="text1"/>
                <w:sz w:val="22"/>
                <w:szCs w:val="22"/>
              </w:rPr>
              <w:t xml:space="preserve">Data from the Women’s Life and Health Survey (WLHS, Guyana) which was supported by CariSECURE was referenced for the development of Spotlight Guyana and has been used by UNICEF as background for legislative and policy reform under Spotlight Regional and for </w:t>
            </w:r>
            <w:r w:rsidRPr="00C83C3F">
              <w:rPr>
                <w:rFonts w:eastAsia="Calibri Light" w:cstheme="majorBidi"/>
                <w:color w:val="000000" w:themeColor="text1"/>
                <w:sz w:val="22"/>
                <w:szCs w:val="22"/>
              </w:rPr>
              <w:lastRenderedPageBreak/>
              <w:t>specific review of domestic violence acts and other legislative work; WLHS also referenced in advocacy initiatives.</w:t>
            </w:r>
          </w:p>
          <w:p w14:paraId="2D26E523" w14:textId="77777777" w:rsidR="00CF7F4D" w:rsidRPr="00C83C3F" w:rsidRDefault="00CF7F4D" w:rsidP="00A94264">
            <w:pPr>
              <w:spacing w:after="0" w:line="360" w:lineRule="auto"/>
              <w:contextualSpacing/>
              <w:rPr>
                <w:rFonts w:eastAsia="Calibri Light" w:cstheme="majorHAnsi"/>
                <w:sz w:val="22"/>
                <w:szCs w:val="22"/>
              </w:rPr>
            </w:pPr>
          </w:p>
        </w:tc>
      </w:tr>
      <w:tr w:rsidR="00CF7F4D" w:rsidRPr="00C83C3F" w14:paraId="39BF4703" w14:textId="77777777" w:rsidTr="00CD2F2F">
        <w:trPr>
          <w:trHeight w:val="1185"/>
        </w:trPr>
        <w:tc>
          <w:tcPr>
            <w:tcW w:w="2212" w:type="dxa"/>
            <w:tcBorders>
              <w:top w:val="single" w:sz="6" w:space="0" w:color="auto"/>
              <w:left w:val="single" w:sz="6" w:space="0" w:color="auto"/>
              <w:bottom w:val="single" w:sz="6" w:space="0" w:color="auto"/>
              <w:right w:val="single" w:sz="6" w:space="0" w:color="auto"/>
            </w:tcBorders>
            <w:shd w:val="clear" w:color="auto" w:fill="4A66AC" w:themeFill="accent1"/>
            <w:tcMar>
              <w:left w:w="105" w:type="dxa"/>
              <w:right w:w="105" w:type="dxa"/>
            </w:tcMar>
            <w:vAlign w:val="center"/>
          </w:tcPr>
          <w:p w14:paraId="20EED72A"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lastRenderedPageBreak/>
              <w:t>TIP Indicator 3.3: # of Police Officers with basic TIP skills and training to respond to Trafficking in Persons</w:t>
            </w:r>
          </w:p>
        </w:tc>
        <w:tc>
          <w:tcPr>
            <w:tcW w:w="56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5C1237A"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15"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D7AC228"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3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9775345"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1C256A3"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88"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7825328"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30"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DBCD1E3"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6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FCCF6B0"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5209648"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107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E32018D"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60</w:t>
            </w:r>
          </w:p>
        </w:tc>
        <w:tc>
          <w:tcPr>
            <w:tcW w:w="1252"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F725D4E"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51</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172666F"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-9</w:t>
            </w:r>
          </w:p>
        </w:tc>
        <w:tc>
          <w:tcPr>
            <w:tcW w:w="295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443621C" w14:textId="77777777" w:rsidR="00CF7F4D" w:rsidRPr="00C83C3F" w:rsidRDefault="00CF7F4D" w:rsidP="00A94264">
            <w:pPr>
              <w:spacing w:after="0" w:line="360" w:lineRule="auto"/>
              <w:contextualSpacing/>
              <w:rPr>
                <w:rFonts w:eastAsia="Calibri Light" w:cstheme="majorHAnsi"/>
                <w:sz w:val="22"/>
                <w:szCs w:val="22"/>
              </w:rPr>
            </w:pPr>
            <w:r w:rsidRPr="00C83C3F">
              <w:rPr>
                <w:rFonts w:eastAsia="Calibri Light" w:cstheme="majorHAnsi"/>
                <w:sz w:val="22"/>
                <w:szCs w:val="22"/>
                <w:lang w:val="en-GB"/>
              </w:rPr>
              <w:t xml:space="preserve">Partially Achieved. </w:t>
            </w:r>
          </w:p>
          <w:p w14:paraId="781787BD" w14:textId="77777777" w:rsidR="00CF7F4D" w:rsidRPr="00C83C3F" w:rsidRDefault="00CF7F4D" w:rsidP="00A94264">
            <w:pPr>
              <w:spacing w:after="0" w:line="360" w:lineRule="auto"/>
              <w:contextualSpacing/>
              <w:rPr>
                <w:rFonts w:eastAsia="Calibri Light" w:cstheme="majorBidi"/>
                <w:sz w:val="22"/>
                <w:szCs w:val="22"/>
                <w:lang w:val="en-GB"/>
              </w:rPr>
            </w:pPr>
            <w:r w:rsidRPr="00C83C3F">
              <w:rPr>
                <w:rFonts w:eastAsia="Calibri Light" w:cstheme="majorBidi"/>
                <w:sz w:val="22"/>
                <w:szCs w:val="22"/>
                <w:lang w:val="en-GB"/>
              </w:rPr>
              <w:t>51 officers (85%) of the targeted 60 officers were trained on basic TIP skills.</w:t>
            </w:r>
          </w:p>
        </w:tc>
      </w:tr>
      <w:tr w:rsidR="00CF7F4D" w:rsidRPr="00C83C3F" w14:paraId="65BD7A69" w14:textId="77777777" w:rsidTr="00CD2F2F">
        <w:trPr>
          <w:trHeight w:val="1185"/>
        </w:trPr>
        <w:tc>
          <w:tcPr>
            <w:tcW w:w="2212" w:type="dxa"/>
            <w:tcBorders>
              <w:top w:val="single" w:sz="6" w:space="0" w:color="auto"/>
              <w:left w:val="single" w:sz="6" w:space="0" w:color="auto"/>
              <w:bottom w:val="single" w:sz="6" w:space="0" w:color="auto"/>
              <w:right w:val="single" w:sz="6" w:space="0" w:color="auto"/>
            </w:tcBorders>
            <w:shd w:val="clear" w:color="auto" w:fill="4A66AC" w:themeFill="accent1"/>
            <w:tcMar>
              <w:left w:w="105" w:type="dxa"/>
              <w:right w:w="105" w:type="dxa"/>
            </w:tcMar>
            <w:vAlign w:val="center"/>
          </w:tcPr>
          <w:p w14:paraId="7A14008C"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TIP Indicator 3.4: # of Police Officers with enhanced specialized TIP skills and training to respond to Trafficking in Persons</w:t>
            </w:r>
          </w:p>
        </w:tc>
        <w:tc>
          <w:tcPr>
            <w:tcW w:w="56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C65FF7B"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15"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006FF02"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3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771A3CD"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6DA5D287"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88"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0D8A63D5"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30"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1248D51"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6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24E12F9"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83ABD4A"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107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07C89C4"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40</w:t>
            </w:r>
          </w:p>
        </w:tc>
        <w:tc>
          <w:tcPr>
            <w:tcW w:w="1252"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4BDDB6E"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15</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297B96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-25</w:t>
            </w:r>
          </w:p>
        </w:tc>
        <w:tc>
          <w:tcPr>
            <w:tcW w:w="295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FB40C24" w14:textId="77777777" w:rsidR="00CF7F4D" w:rsidRPr="00C83C3F" w:rsidRDefault="00CF7F4D" w:rsidP="00A94264">
            <w:pPr>
              <w:spacing w:after="0" w:line="360" w:lineRule="auto"/>
              <w:contextualSpacing/>
              <w:rPr>
                <w:rFonts w:eastAsia="Calibri Light" w:cstheme="majorHAnsi"/>
                <w:sz w:val="22"/>
                <w:szCs w:val="22"/>
                <w:lang w:val="en-GB"/>
              </w:rPr>
            </w:pPr>
            <w:r w:rsidRPr="00C83C3F">
              <w:rPr>
                <w:rFonts w:eastAsia="Calibri Light" w:cstheme="majorHAnsi"/>
                <w:sz w:val="22"/>
                <w:szCs w:val="22"/>
                <w:lang w:val="en-GB"/>
              </w:rPr>
              <w:t>Partially Achieved.</w:t>
            </w:r>
          </w:p>
          <w:p w14:paraId="59427633" w14:textId="77777777" w:rsidR="00CF7F4D" w:rsidRPr="00C83C3F" w:rsidRDefault="00CF7F4D" w:rsidP="00A94264">
            <w:pPr>
              <w:spacing w:after="0" w:line="360" w:lineRule="auto"/>
              <w:contextualSpacing/>
              <w:rPr>
                <w:rFonts w:eastAsia="Calibri Light" w:cstheme="majorBidi"/>
                <w:sz w:val="22"/>
                <w:szCs w:val="22"/>
              </w:rPr>
            </w:pPr>
            <w:r w:rsidRPr="00C83C3F">
              <w:rPr>
                <w:rFonts w:eastAsia="Calibri Light" w:cstheme="majorBidi"/>
                <w:sz w:val="22"/>
                <w:szCs w:val="22"/>
                <w:lang w:val="en-GB"/>
              </w:rPr>
              <w:t xml:space="preserve">Advanced Investigative Training on TIP delivered to 15 (38%) of targeted 40 officers of BPS. The number of officers who could participate in this training was </w:t>
            </w:r>
            <w:r w:rsidRPr="00C83C3F">
              <w:rPr>
                <w:rFonts w:eastAsia="Calibri Light" w:cstheme="majorBidi"/>
                <w:sz w:val="22"/>
                <w:szCs w:val="22"/>
                <w:lang w:val="en-GB"/>
              </w:rPr>
              <w:lastRenderedPageBreak/>
              <w:t xml:space="preserve">reduced due to COVID-19 health and safety protocols. Training around drafting of TIP SOPs will be delivered in October 2022. </w:t>
            </w:r>
          </w:p>
        </w:tc>
      </w:tr>
      <w:tr w:rsidR="00CF7F4D" w:rsidRPr="00C83C3F" w14:paraId="6237BB55" w14:textId="77777777" w:rsidTr="00CD2F2F">
        <w:trPr>
          <w:trHeight w:val="1185"/>
        </w:trPr>
        <w:tc>
          <w:tcPr>
            <w:tcW w:w="2212" w:type="dxa"/>
            <w:tcBorders>
              <w:top w:val="single" w:sz="6" w:space="0" w:color="auto"/>
              <w:left w:val="single" w:sz="6" w:space="0" w:color="auto"/>
              <w:bottom w:val="single" w:sz="6" w:space="0" w:color="auto"/>
              <w:right w:val="single" w:sz="6" w:space="0" w:color="auto"/>
            </w:tcBorders>
            <w:shd w:val="clear" w:color="auto" w:fill="4A66AC" w:themeFill="accent1"/>
            <w:tcMar>
              <w:left w:w="105" w:type="dxa"/>
              <w:right w:w="105" w:type="dxa"/>
            </w:tcMar>
            <w:vAlign w:val="center"/>
          </w:tcPr>
          <w:p w14:paraId="310DFFF6" w14:textId="77777777" w:rsidR="00CF7F4D" w:rsidRPr="00C83C3F" w:rsidRDefault="00CF7F4D" w:rsidP="00A94264">
            <w:pPr>
              <w:spacing w:after="0" w:line="360" w:lineRule="auto"/>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lastRenderedPageBreak/>
              <w:t>TIP Indicator 3.5: National Survey completed on public knowledge and Perception of TIP</w:t>
            </w:r>
          </w:p>
          <w:p w14:paraId="012156D7" w14:textId="77777777" w:rsidR="00CF7F4D" w:rsidRPr="00C83C3F" w:rsidRDefault="00CF7F4D" w:rsidP="00A94264">
            <w:pPr>
              <w:spacing w:after="0" w:line="360" w:lineRule="auto"/>
              <w:rPr>
                <w:rFonts w:eastAsia="Calibri Light" w:cstheme="majorHAnsi"/>
                <w:color w:val="000000" w:themeColor="text1"/>
                <w:sz w:val="22"/>
                <w:szCs w:val="22"/>
              </w:rPr>
            </w:pPr>
          </w:p>
        </w:tc>
        <w:tc>
          <w:tcPr>
            <w:tcW w:w="56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770D1ABE"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15"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CC7E468"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3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B92590D"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86F1773"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88"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48E35471"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30"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42B5FB2"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663"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F03180B"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w:t>
            </w:r>
          </w:p>
        </w:tc>
        <w:tc>
          <w:tcPr>
            <w:tcW w:w="601" w:type="dxa"/>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54BE1272" w14:textId="77777777" w:rsidR="00CF7F4D" w:rsidRPr="00C83C3F" w:rsidRDefault="00CF7F4D" w:rsidP="00A94264">
            <w:pPr>
              <w:spacing w:after="0" w:line="360" w:lineRule="auto"/>
              <w:jc w:val="both"/>
              <w:rPr>
                <w:rFonts w:eastAsia="Calibri Light" w:cstheme="majorHAnsi"/>
                <w:color w:val="000000" w:themeColor="text1"/>
                <w:sz w:val="22"/>
                <w:szCs w:val="22"/>
              </w:rPr>
            </w:pPr>
          </w:p>
        </w:tc>
        <w:tc>
          <w:tcPr>
            <w:tcW w:w="107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1AD67EF3"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w:t>
            </w:r>
          </w:p>
        </w:tc>
        <w:tc>
          <w:tcPr>
            <w:tcW w:w="1252"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31D0FA75"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1</w:t>
            </w:r>
          </w:p>
        </w:tc>
        <w:tc>
          <w:tcPr>
            <w:tcW w:w="1170"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39252D9A" w14:textId="77777777" w:rsidR="00CF7F4D" w:rsidRPr="00C83C3F" w:rsidRDefault="00CF7F4D" w:rsidP="00A94264">
            <w:pPr>
              <w:spacing w:after="0" w:line="360" w:lineRule="auto"/>
              <w:jc w:val="both"/>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0</w:t>
            </w:r>
          </w:p>
        </w:tc>
        <w:tc>
          <w:tcPr>
            <w:tcW w:w="2956" w:type="dxa"/>
            <w:gridSpan w:val="2"/>
            <w:tcBorders>
              <w:top w:val="single" w:sz="6" w:space="0" w:color="auto"/>
              <w:left w:val="single" w:sz="6" w:space="0" w:color="auto"/>
              <w:bottom w:val="single" w:sz="6" w:space="0" w:color="auto"/>
              <w:right w:val="single" w:sz="6" w:space="0" w:color="auto"/>
            </w:tcBorders>
            <w:shd w:val="clear" w:color="auto" w:fill="D9DFEF" w:themeFill="accent1" w:themeFillTint="33"/>
            <w:tcMar>
              <w:left w:w="105" w:type="dxa"/>
              <w:right w:w="105" w:type="dxa"/>
            </w:tcMar>
            <w:vAlign w:val="center"/>
          </w:tcPr>
          <w:p w14:paraId="2C9663CF" w14:textId="77777777" w:rsidR="00CF7F4D" w:rsidRPr="00C83C3F" w:rsidRDefault="00CF7F4D" w:rsidP="00A94264">
            <w:pPr>
              <w:spacing w:after="0" w:line="360" w:lineRule="auto"/>
              <w:contextualSpacing/>
              <w:rPr>
                <w:rFonts w:eastAsia="Calibri Light" w:cstheme="majorHAnsi"/>
                <w:color w:val="000000" w:themeColor="text1"/>
                <w:sz w:val="22"/>
                <w:szCs w:val="22"/>
              </w:rPr>
            </w:pPr>
            <w:r w:rsidRPr="00C83C3F">
              <w:rPr>
                <w:rFonts w:eastAsia="Calibri Light" w:cstheme="majorHAnsi"/>
                <w:color w:val="000000" w:themeColor="text1"/>
                <w:sz w:val="22"/>
                <w:szCs w:val="22"/>
                <w:lang w:val="en-GB"/>
              </w:rPr>
              <w:t>Achieved.</w:t>
            </w:r>
          </w:p>
          <w:p w14:paraId="207FCF12" w14:textId="77777777" w:rsidR="00CF7F4D" w:rsidRPr="00C83C3F" w:rsidRDefault="00CF7F4D" w:rsidP="00A94264">
            <w:pPr>
              <w:spacing w:after="0" w:line="360" w:lineRule="auto"/>
              <w:contextualSpacing/>
              <w:rPr>
                <w:rFonts w:eastAsia="Calibri Light" w:cstheme="majorBidi"/>
                <w:sz w:val="22"/>
                <w:szCs w:val="22"/>
              </w:rPr>
            </w:pPr>
            <w:r w:rsidRPr="00C83C3F">
              <w:rPr>
                <w:rFonts w:eastAsia="Calibri Light" w:cstheme="majorBidi"/>
                <w:sz w:val="22"/>
                <w:szCs w:val="22"/>
                <w:lang w:val="en-GB"/>
              </w:rPr>
              <w:t>TIP knowledge and perception survey completed, with results/findings disseminated and shared with National Task Force for the Prevention of TIP and subsequently with the public during the launch of the Government’s TIP Public Awareness Campaign during Y6 Q2.</w:t>
            </w:r>
          </w:p>
        </w:tc>
      </w:tr>
    </w:tbl>
    <w:p w14:paraId="7283B32C" w14:textId="77777777" w:rsidR="00876805" w:rsidRPr="00C83C3F" w:rsidRDefault="00876805">
      <w:pPr>
        <w:rPr>
          <w:rStyle w:val="Strong"/>
          <w:rFonts w:eastAsia="Trebuchet MS" w:cstheme="minorHAnsi"/>
          <w:b w:val="0"/>
          <w:caps/>
          <w:spacing w:val="15"/>
          <w:sz w:val="22"/>
          <w:szCs w:val="22"/>
          <w:lang w:val="en"/>
        </w:rPr>
        <w:sectPr w:rsidR="00876805" w:rsidRPr="00C83C3F" w:rsidSect="009C13FA">
          <w:pgSz w:w="15840" w:h="12240" w:orient="landscape"/>
          <w:pgMar w:top="1440" w:right="1440" w:bottom="1440" w:left="1440" w:header="720" w:footer="720" w:gutter="0"/>
          <w:cols w:space="720"/>
          <w:docGrid w:linePitch="360"/>
        </w:sectPr>
      </w:pPr>
    </w:p>
    <w:p w14:paraId="0446472B" w14:textId="43553CE6" w:rsidR="003D3031" w:rsidRPr="00C83C3F" w:rsidRDefault="000236C3" w:rsidP="00575254">
      <w:pPr>
        <w:pStyle w:val="Heading2"/>
        <w:numPr>
          <w:ilvl w:val="1"/>
          <w:numId w:val="37"/>
        </w:numPr>
        <w:tabs>
          <w:tab w:val="num" w:pos="1440"/>
        </w:tabs>
        <w:spacing w:line="360" w:lineRule="auto"/>
        <w:ind w:hanging="360"/>
        <w:rPr>
          <w:rStyle w:val="Strong"/>
          <w:rFonts w:eastAsia="Trebuchet MS" w:cstheme="minorHAnsi"/>
          <w:b w:val="0"/>
          <w:sz w:val="22"/>
          <w:szCs w:val="22"/>
          <w:lang w:val="en"/>
        </w:rPr>
      </w:pPr>
      <w:bookmarkStart w:id="67" w:name="_Ref134640139"/>
      <w:r w:rsidRPr="00C83C3F">
        <w:rPr>
          <w:rStyle w:val="Strong"/>
          <w:rFonts w:eastAsia="Trebuchet MS" w:cstheme="minorHAnsi"/>
          <w:b w:val="0"/>
          <w:sz w:val="22"/>
          <w:szCs w:val="22"/>
          <w:lang w:val="en"/>
        </w:rPr>
        <w:lastRenderedPageBreak/>
        <w:t>project achievements</w:t>
      </w:r>
      <w:bookmarkEnd w:id="67"/>
      <w:r w:rsidR="003D3031" w:rsidRPr="00C83C3F">
        <w:rPr>
          <w:rStyle w:val="Strong"/>
          <w:rFonts w:eastAsia="Trebuchet MS" w:cstheme="minorHAnsi"/>
          <w:b w:val="0"/>
          <w:sz w:val="22"/>
          <w:szCs w:val="22"/>
          <w:lang w:val="en"/>
        </w:rPr>
        <w:t xml:space="preserve"> </w:t>
      </w:r>
    </w:p>
    <w:p w14:paraId="24A6C099" w14:textId="10433AAE" w:rsidR="00B547C1" w:rsidRPr="00C83C3F" w:rsidRDefault="0076480D" w:rsidP="00575254">
      <w:pPr>
        <w:tabs>
          <w:tab w:val="left" w:pos="1534"/>
        </w:tabs>
        <w:ind w:left="1080" w:hanging="1080"/>
        <w:rPr>
          <w:sz w:val="22"/>
          <w:szCs w:val="22"/>
          <w:lang w:val="en-GB"/>
        </w:rPr>
      </w:pPr>
      <w:r w:rsidRPr="00C83C3F">
        <w:rPr>
          <w:rFonts w:cstheme="majorHAnsi"/>
          <w:sz w:val="22"/>
          <w:szCs w:val="22"/>
        </w:rPr>
        <w:drawing>
          <wp:anchor distT="0" distB="0" distL="114300" distR="114300" simplePos="0" relativeHeight="251658242" behindDoc="0" locked="0" layoutInCell="1" allowOverlap="1" wp14:anchorId="05895236" wp14:editId="290774B7">
            <wp:simplePos x="0" y="0"/>
            <wp:positionH relativeFrom="margin">
              <wp:align>center</wp:align>
            </wp:positionH>
            <wp:positionV relativeFrom="paragraph">
              <wp:posOffset>58696</wp:posOffset>
            </wp:positionV>
            <wp:extent cx="5552661" cy="7739980"/>
            <wp:effectExtent l="0" t="0" r="0" b="0"/>
            <wp:wrapNone/>
            <wp:docPr id="843406085" name="Picture 84340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1554"/>
                    <a:stretch/>
                  </pic:blipFill>
                  <pic:spPr bwMode="auto">
                    <a:xfrm>
                      <a:off x="0" y="0"/>
                      <a:ext cx="5552661" cy="773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3107" w:rsidRPr="00C83C3F">
        <w:rPr>
          <w:sz w:val="22"/>
          <w:szCs w:val="22"/>
          <w:lang w:val="en-GB"/>
        </w:rPr>
        <w:tab/>
      </w:r>
      <w:r w:rsidR="00EF4C8F" w:rsidRPr="00C83C3F">
        <w:rPr>
          <w:sz w:val="22"/>
          <w:szCs w:val="22"/>
          <w:lang w:val="en-GB"/>
        </w:rPr>
        <w:br w:type="page"/>
      </w:r>
    </w:p>
    <w:p w14:paraId="1E5C3BD2" w14:textId="75B9FF1C" w:rsidR="000236C3" w:rsidRPr="00C83C3F" w:rsidRDefault="000236C3">
      <w:pPr>
        <w:rPr>
          <w:sz w:val="22"/>
          <w:szCs w:val="22"/>
        </w:rPr>
      </w:pPr>
      <w:r w:rsidRPr="00C83C3F">
        <w:rPr>
          <w:sz w:val="22"/>
          <w:szCs w:val="22"/>
        </w:rPr>
        <w:lastRenderedPageBreak/>
        <w:drawing>
          <wp:anchor distT="0" distB="0" distL="114300" distR="114300" simplePos="0" relativeHeight="251658243" behindDoc="0" locked="0" layoutInCell="1" allowOverlap="1" wp14:anchorId="258ED7A4" wp14:editId="0AD20A83">
            <wp:simplePos x="0" y="0"/>
            <wp:positionH relativeFrom="margin">
              <wp:align>center</wp:align>
            </wp:positionH>
            <wp:positionV relativeFrom="paragraph">
              <wp:posOffset>-357947</wp:posOffset>
            </wp:positionV>
            <wp:extent cx="6184275" cy="8744171"/>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84275" cy="8744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3C3F">
        <w:rPr>
          <w:sz w:val="22"/>
          <w:szCs w:val="22"/>
        </w:rPr>
        <w:br w:type="page"/>
      </w:r>
    </w:p>
    <w:p w14:paraId="55D21330" w14:textId="2D1BAB54" w:rsidR="007E608B" w:rsidRPr="00C83C3F" w:rsidRDefault="0049453D" w:rsidP="00A94264">
      <w:pPr>
        <w:spacing w:after="0" w:line="360" w:lineRule="auto"/>
        <w:rPr>
          <w:sz w:val="22"/>
          <w:szCs w:val="22"/>
        </w:rPr>
      </w:pPr>
      <w:r w:rsidRPr="00C83C3F">
        <w:rPr>
          <w:rFonts w:cstheme="majorHAnsi"/>
          <w:sz w:val="22"/>
          <w:szCs w:val="22"/>
        </w:rPr>
        <w:lastRenderedPageBreak/>
        <w:drawing>
          <wp:anchor distT="0" distB="0" distL="114300" distR="114300" simplePos="0" relativeHeight="251658244" behindDoc="0" locked="0" layoutInCell="1" allowOverlap="1" wp14:anchorId="7F080E43" wp14:editId="27CB8C84">
            <wp:simplePos x="0" y="0"/>
            <wp:positionH relativeFrom="margin">
              <wp:posOffset>-119270</wp:posOffset>
            </wp:positionH>
            <wp:positionV relativeFrom="paragraph">
              <wp:posOffset>-359000</wp:posOffset>
            </wp:positionV>
            <wp:extent cx="6168887" cy="8734644"/>
            <wp:effectExtent l="0" t="0" r="3810" b="0"/>
            <wp:wrapNone/>
            <wp:docPr id="18500652" name="Picture 1850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172665" cy="8739994"/>
                    </a:xfrm>
                    <a:prstGeom prst="rect">
                      <a:avLst/>
                    </a:prstGeom>
                  </pic:spPr>
                </pic:pic>
              </a:graphicData>
            </a:graphic>
            <wp14:sizeRelH relativeFrom="margin">
              <wp14:pctWidth>0</wp14:pctWidth>
            </wp14:sizeRelH>
            <wp14:sizeRelV relativeFrom="margin">
              <wp14:pctHeight>0</wp14:pctHeight>
            </wp14:sizeRelV>
          </wp:anchor>
        </w:drawing>
      </w:r>
    </w:p>
    <w:sectPr w:rsidR="007E608B" w:rsidRPr="00C83C3F" w:rsidSect="007466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26BACE" w14:textId="77777777" w:rsidR="002C7676" w:rsidRDefault="002C7676" w:rsidP="0068613C">
      <w:pPr>
        <w:spacing w:line="240" w:lineRule="auto"/>
      </w:pPr>
      <w:r>
        <w:separator/>
      </w:r>
    </w:p>
  </w:endnote>
  <w:endnote w:type="continuationSeparator" w:id="0">
    <w:p w14:paraId="5AB9DB8C" w14:textId="77777777" w:rsidR="002C7676" w:rsidRDefault="002C7676" w:rsidP="0068613C">
      <w:pPr>
        <w:spacing w:line="240" w:lineRule="auto"/>
      </w:pPr>
      <w:r>
        <w:continuationSeparator/>
      </w:r>
    </w:p>
  </w:endnote>
  <w:endnote w:type="continuationNotice" w:id="1">
    <w:p w14:paraId="560C5E9A" w14:textId="77777777" w:rsidR="002C7676" w:rsidRDefault="002C767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207643"/>
      <w:docPartObj>
        <w:docPartGallery w:val="Page Numbers (Bottom of Page)"/>
        <w:docPartUnique/>
      </w:docPartObj>
    </w:sdtPr>
    <w:sdtEndPr>
      <w:rPr>
        <w:noProof/>
      </w:rPr>
    </w:sdtEndPr>
    <w:sdtContent>
      <w:p w14:paraId="093822B8" w14:textId="57EBD4EA" w:rsidR="00C4214A" w:rsidRDefault="00C421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FDB066" w14:textId="77777777" w:rsidR="00C4214A" w:rsidRDefault="00C421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5FB29" w14:textId="77777777" w:rsidR="002C7676" w:rsidRDefault="002C7676" w:rsidP="0068613C">
      <w:pPr>
        <w:spacing w:line="240" w:lineRule="auto"/>
      </w:pPr>
      <w:r>
        <w:separator/>
      </w:r>
    </w:p>
  </w:footnote>
  <w:footnote w:type="continuationSeparator" w:id="0">
    <w:p w14:paraId="1AD1F37B" w14:textId="77777777" w:rsidR="002C7676" w:rsidRDefault="002C7676" w:rsidP="0068613C">
      <w:pPr>
        <w:spacing w:line="240" w:lineRule="auto"/>
      </w:pPr>
      <w:r>
        <w:continuationSeparator/>
      </w:r>
    </w:p>
  </w:footnote>
  <w:footnote w:type="continuationNotice" w:id="1">
    <w:p w14:paraId="7131559D" w14:textId="77777777" w:rsidR="002C7676" w:rsidRDefault="002C7676">
      <w:pPr>
        <w:spacing w:line="240" w:lineRule="auto"/>
      </w:pPr>
    </w:p>
  </w:footnote>
  <w:footnote w:id="2">
    <w:p w14:paraId="37EC3AE2" w14:textId="77777777" w:rsidR="00985C7F" w:rsidRDefault="00985C7F" w:rsidP="005105CE">
      <w:pPr>
        <w:spacing w:line="257" w:lineRule="auto"/>
        <w:jc w:val="both"/>
        <w:rPr>
          <w:rFonts w:ascii="Calibri" w:eastAsia="Calibri" w:hAnsi="Calibri" w:cs="Calibri"/>
          <w:color w:val="000000" w:themeColor="text1"/>
          <w:sz w:val="18"/>
          <w:szCs w:val="18"/>
        </w:rPr>
      </w:pPr>
      <w:r w:rsidRPr="59B56B47">
        <w:rPr>
          <w:rStyle w:val="FootnoteReference"/>
        </w:rPr>
        <w:footnoteRef/>
      </w:r>
      <w:r>
        <w:t xml:space="preserve"> </w:t>
      </w:r>
      <w:r w:rsidRPr="59B56B47">
        <w:rPr>
          <w:rFonts w:ascii="Calibri" w:eastAsia="Calibri" w:hAnsi="Calibri" w:cs="Calibri"/>
          <w:b/>
          <w:bCs/>
          <w:color w:val="000000" w:themeColor="text1"/>
          <w:sz w:val="18"/>
          <w:szCs w:val="18"/>
        </w:rPr>
        <w:t xml:space="preserve">Terminal Evaluation of the Project: “Strengthening Evidence Based Decision Making for Citizen Security in the Caribbean (CariSECURE)”, </w:t>
      </w:r>
      <w:r w:rsidRPr="59B56B47">
        <w:rPr>
          <w:rFonts w:ascii="Calibri" w:eastAsia="Calibri" w:hAnsi="Calibri" w:cs="Calibri"/>
          <w:color w:val="000000" w:themeColor="text1"/>
          <w:sz w:val="18"/>
          <w:szCs w:val="18"/>
        </w:rPr>
        <w:t>SANCHIS MUNOZ, G., 2022 (internal)</w:t>
      </w:r>
    </w:p>
    <w:p w14:paraId="7C9BD181" w14:textId="77777777" w:rsidR="00985C7F" w:rsidRDefault="00985C7F" w:rsidP="005105CE">
      <w:pPr>
        <w:pStyle w:val="FootnoteText"/>
      </w:pPr>
    </w:p>
  </w:footnote>
  <w:footnote w:id="3">
    <w:p w14:paraId="31C6CA58" w14:textId="77777777" w:rsidR="003C1A46" w:rsidRDefault="003C1A46" w:rsidP="003C1A46">
      <w:pPr>
        <w:pStyle w:val="FootnoteText"/>
        <w:jc w:val="both"/>
        <w:rPr>
          <w:rFonts w:asciiTheme="majorHAnsi" w:eastAsiaTheme="majorEastAsia" w:hAnsiTheme="majorHAnsi" w:cstheme="majorBidi"/>
          <w:sz w:val="18"/>
          <w:szCs w:val="18"/>
        </w:rPr>
      </w:pPr>
      <w:r w:rsidRPr="59B56B47">
        <w:rPr>
          <w:rStyle w:val="FootnoteReference"/>
          <w:rFonts w:asciiTheme="majorHAnsi" w:eastAsiaTheme="majorEastAsia" w:hAnsiTheme="majorHAnsi" w:cstheme="majorBidi"/>
          <w:sz w:val="18"/>
          <w:szCs w:val="18"/>
        </w:rPr>
        <w:footnoteRef/>
      </w:r>
      <w:r w:rsidRPr="59B56B47">
        <w:rPr>
          <w:rFonts w:asciiTheme="majorHAnsi" w:eastAsiaTheme="majorEastAsia" w:hAnsiTheme="majorHAnsi" w:cstheme="majorBidi"/>
          <w:sz w:val="18"/>
          <w:szCs w:val="18"/>
        </w:rPr>
        <w:t xml:space="preserve"> </w:t>
      </w:r>
      <w:r w:rsidRPr="59B56B47">
        <w:rPr>
          <w:rFonts w:asciiTheme="majorHAnsi" w:eastAsiaTheme="majorEastAsia" w:hAnsiTheme="majorHAnsi" w:cstheme="majorBidi"/>
          <w:b/>
          <w:bCs/>
          <w:sz w:val="18"/>
          <w:szCs w:val="18"/>
        </w:rPr>
        <w:t>Rapid Assessment of CariSECURE’s Police Reporting Crime Information System (PRMIS)</w:t>
      </w:r>
      <w:r w:rsidRPr="59B56B47">
        <w:rPr>
          <w:rFonts w:asciiTheme="majorHAnsi" w:eastAsiaTheme="majorEastAsia" w:hAnsiTheme="majorHAnsi" w:cstheme="majorBidi"/>
          <w:sz w:val="18"/>
          <w:szCs w:val="18"/>
        </w:rPr>
        <w:t>, Ramsaran, S., USAID Rule of Law Specialist, CariSECURE Agreement Officer’s Representative (AOR), 2020 (internal)</w:t>
      </w:r>
    </w:p>
  </w:footnote>
</w:footnotes>
</file>

<file path=word/intelligence2.xml><?xml version="1.0" encoding="utf-8"?>
<int2:intelligence xmlns:int2="http://schemas.microsoft.com/office/intelligence/2020/intelligence" xmlns:oel="http://schemas.microsoft.com/office/2019/extlst">
  <int2:observations>
    <int2:bookmark int2:bookmarkName="_Int_ihIoI9FP" int2:invalidationBookmarkName="" int2:hashCode="LsqaPJB5vonQVA" int2:id="79KYo5e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9B437E8"/>
    <w:lvl w:ilvl="0">
      <w:start w:val="1"/>
      <w:numFmt w:val="decimal"/>
      <w:pStyle w:val="Bullets"/>
      <w:lvlText w:val="%1."/>
      <w:lvlJc w:val="left"/>
      <w:pPr>
        <w:tabs>
          <w:tab w:val="num" w:pos="1080"/>
        </w:tabs>
        <w:ind w:left="1080" w:hanging="360"/>
      </w:pPr>
    </w:lvl>
  </w:abstractNum>
  <w:abstractNum w:abstractNumId="1" w15:restartNumberingAfterBreak="0">
    <w:nsid w:val="02ABFFDB"/>
    <w:multiLevelType w:val="hybridMultilevel"/>
    <w:tmpl w:val="FFFFFFFF"/>
    <w:lvl w:ilvl="0" w:tplc="57BAFFC4">
      <w:start w:val="3"/>
      <w:numFmt w:val="lowerLetter"/>
      <w:lvlText w:val="%1."/>
      <w:lvlJc w:val="left"/>
      <w:pPr>
        <w:ind w:left="720" w:hanging="360"/>
      </w:pPr>
    </w:lvl>
    <w:lvl w:ilvl="1" w:tplc="BE008918">
      <w:start w:val="1"/>
      <w:numFmt w:val="lowerLetter"/>
      <w:lvlText w:val="%2."/>
      <w:lvlJc w:val="left"/>
      <w:pPr>
        <w:ind w:left="1440" w:hanging="360"/>
      </w:pPr>
    </w:lvl>
    <w:lvl w:ilvl="2" w:tplc="01020418">
      <w:start w:val="1"/>
      <w:numFmt w:val="lowerRoman"/>
      <w:lvlText w:val="%3."/>
      <w:lvlJc w:val="right"/>
      <w:pPr>
        <w:ind w:left="2160" w:hanging="180"/>
      </w:pPr>
    </w:lvl>
    <w:lvl w:ilvl="3" w:tplc="88BE4E54">
      <w:start w:val="1"/>
      <w:numFmt w:val="decimal"/>
      <w:lvlText w:val="%4."/>
      <w:lvlJc w:val="left"/>
      <w:pPr>
        <w:ind w:left="2880" w:hanging="360"/>
      </w:pPr>
    </w:lvl>
    <w:lvl w:ilvl="4" w:tplc="798665F6">
      <w:start w:val="1"/>
      <w:numFmt w:val="lowerLetter"/>
      <w:lvlText w:val="%5."/>
      <w:lvlJc w:val="left"/>
      <w:pPr>
        <w:ind w:left="3600" w:hanging="360"/>
      </w:pPr>
    </w:lvl>
    <w:lvl w:ilvl="5" w:tplc="00762DC8">
      <w:start w:val="1"/>
      <w:numFmt w:val="lowerRoman"/>
      <w:lvlText w:val="%6."/>
      <w:lvlJc w:val="right"/>
      <w:pPr>
        <w:ind w:left="4320" w:hanging="180"/>
      </w:pPr>
    </w:lvl>
    <w:lvl w:ilvl="6" w:tplc="C5A60C9C">
      <w:start w:val="1"/>
      <w:numFmt w:val="decimal"/>
      <w:lvlText w:val="%7."/>
      <w:lvlJc w:val="left"/>
      <w:pPr>
        <w:ind w:left="5040" w:hanging="360"/>
      </w:pPr>
    </w:lvl>
    <w:lvl w:ilvl="7" w:tplc="1D8A94A6">
      <w:start w:val="1"/>
      <w:numFmt w:val="lowerLetter"/>
      <w:lvlText w:val="%8."/>
      <w:lvlJc w:val="left"/>
      <w:pPr>
        <w:ind w:left="5760" w:hanging="360"/>
      </w:pPr>
    </w:lvl>
    <w:lvl w:ilvl="8" w:tplc="1428BF00">
      <w:start w:val="1"/>
      <w:numFmt w:val="lowerRoman"/>
      <w:lvlText w:val="%9."/>
      <w:lvlJc w:val="right"/>
      <w:pPr>
        <w:ind w:left="6480" w:hanging="180"/>
      </w:pPr>
    </w:lvl>
  </w:abstractNum>
  <w:abstractNum w:abstractNumId="2" w15:restartNumberingAfterBreak="0">
    <w:nsid w:val="044B5CCD"/>
    <w:multiLevelType w:val="multilevel"/>
    <w:tmpl w:val="7D92DF8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bCs w:val="0"/>
        <w:sz w:val="22"/>
        <w:szCs w:val="22"/>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3" w15:restartNumberingAfterBreak="0">
    <w:nsid w:val="04D6532A"/>
    <w:multiLevelType w:val="hybridMultilevel"/>
    <w:tmpl w:val="FFFFFFFF"/>
    <w:lvl w:ilvl="0" w:tplc="EFB6DE4C">
      <w:start w:val="134"/>
      <w:numFmt w:val="decimal"/>
      <w:lvlText w:val="%1."/>
      <w:lvlJc w:val="left"/>
      <w:pPr>
        <w:ind w:left="720" w:hanging="360"/>
      </w:pPr>
    </w:lvl>
    <w:lvl w:ilvl="1" w:tplc="981E1CA2">
      <w:start w:val="1"/>
      <w:numFmt w:val="lowerLetter"/>
      <w:lvlText w:val="%2."/>
      <w:lvlJc w:val="left"/>
      <w:pPr>
        <w:ind w:left="1440" w:hanging="360"/>
      </w:pPr>
    </w:lvl>
    <w:lvl w:ilvl="2" w:tplc="B6A6A0AC">
      <w:start w:val="1"/>
      <w:numFmt w:val="lowerRoman"/>
      <w:lvlText w:val="%3."/>
      <w:lvlJc w:val="right"/>
      <w:pPr>
        <w:ind w:left="2160" w:hanging="180"/>
      </w:pPr>
    </w:lvl>
    <w:lvl w:ilvl="3" w:tplc="4D1CA87A">
      <w:start w:val="1"/>
      <w:numFmt w:val="decimal"/>
      <w:lvlText w:val="%4."/>
      <w:lvlJc w:val="left"/>
      <w:pPr>
        <w:ind w:left="2880" w:hanging="360"/>
      </w:pPr>
    </w:lvl>
    <w:lvl w:ilvl="4" w:tplc="BE5A3618">
      <w:start w:val="1"/>
      <w:numFmt w:val="lowerLetter"/>
      <w:lvlText w:val="%5."/>
      <w:lvlJc w:val="left"/>
      <w:pPr>
        <w:ind w:left="3600" w:hanging="360"/>
      </w:pPr>
    </w:lvl>
    <w:lvl w:ilvl="5" w:tplc="BAF845F6">
      <w:start w:val="1"/>
      <w:numFmt w:val="lowerRoman"/>
      <w:lvlText w:val="%6."/>
      <w:lvlJc w:val="right"/>
      <w:pPr>
        <w:ind w:left="4320" w:hanging="180"/>
      </w:pPr>
    </w:lvl>
    <w:lvl w:ilvl="6" w:tplc="6F0E06EE">
      <w:start w:val="1"/>
      <w:numFmt w:val="decimal"/>
      <w:lvlText w:val="%7."/>
      <w:lvlJc w:val="left"/>
      <w:pPr>
        <w:ind w:left="5040" w:hanging="360"/>
      </w:pPr>
    </w:lvl>
    <w:lvl w:ilvl="7" w:tplc="2CD081EE">
      <w:start w:val="1"/>
      <w:numFmt w:val="lowerLetter"/>
      <w:lvlText w:val="%8."/>
      <w:lvlJc w:val="left"/>
      <w:pPr>
        <w:ind w:left="5760" w:hanging="360"/>
      </w:pPr>
    </w:lvl>
    <w:lvl w:ilvl="8" w:tplc="ECFADA24">
      <w:start w:val="1"/>
      <w:numFmt w:val="lowerRoman"/>
      <w:lvlText w:val="%9."/>
      <w:lvlJc w:val="right"/>
      <w:pPr>
        <w:ind w:left="6480" w:hanging="180"/>
      </w:pPr>
    </w:lvl>
  </w:abstractNum>
  <w:abstractNum w:abstractNumId="4" w15:restartNumberingAfterBreak="0">
    <w:nsid w:val="0B514970"/>
    <w:multiLevelType w:val="hybridMultilevel"/>
    <w:tmpl w:val="C7A49CA0"/>
    <w:lvl w:ilvl="0" w:tplc="1ACA0D02">
      <w:start w:val="1"/>
      <w:numFmt w:val="bullet"/>
      <w:pStyle w:val="BodyTextBullets"/>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15:restartNumberingAfterBreak="0">
    <w:nsid w:val="10467815"/>
    <w:multiLevelType w:val="hybridMultilevel"/>
    <w:tmpl w:val="43A22632"/>
    <w:lvl w:ilvl="0" w:tplc="A7C013F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D3B4D"/>
    <w:multiLevelType w:val="multilevel"/>
    <w:tmpl w:val="CECA951C"/>
    <w:lvl w:ilvl="0">
      <w:start w:val="1"/>
      <w:numFmt w:val="decimal"/>
      <w:lvlText w:val="%1.0"/>
      <w:lvlJc w:val="left"/>
      <w:pPr>
        <w:ind w:left="720" w:hanging="720"/>
      </w:pPr>
      <w:rPr>
        <w:rFonts w:hint="default"/>
        <w:color w:val="FFFFFF" w:themeColor="background1"/>
        <w:sz w:val="28"/>
        <w:szCs w:val="28"/>
      </w:rPr>
    </w:lvl>
    <w:lvl w:ilvl="1">
      <w:start w:val="1"/>
      <w:numFmt w:val="decimal"/>
      <w:lvlText w:val="%1.%2"/>
      <w:lvlJc w:val="left"/>
      <w:pPr>
        <w:ind w:left="1440" w:hanging="720"/>
      </w:pPr>
      <w:rPr>
        <w:rFonts w:hint="default"/>
        <w:b/>
        <w:bCs w:val="0"/>
        <w:sz w:val="22"/>
        <w:szCs w:val="22"/>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7" w15:restartNumberingAfterBreak="0">
    <w:nsid w:val="1FC39365"/>
    <w:multiLevelType w:val="hybridMultilevel"/>
    <w:tmpl w:val="FFFFFFFF"/>
    <w:lvl w:ilvl="0" w:tplc="2CA8764A">
      <w:start w:val="135"/>
      <w:numFmt w:val="decimal"/>
      <w:lvlText w:val="%1."/>
      <w:lvlJc w:val="left"/>
      <w:pPr>
        <w:ind w:left="720" w:hanging="360"/>
      </w:pPr>
    </w:lvl>
    <w:lvl w:ilvl="1" w:tplc="8462268C">
      <w:start w:val="1"/>
      <w:numFmt w:val="lowerLetter"/>
      <w:lvlText w:val="%2."/>
      <w:lvlJc w:val="left"/>
      <w:pPr>
        <w:ind w:left="1440" w:hanging="360"/>
      </w:pPr>
    </w:lvl>
    <w:lvl w:ilvl="2" w:tplc="0DE8D10A">
      <w:start w:val="1"/>
      <w:numFmt w:val="lowerRoman"/>
      <w:lvlText w:val="%3."/>
      <w:lvlJc w:val="right"/>
      <w:pPr>
        <w:ind w:left="2160" w:hanging="180"/>
      </w:pPr>
    </w:lvl>
    <w:lvl w:ilvl="3" w:tplc="285812D2">
      <w:start w:val="1"/>
      <w:numFmt w:val="decimal"/>
      <w:lvlText w:val="%4."/>
      <w:lvlJc w:val="left"/>
      <w:pPr>
        <w:ind w:left="2880" w:hanging="360"/>
      </w:pPr>
    </w:lvl>
    <w:lvl w:ilvl="4" w:tplc="46E89E6A">
      <w:start w:val="1"/>
      <w:numFmt w:val="lowerLetter"/>
      <w:lvlText w:val="%5."/>
      <w:lvlJc w:val="left"/>
      <w:pPr>
        <w:ind w:left="3600" w:hanging="360"/>
      </w:pPr>
    </w:lvl>
    <w:lvl w:ilvl="5" w:tplc="AE683F90">
      <w:start w:val="1"/>
      <w:numFmt w:val="lowerRoman"/>
      <w:lvlText w:val="%6."/>
      <w:lvlJc w:val="right"/>
      <w:pPr>
        <w:ind w:left="4320" w:hanging="180"/>
      </w:pPr>
    </w:lvl>
    <w:lvl w:ilvl="6" w:tplc="D0C6C536">
      <w:start w:val="1"/>
      <w:numFmt w:val="decimal"/>
      <w:lvlText w:val="%7."/>
      <w:lvlJc w:val="left"/>
      <w:pPr>
        <w:ind w:left="5040" w:hanging="360"/>
      </w:pPr>
    </w:lvl>
    <w:lvl w:ilvl="7" w:tplc="52B2FFBE">
      <w:start w:val="1"/>
      <w:numFmt w:val="lowerLetter"/>
      <w:lvlText w:val="%8."/>
      <w:lvlJc w:val="left"/>
      <w:pPr>
        <w:ind w:left="5760" w:hanging="360"/>
      </w:pPr>
    </w:lvl>
    <w:lvl w:ilvl="8" w:tplc="D6202712">
      <w:start w:val="1"/>
      <w:numFmt w:val="lowerRoman"/>
      <w:lvlText w:val="%9."/>
      <w:lvlJc w:val="right"/>
      <w:pPr>
        <w:ind w:left="6480" w:hanging="180"/>
      </w:pPr>
    </w:lvl>
  </w:abstractNum>
  <w:abstractNum w:abstractNumId="8" w15:restartNumberingAfterBreak="0">
    <w:nsid w:val="227551AC"/>
    <w:multiLevelType w:val="hybridMultilevel"/>
    <w:tmpl w:val="FFFFFFFF"/>
    <w:lvl w:ilvl="0" w:tplc="A7C013F2">
      <w:start w:val="1"/>
      <w:numFmt w:val="decimal"/>
      <w:lvlText w:val="%1."/>
      <w:lvlJc w:val="left"/>
      <w:pPr>
        <w:ind w:left="720" w:hanging="360"/>
      </w:pPr>
    </w:lvl>
    <w:lvl w:ilvl="1" w:tplc="8F4C018E">
      <w:start w:val="1"/>
      <w:numFmt w:val="lowerLetter"/>
      <w:lvlText w:val="%2."/>
      <w:lvlJc w:val="left"/>
      <w:pPr>
        <w:ind w:left="1440" w:hanging="360"/>
      </w:pPr>
    </w:lvl>
    <w:lvl w:ilvl="2" w:tplc="05E43DD2">
      <w:start w:val="1"/>
      <w:numFmt w:val="lowerRoman"/>
      <w:lvlText w:val="%3."/>
      <w:lvlJc w:val="right"/>
      <w:pPr>
        <w:ind w:left="2160" w:hanging="180"/>
      </w:pPr>
    </w:lvl>
    <w:lvl w:ilvl="3" w:tplc="0E566592">
      <w:start w:val="1"/>
      <w:numFmt w:val="decimal"/>
      <w:lvlText w:val="%4."/>
      <w:lvlJc w:val="left"/>
      <w:pPr>
        <w:ind w:left="2880" w:hanging="360"/>
      </w:pPr>
    </w:lvl>
    <w:lvl w:ilvl="4" w:tplc="F384D9F4">
      <w:start w:val="1"/>
      <w:numFmt w:val="lowerLetter"/>
      <w:lvlText w:val="%5."/>
      <w:lvlJc w:val="left"/>
      <w:pPr>
        <w:ind w:left="3600" w:hanging="360"/>
      </w:pPr>
    </w:lvl>
    <w:lvl w:ilvl="5" w:tplc="29A6174A">
      <w:start w:val="1"/>
      <w:numFmt w:val="lowerRoman"/>
      <w:lvlText w:val="%6."/>
      <w:lvlJc w:val="right"/>
      <w:pPr>
        <w:ind w:left="4320" w:hanging="180"/>
      </w:pPr>
    </w:lvl>
    <w:lvl w:ilvl="6" w:tplc="F53A4BBE">
      <w:start w:val="1"/>
      <w:numFmt w:val="decimal"/>
      <w:lvlText w:val="%7."/>
      <w:lvlJc w:val="left"/>
      <w:pPr>
        <w:ind w:left="5040" w:hanging="360"/>
      </w:pPr>
    </w:lvl>
    <w:lvl w:ilvl="7" w:tplc="1ACA3DE2">
      <w:start w:val="1"/>
      <w:numFmt w:val="lowerLetter"/>
      <w:lvlText w:val="%8."/>
      <w:lvlJc w:val="left"/>
      <w:pPr>
        <w:ind w:left="5760" w:hanging="360"/>
      </w:pPr>
    </w:lvl>
    <w:lvl w:ilvl="8" w:tplc="8CE82156">
      <w:start w:val="1"/>
      <w:numFmt w:val="lowerRoman"/>
      <w:lvlText w:val="%9."/>
      <w:lvlJc w:val="right"/>
      <w:pPr>
        <w:ind w:left="6480" w:hanging="180"/>
      </w:pPr>
    </w:lvl>
  </w:abstractNum>
  <w:abstractNum w:abstractNumId="9" w15:restartNumberingAfterBreak="0">
    <w:nsid w:val="22BE1D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DE4154"/>
    <w:multiLevelType w:val="hybridMultilevel"/>
    <w:tmpl w:val="CB121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D6E81"/>
    <w:multiLevelType w:val="multilevel"/>
    <w:tmpl w:val="255E0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607F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57EECD3"/>
    <w:multiLevelType w:val="hybridMultilevel"/>
    <w:tmpl w:val="FFFFFFFF"/>
    <w:lvl w:ilvl="0" w:tplc="0DA4A724">
      <w:start w:val="1"/>
      <w:numFmt w:val="decimal"/>
      <w:lvlText w:val="%1."/>
      <w:lvlJc w:val="left"/>
      <w:pPr>
        <w:ind w:left="720" w:hanging="360"/>
      </w:pPr>
    </w:lvl>
    <w:lvl w:ilvl="1" w:tplc="99828142">
      <w:start w:val="1"/>
      <w:numFmt w:val="lowerLetter"/>
      <w:lvlText w:val="%2."/>
      <w:lvlJc w:val="left"/>
      <w:pPr>
        <w:ind w:left="1440" w:hanging="360"/>
      </w:pPr>
    </w:lvl>
    <w:lvl w:ilvl="2" w:tplc="2C7CD8B2">
      <w:start w:val="1"/>
      <w:numFmt w:val="lowerRoman"/>
      <w:lvlText w:val="%3."/>
      <w:lvlJc w:val="right"/>
      <w:pPr>
        <w:ind w:left="2160" w:hanging="180"/>
      </w:pPr>
    </w:lvl>
    <w:lvl w:ilvl="3" w:tplc="A2CE47AE">
      <w:start w:val="1"/>
      <w:numFmt w:val="decimal"/>
      <w:lvlText w:val="%4."/>
      <w:lvlJc w:val="left"/>
      <w:pPr>
        <w:ind w:left="2880" w:hanging="360"/>
      </w:pPr>
    </w:lvl>
    <w:lvl w:ilvl="4" w:tplc="417A4302">
      <w:start w:val="1"/>
      <w:numFmt w:val="lowerLetter"/>
      <w:lvlText w:val="%5."/>
      <w:lvlJc w:val="left"/>
      <w:pPr>
        <w:ind w:left="3600" w:hanging="360"/>
      </w:pPr>
    </w:lvl>
    <w:lvl w:ilvl="5" w:tplc="1C72B0BC">
      <w:start w:val="1"/>
      <w:numFmt w:val="lowerRoman"/>
      <w:lvlText w:val="%6."/>
      <w:lvlJc w:val="right"/>
      <w:pPr>
        <w:ind w:left="4320" w:hanging="180"/>
      </w:pPr>
    </w:lvl>
    <w:lvl w:ilvl="6" w:tplc="D018D938">
      <w:start w:val="1"/>
      <w:numFmt w:val="decimal"/>
      <w:lvlText w:val="%7."/>
      <w:lvlJc w:val="left"/>
      <w:pPr>
        <w:ind w:left="5040" w:hanging="360"/>
      </w:pPr>
    </w:lvl>
    <w:lvl w:ilvl="7" w:tplc="B7FE3938">
      <w:start w:val="1"/>
      <w:numFmt w:val="lowerLetter"/>
      <w:lvlText w:val="%8."/>
      <w:lvlJc w:val="left"/>
      <w:pPr>
        <w:ind w:left="5760" w:hanging="360"/>
      </w:pPr>
    </w:lvl>
    <w:lvl w:ilvl="8" w:tplc="8518771A">
      <w:start w:val="1"/>
      <w:numFmt w:val="lowerRoman"/>
      <w:lvlText w:val="%9."/>
      <w:lvlJc w:val="right"/>
      <w:pPr>
        <w:ind w:left="6480" w:hanging="180"/>
      </w:pPr>
    </w:lvl>
  </w:abstractNum>
  <w:abstractNum w:abstractNumId="14" w15:restartNumberingAfterBreak="0">
    <w:nsid w:val="28475DF4"/>
    <w:multiLevelType w:val="hybridMultilevel"/>
    <w:tmpl w:val="EE2A8546"/>
    <w:lvl w:ilvl="0" w:tplc="3A06568A">
      <w:start w:val="1"/>
      <w:numFmt w:val="bullet"/>
      <w:lvlText w:val=""/>
      <w:lvlJc w:val="left"/>
      <w:pPr>
        <w:tabs>
          <w:tab w:val="num" w:pos="720"/>
        </w:tabs>
        <w:ind w:left="720" w:hanging="360"/>
      </w:pPr>
      <w:rPr>
        <w:rFonts w:ascii="Symbol" w:hAnsi="Symbol" w:hint="default"/>
        <w:sz w:val="20"/>
      </w:rPr>
    </w:lvl>
    <w:lvl w:ilvl="1" w:tplc="6BC043F4" w:tentative="1">
      <w:start w:val="1"/>
      <w:numFmt w:val="bullet"/>
      <w:lvlText w:val=""/>
      <w:lvlJc w:val="left"/>
      <w:pPr>
        <w:tabs>
          <w:tab w:val="num" w:pos="1440"/>
        </w:tabs>
        <w:ind w:left="1440" w:hanging="360"/>
      </w:pPr>
      <w:rPr>
        <w:rFonts w:ascii="Symbol" w:hAnsi="Symbol" w:hint="default"/>
        <w:sz w:val="20"/>
      </w:rPr>
    </w:lvl>
    <w:lvl w:ilvl="2" w:tplc="57DC01D4" w:tentative="1">
      <w:start w:val="1"/>
      <w:numFmt w:val="bullet"/>
      <w:lvlText w:val=""/>
      <w:lvlJc w:val="left"/>
      <w:pPr>
        <w:tabs>
          <w:tab w:val="num" w:pos="2160"/>
        </w:tabs>
        <w:ind w:left="2160" w:hanging="360"/>
      </w:pPr>
      <w:rPr>
        <w:rFonts w:ascii="Symbol" w:hAnsi="Symbol" w:hint="default"/>
        <w:sz w:val="20"/>
      </w:rPr>
    </w:lvl>
    <w:lvl w:ilvl="3" w:tplc="80D61366" w:tentative="1">
      <w:start w:val="1"/>
      <w:numFmt w:val="bullet"/>
      <w:lvlText w:val=""/>
      <w:lvlJc w:val="left"/>
      <w:pPr>
        <w:tabs>
          <w:tab w:val="num" w:pos="2880"/>
        </w:tabs>
        <w:ind w:left="2880" w:hanging="360"/>
      </w:pPr>
      <w:rPr>
        <w:rFonts w:ascii="Symbol" w:hAnsi="Symbol" w:hint="default"/>
        <w:sz w:val="20"/>
      </w:rPr>
    </w:lvl>
    <w:lvl w:ilvl="4" w:tplc="98102EC2" w:tentative="1">
      <w:start w:val="1"/>
      <w:numFmt w:val="bullet"/>
      <w:lvlText w:val=""/>
      <w:lvlJc w:val="left"/>
      <w:pPr>
        <w:tabs>
          <w:tab w:val="num" w:pos="3600"/>
        </w:tabs>
        <w:ind w:left="3600" w:hanging="360"/>
      </w:pPr>
      <w:rPr>
        <w:rFonts w:ascii="Symbol" w:hAnsi="Symbol" w:hint="default"/>
        <w:sz w:val="20"/>
      </w:rPr>
    </w:lvl>
    <w:lvl w:ilvl="5" w:tplc="57A82CF6" w:tentative="1">
      <w:start w:val="1"/>
      <w:numFmt w:val="bullet"/>
      <w:lvlText w:val=""/>
      <w:lvlJc w:val="left"/>
      <w:pPr>
        <w:tabs>
          <w:tab w:val="num" w:pos="4320"/>
        </w:tabs>
        <w:ind w:left="4320" w:hanging="360"/>
      </w:pPr>
      <w:rPr>
        <w:rFonts w:ascii="Symbol" w:hAnsi="Symbol" w:hint="default"/>
        <w:sz w:val="20"/>
      </w:rPr>
    </w:lvl>
    <w:lvl w:ilvl="6" w:tplc="49D6E48A" w:tentative="1">
      <w:start w:val="1"/>
      <w:numFmt w:val="bullet"/>
      <w:lvlText w:val=""/>
      <w:lvlJc w:val="left"/>
      <w:pPr>
        <w:tabs>
          <w:tab w:val="num" w:pos="5040"/>
        </w:tabs>
        <w:ind w:left="5040" w:hanging="360"/>
      </w:pPr>
      <w:rPr>
        <w:rFonts w:ascii="Symbol" w:hAnsi="Symbol" w:hint="default"/>
        <w:sz w:val="20"/>
      </w:rPr>
    </w:lvl>
    <w:lvl w:ilvl="7" w:tplc="FEB6321E" w:tentative="1">
      <w:start w:val="1"/>
      <w:numFmt w:val="bullet"/>
      <w:lvlText w:val=""/>
      <w:lvlJc w:val="left"/>
      <w:pPr>
        <w:tabs>
          <w:tab w:val="num" w:pos="5760"/>
        </w:tabs>
        <w:ind w:left="5760" w:hanging="360"/>
      </w:pPr>
      <w:rPr>
        <w:rFonts w:ascii="Symbol" w:hAnsi="Symbol" w:hint="default"/>
        <w:sz w:val="20"/>
      </w:rPr>
    </w:lvl>
    <w:lvl w:ilvl="8" w:tplc="FD1491DC"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A80A469"/>
    <w:multiLevelType w:val="hybridMultilevel"/>
    <w:tmpl w:val="FFFFFFFF"/>
    <w:lvl w:ilvl="0" w:tplc="3CD2A484">
      <w:start w:val="1"/>
      <w:numFmt w:val="bullet"/>
      <w:lvlText w:val=""/>
      <w:lvlJc w:val="left"/>
      <w:pPr>
        <w:ind w:left="720" w:hanging="360"/>
      </w:pPr>
      <w:rPr>
        <w:rFonts w:ascii="Symbol" w:hAnsi="Symbol" w:hint="default"/>
      </w:rPr>
    </w:lvl>
    <w:lvl w:ilvl="1" w:tplc="D5909700">
      <w:start w:val="1"/>
      <w:numFmt w:val="bullet"/>
      <w:lvlText w:val="o"/>
      <w:lvlJc w:val="left"/>
      <w:pPr>
        <w:ind w:left="1440" w:hanging="360"/>
      </w:pPr>
      <w:rPr>
        <w:rFonts w:ascii="Courier New" w:hAnsi="Courier New" w:hint="default"/>
      </w:rPr>
    </w:lvl>
    <w:lvl w:ilvl="2" w:tplc="539E5BDC">
      <w:start w:val="1"/>
      <w:numFmt w:val="bullet"/>
      <w:lvlText w:val=""/>
      <w:lvlJc w:val="left"/>
      <w:pPr>
        <w:ind w:left="2160" w:hanging="360"/>
      </w:pPr>
      <w:rPr>
        <w:rFonts w:ascii="Wingdings" w:hAnsi="Wingdings" w:hint="default"/>
      </w:rPr>
    </w:lvl>
    <w:lvl w:ilvl="3" w:tplc="95E4DFC8">
      <w:start w:val="1"/>
      <w:numFmt w:val="bullet"/>
      <w:lvlText w:val=""/>
      <w:lvlJc w:val="left"/>
      <w:pPr>
        <w:ind w:left="2880" w:hanging="360"/>
      </w:pPr>
      <w:rPr>
        <w:rFonts w:ascii="Symbol" w:hAnsi="Symbol" w:hint="default"/>
      </w:rPr>
    </w:lvl>
    <w:lvl w:ilvl="4" w:tplc="A9083B2C">
      <w:start w:val="1"/>
      <w:numFmt w:val="bullet"/>
      <w:lvlText w:val="o"/>
      <w:lvlJc w:val="left"/>
      <w:pPr>
        <w:ind w:left="3600" w:hanging="360"/>
      </w:pPr>
      <w:rPr>
        <w:rFonts w:ascii="Courier New" w:hAnsi="Courier New" w:hint="default"/>
      </w:rPr>
    </w:lvl>
    <w:lvl w:ilvl="5" w:tplc="5AC49CA8">
      <w:start w:val="1"/>
      <w:numFmt w:val="bullet"/>
      <w:lvlText w:val=""/>
      <w:lvlJc w:val="left"/>
      <w:pPr>
        <w:ind w:left="4320" w:hanging="360"/>
      </w:pPr>
      <w:rPr>
        <w:rFonts w:ascii="Wingdings" w:hAnsi="Wingdings" w:hint="default"/>
      </w:rPr>
    </w:lvl>
    <w:lvl w:ilvl="6" w:tplc="498E5338">
      <w:start w:val="1"/>
      <w:numFmt w:val="bullet"/>
      <w:lvlText w:val=""/>
      <w:lvlJc w:val="left"/>
      <w:pPr>
        <w:ind w:left="5040" w:hanging="360"/>
      </w:pPr>
      <w:rPr>
        <w:rFonts w:ascii="Symbol" w:hAnsi="Symbol" w:hint="default"/>
      </w:rPr>
    </w:lvl>
    <w:lvl w:ilvl="7" w:tplc="F5DA7212">
      <w:start w:val="1"/>
      <w:numFmt w:val="bullet"/>
      <w:lvlText w:val="o"/>
      <w:lvlJc w:val="left"/>
      <w:pPr>
        <w:ind w:left="5760" w:hanging="360"/>
      </w:pPr>
      <w:rPr>
        <w:rFonts w:ascii="Courier New" w:hAnsi="Courier New" w:hint="default"/>
      </w:rPr>
    </w:lvl>
    <w:lvl w:ilvl="8" w:tplc="A16C36A6">
      <w:start w:val="1"/>
      <w:numFmt w:val="bullet"/>
      <w:lvlText w:val=""/>
      <w:lvlJc w:val="left"/>
      <w:pPr>
        <w:ind w:left="6480" w:hanging="360"/>
      </w:pPr>
      <w:rPr>
        <w:rFonts w:ascii="Wingdings" w:hAnsi="Wingdings" w:hint="default"/>
      </w:rPr>
    </w:lvl>
  </w:abstractNum>
  <w:abstractNum w:abstractNumId="16" w15:restartNumberingAfterBreak="0">
    <w:nsid w:val="2BEA1383"/>
    <w:multiLevelType w:val="hybridMultilevel"/>
    <w:tmpl w:val="FFFFFFFF"/>
    <w:lvl w:ilvl="0" w:tplc="5DBA2F3E">
      <w:start w:val="138"/>
      <w:numFmt w:val="decimal"/>
      <w:lvlText w:val="%1."/>
      <w:lvlJc w:val="left"/>
      <w:pPr>
        <w:ind w:left="720" w:hanging="360"/>
      </w:pPr>
    </w:lvl>
    <w:lvl w:ilvl="1" w:tplc="ABDA6A04">
      <w:start w:val="1"/>
      <w:numFmt w:val="lowerLetter"/>
      <w:lvlText w:val="%2."/>
      <w:lvlJc w:val="left"/>
      <w:pPr>
        <w:ind w:left="1440" w:hanging="360"/>
      </w:pPr>
    </w:lvl>
    <w:lvl w:ilvl="2" w:tplc="A1F6D464">
      <w:start w:val="1"/>
      <w:numFmt w:val="lowerRoman"/>
      <w:lvlText w:val="%3."/>
      <w:lvlJc w:val="right"/>
      <w:pPr>
        <w:ind w:left="2160" w:hanging="180"/>
      </w:pPr>
    </w:lvl>
    <w:lvl w:ilvl="3" w:tplc="8460DDFE">
      <w:start w:val="1"/>
      <w:numFmt w:val="decimal"/>
      <w:lvlText w:val="%4."/>
      <w:lvlJc w:val="left"/>
      <w:pPr>
        <w:ind w:left="2880" w:hanging="360"/>
      </w:pPr>
    </w:lvl>
    <w:lvl w:ilvl="4" w:tplc="E85CD0CE">
      <w:start w:val="1"/>
      <w:numFmt w:val="lowerLetter"/>
      <w:lvlText w:val="%5."/>
      <w:lvlJc w:val="left"/>
      <w:pPr>
        <w:ind w:left="3600" w:hanging="360"/>
      </w:pPr>
    </w:lvl>
    <w:lvl w:ilvl="5" w:tplc="30047C86">
      <w:start w:val="1"/>
      <w:numFmt w:val="lowerRoman"/>
      <w:lvlText w:val="%6."/>
      <w:lvlJc w:val="right"/>
      <w:pPr>
        <w:ind w:left="4320" w:hanging="180"/>
      </w:pPr>
    </w:lvl>
    <w:lvl w:ilvl="6" w:tplc="A91284D0">
      <w:start w:val="1"/>
      <w:numFmt w:val="decimal"/>
      <w:lvlText w:val="%7."/>
      <w:lvlJc w:val="left"/>
      <w:pPr>
        <w:ind w:left="5040" w:hanging="360"/>
      </w:pPr>
    </w:lvl>
    <w:lvl w:ilvl="7" w:tplc="B2B8B92E">
      <w:start w:val="1"/>
      <w:numFmt w:val="lowerLetter"/>
      <w:lvlText w:val="%8."/>
      <w:lvlJc w:val="left"/>
      <w:pPr>
        <w:ind w:left="5760" w:hanging="360"/>
      </w:pPr>
    </w:lvl>
    <w:lvl w:ilvl="8" w:tplc="AC12AEA2">
      <w:start w:val="1"/>
      <w:numFmt w:val="lowerRoman"/>
      <w:lvlText w:val="%9."/>
      <w:lvlJc w:val="right"/>
      <w:pPr>
        <w:ind w:left="6480" w:hanging="180"/>
      </w:pPr>
    </w:lvl>
  </w:abstractNum>
  <w:abstractNum w:abstractNumId="17" w15:restartNumberingAfterBreak="0">
    <w:nsid w:val="2CCE1F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E5DAAC9"/>
    <w:multiLevelType w:val="hybridMultilevel"/>
    <w:tmpl w:val="FFFFFFFF"/>
    <w:lvl w:ilvl="0" w:tplc="FFFFFFFF">
      <w:start w:val="1"/>
      <w:numFmt w:val="decimal"/>
      <w:lvlText w:val="%1."/>
      <w:lvlJc w:val="left"/>
      <w:pPr>
        <w:ind w:left="720" w:hanging="360"/>
      </w:pPr>
    </w:lvl>
    <w:lvl w:ilvl="1" w:tplc="100C17C2">
      <w:start w:val="1"/>
      <w:numFmt w:val="lowerLetter"/>
      <w:lvlText w:val="%2."/>
      <w:lvlJc w:val="left"/>
      <w:pPr>
        <w:ind w:left="1440" w:hanging="360"/>
      </w:pPr>
    </w:lvl>
    <w:lvl w:ilvl="2" w:tplc="DF3472B2">
      <w:start w:val="1"/>
      <w:numFmt w:val="lowerRoman"/>
      <w:lvlText w:val="%3."/>
      <w:lvlJc w:val="right"/>
      <w:pPr>
        <w:ind w:left="2160" w:hanging="180"/>
      </w:pPr>
    </w:lvl>
    <w:lvl w:ilvl="3" w:tplc="82902E8E">
      <w:start w:val="1"/>
      <w:numFmt w:val="decimal"/>
      <w:lvlText w:val="%4."/>
      <w:lvlJc w:val="left"/>
      <w:pPr>
        <w:ind w:left="2880" w:hanging="360"/>
      </w:pPr>
    </w:lvl>
    <w:lvl w:ilvl="4" w:tplc="57105762">
      <w:start w:val="1"/>
      <w:numFmt w:val="lowerLetter"/>
      <w:lvlText w:val="%5."/>
      <w:lvlJc w:val="left"/>
      <w:pPr>
        <w:ind w:left="3600" w:hanging="360"/>
      </w:pPr>
    </w:lvl>
    <w:lvl w:ilvl="5" w:tplc="E66430B8">
      <w:start w:val="1"/>
      <w:numFmt w:val="lowerRoman"/>
      <w:lvlText w:val="%6."/>
      <w:lvlJc w:val="right"/>
      <w:pPr>
        <w:ind w:left="4320" w:hanging="180"/>
      </w:pPr>
    </w:lvl>
    <w:lvl w:ilvl="6" w:tplc="881894F6">
      <w:start w:val="1"/>
      <w:numFmt w:val="decimal"/>
      <w:lvlText w:val="%7."/>
      <w:lvlJc w:val="left"/>
      <w:pPr>
        <w:ind w:left="5040" w:hanging="360"/>
      </w:pPr>
    </w:lvl>
    <w:lvl w:ilvl="7" w:tplc="45AC351C">
      <w:start w:val="1"/>
      <w:numFmt w:val="lowerLetter"/>
      <w:lvlText w:val="%8."/>
      <w:lvlJc w:val="left"/>
      <w:pPr>
        <w:ind w:left="5760" w:hanging="360"/>
      </w:pPr>
    </w:lvl>
    <w:lvl w:ilvl="8" w:tplc="D60E66F4">
      <w:start w:val="1"/>
      <w:numFmt w:val="lowerRoman"/>
      <w:lvlText w:val="%9."/>
      <w:lvlJc w:val="right"/>
      <w:pPr>
        <w:ind w:left="6480" w:hanging="180"/>
      </w:pPr>
    </w:lvl>
  </w:abstractNum>
  <w:abstractNum w:abstractNumId="19" w15:restartNumberingAfterBreak="0">
    <w:nsid w:val="3017B48F"/>
    <w:multiLevelType w:val="hybridMultilevel"/>
    <w:tmpl w:val="FFFFFFFF"/>
    <w:lvl w:ilvl="0" w:tplc="52B8DBB8">
      <w:start w:val="135"/>
      <w:numFmt w:val="decimal"/>
      <w:lvlText w:val="%1."/>
      <w:lvlJc w:val="left"/>
      <w:pPr>
        <w:ind w:left="720" w:hanging="360"/>
      </w:pPr>
    </w:lvl>
    <w:lvl w:ilvl="1" w:tplc="AF36540C">
      <w:start w:val="1"/>
      <w:numFmt w:val="lowerLetter"/>
      <w:lvlText w:val="%2."/>
      <w:lvlJc w:val="left"/>
      <w:pPr>
        <w:ind w:left="1440" w:hanging="360"/>
      </w:pPr>
    </w:lvl>
    <w:lvl w:ilvl="2" w:tplc="C204A042">
      <w:start w:val="1"/>
      <w:numFmt w:val="lowerRoman"/>
      <w:lvlText w:val="%3."/>
      <w:lvlJc w:val="right"/>
      <w:pPr>
        <w:ind w:left="2160" w:hanging="180"/>
      </w:pPr>
    </w:lvl>
    <w:lvl w:ilvl="3" w:tplc="88B65720">
      <w:start w:val="1"/>
      <w:numFmt w:val="decimal"/>
      <w:lvlText w:val="%4."/>
      <w:lvlJc w:val="left"/>
      <w:pPr>
        <w:ind w:left="2880" w:hanging="360"/>
      </w:pPr>
    </w:lvl>
    <w:lvl w:ilvl="4" w:tplc="FD646814">
      <w:start w:val="1"/>
      <w:numFmt w:val="lowerLetter"/>
      <w:lvlText w:val="%5."/>
      <w:lvlJc w:val="left"/>
      <w:pPr>
        <w:ind w:left="3600" w:hanging="360"/>
      </w:pPr>
    </w:lvl>
    <w:lvl w:ilvl="5" w:tplc="5F1065E6">
      <w:start w:val="1"/>
      <w:numFmt w:val="lowerRoman"/>
      <w:lvlText w:val="%6."/>
      <w:lvlJc w:val="right"/>
      <w:pPr>
        <w:ind w:left="4320" w:hanging="180"/>
      </w:pPr>
    </w:lvl>
    <w:lvl w:ilvl="6" w:tplc="BA4A5496">
      <w:start w:val="1"/>
      <w:numFmt w:val="decimal"/>
      <w:lvlText w:val="%7."/>
      <w:lvlJc w:val="left"/>
      <w:pPr>
        <w:ind w:left="5040" w:hanging="360"/>
      </w:pPr>
    </w:lvl>
    <w:lvl w:ilvl="7" w:tplc="95E28CCA">
      <w:start w:val="1"/>
      <w:numFmt w:val="lowerLetter"/>
      <w:lvlText w:val="%8."/>
      <w:lvlJc w:val="left"/>
      <w:pPr>
        <w:ind w:left="5760" w:hanging="360"/>
      </w:pPr>
    </w:lvl>
    <w:lvl w:ilvl="8" w:tplc="A9C80710">
      <w:start w:val="1"/>
      <w:numFmt w:val="lowerRoman"/>
      <w:lvlText w:val="%9."/>
      <w:lvlJc w:val="right"/>
      <w:pPr>
        <w:ind w:left="6480" w:hanging="180"/>
      </w:pPr>
    </w:lvl>
  </w:abstractNum>
  <w:abstractNum w:abstractNumId="20" w15:restartNumberingAfterBreak="0">
    <w:nsid w:val="343172FD"/>
    <w:multiLevelType w:val="multilevel"/>
    <w:tmpl w:val="6590C59C"/>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1" w15:restartNumberingAfterBreak="0">
    <w:nsid w:val="3AEA61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FEE559"/>
    <w:multiLevelType w:val="hybridMultilevel"/>
    <w:tmpl w:val="FFFFFFFF"/>
    <w:lvl w:ilvl="0" w:tplc="1D3ABF28">
      <w:start w:val="1"/>
      <w:numFmt w:val="lowerLetter"/>
      <w:lvlText w:val="%1."/>
      <w:lvlJc w:val="left"/>
      <w:pPr>
        <w:ind w:left="720" w:hanging="360"/>
      </w:pPr>
    </w:lvl>
    <w:lvl w:ilvl="1" w:tplc="DE0C35B4">
      <w:start w:val="1"/>
      <w:numFmt w:val="lowerLetter"/>
      <w:lvlText w:val="%2."/>
      <w:lvlJc w:val="left"/>
      <w:pPr>
        <w:ind w:left="1440" w:hanging="360"/>
      </w:pPr>
    </w:lvl>
    <w:lvl w:ilvl="2" w:tplc="AD1229A6">
      <w:start w:val="1"/>
      <w:numFmt w:val="lowerRoman"/>
      <w:lvlText w:val="%3."/>
      <w:lvlJc w:val="right"/>
      <w:pPr>
        <w:ind w:left="2160" w:hanging="180"/>
      </w:pPr>
    </w:lvl>
    <w:lvl w:ilvl="3" w:tplc="1A82657E">
      <w:start w:val="1"/>
      <w:numFmt w:val="decimal"/>
      <w:lvlText w:val="%4."/>
      <w:lvlJc w:val="left"/>
      <w:pPr>
        <w:ind w:left="2880" w:hanging="360"/>
      </w:pPr>
    </w:lvl>
    <w:lvl w:ilvl="4" w:tplc="23F02FDA">
      <w:start w:val="1"/>
      <w:numFmt w:val="lowerLetter"/>
      <w:lvlText w:val="%5."/>
      <w:lvlJc w:val="left"/>
      <w:pPr>
        <w:ind w:left="3600" w:hanging="360"/>
      </w:pPr>
    </w:lvl>
    <w:lvl w:ilvl="5" w:tplc="2AE4B0F8">
      <w:start w:val="1"/>
      <w:numFmt w:val="lowerRoman"/>
      <w:lvlText w:val="%6."/>
      <w:lvlJc w:val="right"/>
      <w:pPr>
        <w:ind w:left="4320" w:hanging="180"/>
      </w:pPr>
    </w:lvl>
    <w:lvl w:ilvl="6" w:tplc="8CEE09E4">
      <w:start w:val="1"/>
      <w:numFmt w:val="decimal"/>
      <w:lvlText w:val="%7."/>
      <w:lvlJc w:val="left"/>
      <w:pPr>
        <w:ind w:left="5040" w:hanging="360"/>
      </w:pPr>
    </w:lvl>
    <w:lvl w:ilvl="7" w:tplc="CB30731A">
      <w:start w:val="1"/>
      <w:numFmt w:val="lowerLetter"/>
      <w:lvlText w:val="%8."/>
      <w:lvlJc w:val="left"/>
      <w:pPr>
        <w:ind w:left="5760" w:hanging="360"/>
      </w:pPr>
    </w:lvl>
    <w:lvl w:ilvl="8" w:tplc="253483F6">
      <w:start w:val="1"/>
      <w:numFmt w:val="lowerRoman"/>
      <w:lvlText w:val="%9."/>
      <w:lvlJc w:val="right"/>
      <w:pPr>
        <w:ind w:left="6480" w:hanging="180"/>
      </w:pPr>
    </w:lvl>
  </w:abstractNum>
  <w:abstractNum w:abstractNumId="23" w15:restartNumberingAfterBreak="0">
    <w:nsid w:val="3BBCF2BE"/>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3D772DAD"/>
    <w:multiLevelType w:val="hybridMultilevel"/>
    <w:tmpl w:val="FFFFFFFF"/>
    <w:lvl w:ilvl="0" w:tplc="C960E4BC">
      <w:start w:val="1"/>
      <w:numFmt w:val="bullet"/>
      <w:lvlText w:val=""/>
      <w:lvlJc w:val="left"/>
      <w:pPr>
        <w:ind w:left="720" w:hanging="360"/>
      </w:pPr>
      <w:rPr>
        <w:rFonts w:ascii="Symbol" w:hAnsi="Symbol" w:hint="default"/>
      </w:rPr>
    </w:lvl>
    <w:lvl w:ilvl="1" w:tplc="ACA82AEC">
      <w:start w:val="1"/>
      <w:numFmt w:val="bullet"/>
      <w:lvlText w:val="o"/>
      <w:lvlJc w:val="left"/>
      <w:pPr>
        <w:ind w:left="1440" w:hanging="360"/>
      </w:pPr>
      <w:rPr>
        <w:rFonts w:ascii="Courier New" w:hAnsi="Courier New" w:hint="default"/>
      </w:rPr>
    </w:lvl>
    <w:lvl w:ilvl="2" w:tplc="23DC2FFA">
      <w:start w:val="1"/>
      <w:numFmt w:val="bullet"/>
      <w:lvlText w:val=""/>
      <w:lvlJc w:val="left"/>
      <w:pPr>
        <w:ind w:left="2160" w:hanging="360"/>
      </w:pPr>
      <w:rPr>
        <w:rFonts w:ascii="Wingdings" w:hAnsi="Wingdings" w:hint="default"/>
      </w:rPr>
    </w:lvl>
    <w:lvl w:ilvl="3" w:tplc="0F708E8E">
      <w:start w:val="1"/>
      <w:numFmt w:val="bullet"/>
      <w:lvlText w:val=""/>
      <w:lvlJc w:val="left"/>
      <w:pPr>
        <w:ind w:left="2880" w:hanging="360"/>
      </w:pPr>
      <w:rPr>
        <w:rFonts w:ascii="Symbol" w:hAnsi="Symbol" w:hint="default"/>
      </w:rPr>
    </w:lvl>
    <w:lvl w:ilvl="4" w:tplc="6CB4B7DE">
      <w:start w:val="1"/>
      <w:numFmt w:val="bullet"/>
      <w:lvlText w:val="o"/>
      <w:lvlJc w:val="left"/>
      <w:pPr>
        <w:ind w:left="3600" w:hanging="360"/>
      </w:pPr>
      <w:rPr>
        <w:rFonts w:ascii="Courier New" w:hAnsi="Courier New" w:hint="default"/>
      </w:rPr>
    </w:lvl>
    <w:lvl w:ilvl="5" w:tplc="44B2D0D0">
      <w:start w:val="1"/>
      <w:numFmt w:val="bullet"/>
      <w:lvlText w:val=""/>
      <w:lvlJc w:val="left"/>
      <w:pPr>
        <w:ind w:left="4320" w:hanging="360"/>
      </w:pPr>
      <w:rPr>
        <w:rFonts w:ascii="Wingdings" w:hAnsi="Wingdings" w:hint="default"/>
      </w:rPr>
    </w:lvl>
    <w:lvl w:ilvl="6" w:tplc="3E548B9E">
      <w:start w:val="1"/>
      <w:numFmt w:val="bullet"/>
      <w:lvlText w:val=""/>
      <w:lvlJc w:val="left"/>
      <w:pPr>
        <w:ind w:left="5040" w:hanging="360"/>
      </w:pPr>
      <w:rPr>
        <w:rFonts w:ascii="Symbol" w:hAnsi="Symbol" w:hint="default"/>
      </w:rPr>
    </w:lvl>
    <w:lvl w:ilvl="7" w:tplc="9D124C6C">
      <w:start w:val="1"/>
      <w:numFmt w:val="bullet"/>
      <w:lvlText w:val="o"/>
      <w:lvlJc w:val="left"/>
      <w:pPr>
        <w:ind w:left="5760" w:hanging="360"/>
      </w:pPr>
      <w:rPr>
        <w:rFonts w:ascii="Courier New" w:hAnsi="Courier New" w:hint="default"/>
      </w:rPr>
    </w:lvl>
    <w:lvl w:ilvl="8" w:tplc="5A3AE988">
      <w:start w:val="1"/>
      <w:numFmt w:val="bullet"/>
      <w:lvlText w:val=""/>
      <w:lvlJc w:val="left"/>
      <w:pPr>
        <w:ind w:left="6480" w:hanging="360"/>
      </w:pPr>
      <w:rPr>
        <w:rFonts w:ascii="Wingdings" w:hAnsi="Wingdings" w:hint="default"/>
      </w:rPr>
    </w:lvl>
  </w:abstractNum>
  <w:abstractNum w:abstractNumId="25" w15:restartNumberingAfterBreak="0">
    <w:nsid w:val="41AF1AF1"/>
    <w:multiLevelType w:val="hybridMultilevel"/>
    <w:tmpl w:val="B1A49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996477"/>
    <w:multiLevelType w:val="hybridMultilevel"/>
    <w:tmpl w:val="FFFFFFFF"/>
    <w:lvl w:ilvl="0" w:tplc="E766ED30">
      <w:start w:val="2"/>
      <w:numFmt w:val="lowerLetter"/>
      <w:lvlText w:val="%1."/>
      <w:lvlJc w:val="left"/>
      <w:pPr>
        <w:ind w:left="720" w:hanging="360"/>
      </w:pPr>
    </w:lvl>
    <w:lvl w:ilvl="1" w:tplc="DA081DEC">
      <w:start w:val="1"/>
      <w:numFmt w:val="lowerLetter"/>
      <w:lvlText w:val="%2."/>
      <w:lvlJc w:val="left"/>
      <w:pPr>
        <w:ind w:left="1440" w:hanging="360"/>
      </w:pPr>
    </w:lvl>
    <w:lvl w:ilvl="2" w:tplc="3AE4BA8A">
      <w:start w:val="1"/>
      <w:numFmt w:val="lowerRoman"/>
      <w:lvlText w:val="%3."/>
      <w:lvlJc w:val="right"/>
      <w:pPr>
        <w:ind w:left="2160" w:hanging="180"/>
      </w:pPr>
    </w:lvl>
    <w:lvl w:ilvl="3" w:tplc="CA7689B6">
      <w:start w:val="1"/>
      <w:numFmt w:val="decimal"/>
      <w:lvlText w:val="%4."/>
      <w:lvlJc w:val="left"/>
      <w:pPr>
        <w:ind w:left="2880" w:hanging="360"/>
      </w:pPr>
    </w:lvl>
    <w:lvl w:ilvl="4" w:tplc="86B689D8">
      <w:start w:val="1"/>
      <w:numFmt w:val="lowerLetter"/>
      <w:lvlText w:val="%5."/>
      <w:lvlJc w:val="left"/>
      <w:pPr>
        <w:ind w:left="3600" w:hanging="360"/>
      </w:pPr>
    </w:lvl>
    <w:lvl w:ilvl="5" w:tplc="B82E6046">
      <w:start w:val="1"/>
      <w:numFmt w:val="lowerRoman"/>
      <w:lvlText w:val="%6."/>
      <w:lvlJc w:val="right"/>
      <w:pPr>
        <w:ind w:left="4320" w:hanging="180"/>
      </w:pPr>
    </w:lvl>
    <w:lvl w:ilvl="6" w:tplc="C156AC40">
      <w:start w:val="1"/>
      <w:numFmt w:val="decimal"/>
      <w:lvlText w:val="%7."/>
      <w:lvlJc w:val="left"/>
      <w:pPr>
        <w:ind w:left="5040" w:hanging="360"/>
      </w:pPr>
    </w:lvl>
    <w:lvl w:ilvl="7" w:tplc="B89489B0">
      <w:start w:val="1"/>
      <w:numFmt w:val="lowerLetter"/>
      <w:lvlText w:val="%8."/>
      <w:lvlJc w:val="left"/>
      <w:pPr>
        <w:ind w:left="5760" w:hanging="360"/>
      </w:pPr>
    </w:lvl>
    <w:lvl w:ilvl="8" w:tplc="8A5C8406">
      <w:start w:val="1"/>
      <w:numFmt w:val="lowerRoman"/>
      <w:lvlText w:val="%9."/>
      <w:lvlJc w:val="right"/>
      <w:pPr>
        <w:ind w:left="6480" w:hanging="180"/>
      </w:pPr>
    </w:lvl>
  </w:abstractNum>
  <w:abstractNum w:abstractNumId="27" w15:restartNumberingAfterBreak="0">
    <w:nsid w:val="42B6012C"/>
    <w:multiLevelType w:val="multilevel"/>
    <w:tmpl w:val="4DA0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4E4293"/>
    <w:multiLevelType w:val="multilevel"/>
    <w:tmpl w:val="7D92DF8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b/>
        <w:bCs w:val="0"/>
        <w:sz w:val="22"/>
        <w:szCs w:val="22"/>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9" w15:restartNumberingAfterBreak="0">
    <w:nsid w:val="46B2D384"/>
    <w:multiLevelType w:val="hybridMultilevel"/>
    <w:tmpl w:val="FFFFFFFF"/>
    <w:lvl w:ilvl="0" w:tplc="5EC4F328">
      <w:start w:val="1"/>
      <w:numFmt w:val="decimal"/>
      <w:lvlText w:val="%1."/>
      <w:lvlJc w:val="left"/>
      <w:pPr>
        <w:ind w:left="720" w:hanging="360"/>
      </w:pPr>
    </w:lvl>
    <w:lvl w:ilvl="1" w:tplc="EF1211FC">
      <w:start w:val="1"/>
      <w:numFmt w:val="lowerLetter"/>
      <w:lvlText w:val="%2."/>
      <w:lvlJc w:val="left"/>
      <w:pPr>
        <w:ind w:left="1440" w:hanging="360"/>
      </w:pPr>
    </w:lvl>
    <w:lvl w:ilvl="2" w:tplc="38F691E4">
      <w:start w:val="1"/>
      <w:numFmt w:val="lowerRoman"/>
      <w:lvlText w:val="%3."/>
      <w:lvlJc w:val="right"/>
      <w:pPr>
        <w:ind w:left="2160" w:hanging="180"/>
      </w:pPr>
    </w:lvl>
    <w:lvl w:ilvl="3" w:tplc="8230D584">
      <w:start w:val="1"/>
      <w:numFmt w:val="decimal"/>
      <w:lvlText w:val="%4."/>
      <w:lvlJc w:val="left"/>
      <w:pPr>
        <w:ind w:left="2880" w:hanging="360"/>
      </w:pPr>
    </w:lvl>
    <w:lvl w:ilvl="4" w:tplc="B7D4E4E2">
      <w:start w:val="1"/>
      <w:numFmt w:val="lowerLetter"/>
      <w:lvlText w:val="%5."/>
      <w:lvlJc w:val="left"/>
      <w:pPr>
        <w:ind w:left="3600" w:hanging="360"/>
      </w:pPr>
    </w:lvl>
    <w:lvl w:ilvl="5" w:tplc="65BA26C2">
      <w:start w:val="1"/>
      <w:numFmt w:val="lowerRoman"/>
      <w:lvlText w:val="%6."/>
      <w:lvlJc w:val="right"/>
      <w:pPr>
        <w:ind w:left="4320" w:hanging="180"/>
      </w:pPr>
    </w:lvl>
    <w:lvl w:ilvl="6" w:tplc="474804DC">
      <w:start w:val="1"/>
      <w:numFmt w:val="decimal"/>
      <w:lvlText w:val="%7."/>
      <w:lvlJc w:val="left"/>
      <w:pPr>
        <w:ind w:left="5040" w:hanging="360"/>
      </w:pPr>
    </w:lvl>
    <w:lvl w:ilvl="7" w:tplc="BBE4B128">
      <w:start w:val="1"/>
      <w:numFmt w:val="lowerLetter"/>
      <w:lvlText w:val="%8."/>
      <w:lvlJc w:val="left"/>
      <w:pPr>
        <w:ind w:left="5760" w:hanging="360"/>
      </w:pPr>
    </w:lvl>
    <w:lvl w:ilvl="8" w:tplc="E3D61D58">
      <w:start w:val="1"/>
      <w:numFmt w:val="lowerRoman"/>
      <w:lvlText w:val="%9."/>
      <w:lvlJc w:val="right"/>
      <w:pPr>
        <w:ind w:left="6480" w:hanging="180"/>
      </w:pPr>
    </w:lvl>
  </w:abstractNum>
  <w:abstractNum w:abstractNumId="30" w15:restartNumberingAfterBreak="0">
    <w:nsid w:val="47198CDB"/>
    <w:multiLevelType w:val="hybridMultilevel"/>
    <w:tmpl w:val="FFFFFFFF"/>
    <w:lvl w:ilvl="0" w:tplc="6764ED48">
      <w:start w:val="134"/>
      <w:numFmt w:val="decimal"/>
      <w:lvlText w:val="%1."/>
      <w:lvlJc w:val="left"/>
      <w:pPr>
        <w:ind w:left="720" w:hanging="360"/>
      </w:pPr>
    </w:lvl>
    <w:lvl w:ilvl="1" w:tplc="61822522">
      <w:start w:val="1"/>
      <w:numFmt w:val="lowerLetter"/>
      <w:lvlText w:val="%2."/>
      <w:lvlJc w:val="left"/>
      <w:pPr>
        <w:ind w:left="1440" w:hanging="360"/>
      </w:pPr>
    </w:lvl>
    <w:lvl w:ilvl="2" w:tplc="EF703F34">
      <w:start w:val="1"/>
      <w:numFmt w:val="lowerRoman"/>
      <w:lvlText w:val="%3."/>
      <w:lvlJc w:val="right"/>
      <w:pPr>
        <w:ind w:left="2160" w:hanging="180"/>
      </w:pPr>
    </w:lvl>
    <w:lvl w:ilvl="3" w:tplc="07885BFC">
      <w:start w:val="1"/>
      <w:numFmt w:val="decimal"/>
      <w:lvlText w:val="%4."/>
      <w:lvlJc w:val="left"/>
      <w:pPr>
        <w:ind w:left="2880" w:hanging="360"/>
      </w:pPr>
    </w:lvl>
    <w:lvl w:ilvl="4" w:tplc="4380F664">
      <w:start w:val="1"/>
      <w:numFmt w:val="lowerLetter"/>
      <w:lvlText w:val="%5."/>
      <w:lvlJc w:val="left"/>
      <w:pPr>
        <w:ind w:left="3600" w:hanging="360"/>
      </w:pPr>
    </w:lvl>
    <w:lvl w:ilvl="5" w:tplc="E62A57D0">
      <w:start w:val="1"/>
      <w:numFmt w:val="lowerRoman"/>
      <w:lvlText w:val="%6."/>
      <w:lvlJc w:val="right"/>
      <w:pPr>
        <w:ind w:left="4320" w:hanging="180"/>
      </w:pPr>
    </w:lvl>
    <w:lvl w:ilvl="6" w:tplc="1C2AFBE8">
      <w:start w:val="1"/>
      <w:numFmt w:val="decimal"/>
      <w:lvlText w:val="%7."/>
      <w:lvlJc w:val="left"/>
      <w:pPr>
        <w:ind w:left="5040" w:hanging="360"/>
      </w:pPr>
    </w:lvl>
    <w:lvl w:ilvl="7" w:tplc="8048B048">
      <w:start w:val="1"/>
      <w:numFmt w:val="lowerLetter"/>
      <w:lvlText w:val="%8."/>
      <w:lvlJc w:val="left"/>
      <w:pPr>
        <w:ind w:left="5760" w:hanging="360"/>
      </w:pPr>
    </w:lvl>
    <w:lvl w:ilvl="8" w:tplc="662890AE">
      <w:start w:val="1"/>
      <w:numFmt w:val="lowerRoman"/>
      <w:lvlText w:val="%9."/>
      <w:lvlJc w:val="right"/>
      <w:pPr>
        <w:ind w:left="6480" w:hanging="180"/>
      </w:pPr>
    </w:lvl>
  </w:abstractNum>
  <w:abstractNum w:abstractNumId="31" w15:restartNumberingAfterBreak="0">
    <w:nsid w:val="47E16ADD"/>
    <w:multiLevelType w:val="hybridMultilevel"/>
    <w:tmpl w:val="FFFFFFFF"/>
    <w:lvl w:ilvl="0" w:tplc="05B40768">
      <w:start w:val="134"/>
      <w:numFmt w:val="decimal"/>
      <w:lvlText w:val="%1."/>
      <w:lvlJc w:val="left"/>
      <w:pPr>
        <w:ind w:left="720" w:hanging="360"/>
      </w:pPr>
    </w:lvl>
    <w:lvl w:ilvl="1" w:tplc="9C3A0044">
      <w:start w:val="1"/>
      <w:numFmt w:val="lowerLetter"/>
      <w:lvlText w:val="%2."/>
      <w:lvlJc w:val="left"/>
      <w:pPr>
        <w:ind w:left="1440" w:hanging="360"/>
      </w:pPr>
    </w:lvl>
    <w:lvl w:ilvl="2" w:tplc="7EE6CCDA">
      <w:start w:val="1"/>
      <w:numFmt w:val="lowerRoman"/>
      <w:lvlText w:val="%3."/>
      <w:lvlJc w:val="right"/>
      <w:pPr>
        <w:ind w:left="2160" w:hanging="180"/>
      </w:pPr>
    </w:lvl>
    <w:lvl w:ilvl="3" w:tplc="4AEA6174">
      <w:start w:val="1"/>
      <w:numFmt w:val="decimal"/>
      <w:lvlText w:val="%4."/>
      <w:lvlJc w:val="left"/>
      <w:pPr>
        <w:ind w:left="2880" w:hanging="360"/>
      </w:pPr>
    </w:lvl>
    <w:lvl w:ilvl="4" w:tplc="0B786B5C">
      <w:start w:val="1"/>
      <w:numFmt w:val="lowerLetter"/>
      <w:lvlText w:val="%5."/>
      <w:lvlJc w:val="left"/>
      <w:pPr>
        <w:ind w:left="3600" w:hanging="360"/>
      </w:pPr>
    </w:lvl>
    <w:lvl w:ilvl="5" w:tplc="2DE61FDA">
      <w:start w:val="1"/>
      <w:numFmt w:val="lowerRoman"/>
      <w:lvlText w:val="%6."/>
      <w:lvlJc w:val="right"/>
      <w:pPr>
        <w:ind w:left="4320" w:hanging="180"/>
      </w:pPr>
    </w:lvl>
    <w:lvl w:ilvl="6" w:tplc="4F26EC86">
      <w:start w:val="1"/>
      <w:numFmt w:val="decimal"/>
      <w:lvlText w:val="%7."/>
      <w:lvlJc w:val="left"/>
      <w:pPr>
        <w:ind w:left="5040" w:hanging="360"/>
      </w:pPr>
    </w:lvl>
    <w:lvl w:ilvl="7" w:tplc="58AC31C6">
      <w:start w:val="1"/>
      <w:numFmt w:val="lowerLetter"/>
      <w:lvlText w:val="%8."/>
      <w:lvlJc w:val="left"/>
      <w:pPr>
        <w:ind w:left="5760" w:hanging="360"/>
      </w:pPr>
    </w:lvl>
    <w:lvl w:ilvl="8" w:tplc="D3C6126C">
      <w:start w:val="1"/>
      <w:numFmt w:val="lowerRoman"/>
      <w:lvlText w:val="%9."/>
      <w:lvlJc w:val="right"/>
      <w:pPr>
        <w:ind w:left="6480" w:hanging="180"/>
      </w:pPr>
    </w:lvl>
  </w:abstractNum>
  <w:abstractNum w:abstractNumId="32" w15:restartNumberingAfterBreak="0">
    <w:nsid w:val="490579A5"/>
    <w:multiLevelType w:val="multilevel"/>
    <w:tmpl w:val="CECA951C"/>
    <w:lvl w:ilvl="0">
      <w:start w:val="1"/>
      <w:numFmt w:val="decimal"/>
      <w:lvlText w:val="%1.0"/>
      <w:lvlJc w:val="left"/>
      <w:pPr>
        <w:ind w:left="720" w:hanging="720"/>
      </w:pPr>
      <w:rPr>
        <w:rFonts w:hint="default"/>
        <w:color w:val="FFFFFF" w:themeColor="background1"/>
        <w:sz w:val="28"/>
        <w:szCs w:val="28"/>
      </w:rPr>
    </w:lvl>
    <w:lvl w:ilvl="1">
      <w:start w:val="1"/>
      <w:numFmt w:val="decimal"/>
      <w:lvlText w:val="%1.%2"/>
      <w:lvlJc w:val="left"/>
      <w:pPr>
        <w:ind w:left="1440" w:hanging="720"/>
      </w:pPr>
      <w:rPr>
        <w:rFonts w:hint="default"/>
        <w:b/>
        <w:bCs w:val="0"/>
        <w:sz w:val="22"/>
        <w:szCs w:val="22"/>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33" w15:restartNumberingAfterBreak="0">
    <w:nsid w:val="49673DF8"/>
    <w:multiLevelType w:val="hybridMultilevel"/>
    <w:tmpl w:val="FFFFFFFF"/>
    <w:lvl w:ilvl="0" w:tplc="5AE69C32">
      <w:start w:val="4"/>
      <w:numFmt w:val="lowerLetter"/>
      <w:lvlText w:val="%1."/>
      <w:lvlJc w:val="left"/>
      <w:pPr>
        <w:ind w:left="720" w:hanging="360"/>
      </w:pPr>
    </w:lvl>
    <w:lvl w:ilvl="1" w:tplc="AA1697AC">
      <w:start w:val="1"/>
      <w:numFmt w:val="lowerLetter"/>
      <w:lvlText w:val="%2."/>
      <w:lvlJc w:val="left"/>
      <w:pPr>
        <w:ind w:left="1440" w:hanging="360"/>
      </w:pPr>
    </w:lvl>
    <w:lvl w:ilvl="2" w:tplc="1530145E">
      <w:start w:val="1"/>
      <w:numFmt w:val="lowerRoman"/>
      <w:lvlText w:val="%3."/>
      <w:lvlJc w:val="right"/>
      <w:pPr>
        <w:ind w:left="2160" w:hanging="180"/>
      </w:pPr>
    </w:lvl>
    <w:lvl w:ilvl="3" w:tplc="C018C8B6">
      <w:start w:val="1"/>
      <w:numFmt w:val="decimal"/>
      <w:lvlText w:val="%4."/>
      <w:lvlJc w:val="left"/>
      <w:pPr>
        <w:ind w:left="2880" w:hanging="360"/>
      </w:pPr>
    </w:lvl>
    <w:lvl w:ilvl="4" w:tplc="62C218B6">
      <w:start w:val="1"/>
      <w:numFmt w:val="lowerLetter"/>
      <w:lvlText w:val="%5."/>
      <w:lvlJc w:val="left"/>
      <w:pPr>
        <w:ind w:left="3600" w:hanging="360"/>
      </w:pPr>
    </w:lvl>
    <w:lvl w:ilvl="5" w:tplc="84F6675A">
      <w:start w:val="1"/>
      <w:numFmt w:val="lowerRoman"/>
      <w:lvlText w:val="%6."/>
      <w:lvlJc w:val="right"/>
      <w:pPr>
        <w:ind w:left="4320" w:hanging="180"/>
      </w:pPr>
    </w:lvl>
    <w:lvl w:ilvl="6" w:tplc="8116A15A">
      <w:start w:val="1"/>
      <w:numFmt w:val="decimal"/>
      <w:lvlText w:val="%7."/>
      <w:lvlJc w:val="left"/>
      <w:pPr>
        <w:ind w:left="5040" w:hanging="360"/>
      </w:pPr>
    </w:lvl>
    <w:lvl w:ilvl="7" w:tplc="8BB04EEA">
      <w:start w:val="1"/>
      <w:numFmt w:val="lowerLetter"/>
      <w:lvlText w:val="%8."/>
      <w:lvlJc w:val="left"/>
      <w:pPr>
        <w:ind w:left="5760" w:hanging="360"/>
      </w:pPr>
    </w:lvl>
    <w:lvl w:ilvl="8" w:tplc="CF4654B2">
      <w:start w:val="1"/>
      <w:numFmt w:val="lowerRoman"/>
      <w:lvlText w:val="%9."/>
      <w:lvlJc w:val="right"/>
      <w:pPr>
        <w:ind w:left="6480" w:hanging="180"/>
      </w:pPr>
    </w:lvl>
  </w:abstractNum>
  <w:abstractNum w:abstractNumId="34" w15:restartNumberingAfterBreak="0">
    <w:nsid w:val="4DB85C38"/>
    <w:multiLevelType w:val="hybridMultilevel"/>
    <w:tmpl w:val="4FD04106"/>
    <w:lvl w:ilvl="0" w:tplc="3A06568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36F60F"/>
    <w:multiLevelType w:val="hybridMultilevel"/>
    <w:tmpl w:val="FFFFFFFF"/>
    <w:lvl w:ilvl="0" w:tplc="3C9469E0">
      <w:start w:val="134"/>
      <w:numFmt w:val="decimal"/>
      <w:lvlText w:val="%1."/>
      <w:lvlJc w:val="left"/>
      <w:pPr>
        <w:ind w:left="720" w:hanging="360"/>
      </w:pPr>
    </w:lvl>
    <w:lvl w:ilvl="1" w:tplc="1B025F52">
      <w:start w:val="1"/>
      <w:numFmt w:val="lowerLetter"/>
      <w:lvlText w:val="%2."/>
      <w:lvlJc w:val="left"/>
      <w:pPr>
        <w:ind w:left="1440" w:hanging="360"/>
      </w:pPr>
    </w:lvl>
    <w:lvl w:ilvl="2" w:tplc="2BA4A44C">
      <w:start w:val="1"/>
      <w:numFmt w:val="lowerRoman"/>
      <w:lvlText w:val="%3."/>
      <w:lvlJc w:val="right"/>
      <w:pPr>
        <w:ind w:left="2160" w:hanging="180"/>
      </w:pPr>
    </w:lvl>
    <w:lvl w:ilvl="3" w:tplc="9F400C20">
      <w:start w:val="1"/>
      <w:numFmt w:val="decimal"/>
      <w:lvlText w:val="%4."/>
      <w:lvlJc w:val="left"/>
      <w:pPr>
        <w:ind w:left="2880" w:hanging="360"/>
      </w:pPr>
    </w:lvl>
    <w:lvl w:ilvl="4" w:tplc="928C7C9C">
      <w:start w:val="1"/>
      <w:numFmt w:val="lowerLetter"/>
      <w:lvlText w:val="%5."/>
      <w:lvlJc w:val="left"/>
      <w:pPr>
        <w:ind w:left="3600" w:hanging="360"/>
      </w:pPr>
    </w:lvl>
    <w:lvl w:ilvl="5" w:tplc="FD6CA752">
      <w:start w:val="1"/>
      <w:numFmt w:val="lowerRoman"/>
      <w:lvlText w:val="%6."/>
      <w:lvlJc w:val="right"/>
      <w:pPr>
        <w:ind w:left="4320" w:hanging="180"/>
      </w:pPr>
    </w:lvl>
    <w:lvl w:ilvl="6" w:tplc="82244386">
      <w:start w:val="1"/>
      <w:numFmt w:val="decimal"/>
      <w:lvlText w:val="%7."/>
      <w:lvlJc w:val="left"/>
      <w:pPr>
        <w:ind w:left="5040" w:hanging="360"/>
      </w:pPr>
    </w:lvl>
    <w:lvl w:ilvl="7" w:tplc="FEFA4DB6">
      <w:start w:val="1"/>
      <w:numFmt w:val="lowerLetter"/>
      <w:lvlText w:val="%8."/>
      <w:lvlJc w:val="left"/>
      <w:pPr>
        <w:ind w:left="5760" w:hanging="360"/>
      </w:pPr>
    </w:lvl>
    <w:lvl w:ilvl="8" w:tplc="BBF8CA4A">
      <w:start w:val="1"/>
      <w:numFmt w:val="lowerRoman"/>
      <w:lvlText w:val="%9."/>
      <w:lvlJc w:val="right"/>
      <w:pPr>
        <w:ind w:left="6480" w:hanging="180"/>
      </w:pPr>
    </w:lvl>
  </w:abstractNum>
  <w:abstractNum w:abstractNumId="36" w15:restartNumberingAfterBreak="0">
    <w:nsid w:val="5218652E"/>
    <w:multiLevelType w:val="hybridMultilevel"/>
    <w:tmpl w:val="FFFFFFFF"/>
    <w:lvl w:ilvl="0" w:tplc="16E22F82">
      <w:start w:val="1"/>
      <w:numFmt w:val="decimal"/>
      <w:lvlText w:val="%1."/>
      <w:lvlJc w:val="left"/>
      <w:pPr>
        <w:ind w:left="720" w:hanging="360"/>
      </w:pPr>
    </w:lvl>
    <w:lvl w:ilvl="1" w:tplc="D528EDEA">
      <w:start w:val="1"/>
      <w:numFmt w:val="lowerLetter"/>
      <w:lvlText w:val="%2."/>
      <w:lvlJc w:val="left"/>
      <w:pPr>
        <w:ind w:left="1440" w:hanging="360"/>
      </w:pPr>
    </w:lvl>
    <w:lvl w:ilvl="2" w:tplc="B330B16C">
      <w:start w:val="1"/>
      <w:numFmt w:val="lowerRoman"/>
      <w:lvlText w:val="%3."/>
      <w:lvlJc w:val="right"/>
      <w:pPr>
        <w:ind w:left="2160" w:hanging="180"/>
      </w:pPr>
    </w:lvl>
    <w:lvl w:ilvl="3" w:tplc="F5683512">
      <w:start w:val="1"/>
      <w:numFmt w:val="decimal"/>
      <w:lvlText w:val="%4."/>
      <w:lvlJc w:val="left"/>
      <w:pPr>
        <w:ind w:left="2880" w:hanging="360"/>
      </w:pPr>
    </w:lvl>
    <w:lvl w:ilvl="4" w:tplc="613476BC">
      <w:start w:val="1"/>
      <w:numFmt w:val="lowerLetter"/>
      <w:lvlText w:val="%5."/>
      <w:lvlJc w:val="left"/>
      <w:pPr>
        <w:ind w:left="3600" w:hanging="360"/>
      </w:pPr>
    </w:lvl>
    <w:lvl w:ilvl="5" w:tplc="7E5CFA74">
      <w:start w:val="1"/>
      <w:numFmt w:val="lowerRoman"/>
      <w:lvlText w:val="%6."/>
      <w:lvlJc w:val="right"/>
      <w:pPr>
        <w:ind w:left="4320" w:hanging="180"/>
      </w:pPr>
    </w:lvl>
    <w:lvl w:ilvl="6" w:tplc="BB0A089E">
      <w:start w:val="1"/>
      <w:numFmt w:val="decimal"/>
      <w:lvlText w:val="%7."/>
      <w:lvlJc w:val="left"/>
      <w:pPr>
        <w:ind w:left="5040" w:hanging="360"/>
      </w:pPr>
    </w:lvl>
    <w:lvl w:ilvl="7" w:tplc="E8140CD0">
      <w:start w:val="1"/>
      <w:numFmt w:val="lowerLetter"/>
      <w:lvlText w:val="%8."/>
      <w:lvlJc w:val="left"/>
      <w:pPr>
        <w:ind w:left="5760" w:hanging="360"/>
      </w:pPr>
    </w:lvl>
    <w:lvl w:ilvl="8" w:tplc="C30AD8D8">
      <w:start w:val="1"/>
      <w:numFmt w:val="lowerRoman"/>
      <w:lvlText w:val="%9."/>
      <w:lvlJc w:val="right"/>
      <w:pPr>
        <w:ind w:left="6480" w:hanging="180"/>
      </w:pPr>
    </w:lvl>
  </w:abstractNum>
  <w:abstractNum w:abstractNumId="37" w15:restartNumberingAfterBreak="0">
    <w:nsid w:val="528D44B4"/>
    <w:multiLevelType w:val="hybridMultilevel"/>
    <w:tmpl w:val="EB140F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3C9C48E"/>
    <w:multiLevelType w:val="hybridMultilevel"/>
    <w:tmpl w:val="FFFFFFFF"/>
    <w:lvl w:ilvl="0" w:tplc="40460770">
      <w:start w:val="1"/>
      <w:numFmt w:val="decimal"/>
      <w:lvlText w:val="%1."/>
      <w:lvlJc w:val="left"/>
      <w:pPr>
        <w:ind w:left="720" w:hanging="360"/>
      </w:pPr>
    </w:lvl>
    <w:lvl w:ilvl="1" w:tplc="A29CA316">
      <w:start w:val="1"/>
      <w:numFmt w:val="lowerLetter"/>
      <w:lvlText w:val="%2."/>
      <w:lvlJc w:val="left"/>
      <w:pPr>
        <w:ind w:left="1440" w:hanging="360"/>
      </w:pPr>
    </w:lvl>
    <w:lvl w:ilvl="2" w:tplc="1D50ECF0">
      <w:start w:val="1"/>
      <w:numFmt w:val="lowerRoman"/>
      <w:lvlText w:val="%3."/>
      <w:lvlJc w:val="right"/>
      <w:pPr>
        <w:ind w:left="2160" w:hanging="180"/>
      </w:pPr>
    </w:lvl>
    <w:lvl w:ilvl="3" w:tplc="61F0A496">
      <w:start w:val="1"/>
      <w:numFmt w:val="decimal"/>
      <w:lvlText w:val="%4."/>
      <w:lvlJc w:val="left"/>
      <w:pPr>
        <w:ind w:left="2880" w:hanging="360"/>
      </w:pPr>
    </w:lvl>
    <w:lvl w:ilvl="4" w:tplc="C1B0201C">
      <w:start w:val="1"/>
      <w:numFmt w:val="lowerLetter"/>
      <w:lvlText w:val="%5."/>
      <w:lvlJc w:val="left"/>
      <w:pPr>
        <w:ind w:left="3600" w:hanging="360"/>
      </w:pPr>
    </w:lvl>
    <w:lvl w:ilvl="5" w:tplc="13922396">
      <w:start w:val="1"/>
      <w:numFmt w:val="lowerRoman"/>
      <w:lvlText w:val="%6."/>
      <w:lvlJc w:val="right"/>
      <w:pPr>
        <w:ind w:left="4320" w:hanging="180"/>
      </w:pPr>
    </w:lvl>
    <w:lvl w:ilvl="6" w:tplc="82EC0B66">
      <w:start w:val="1"/>
      <w:numFmt w:val="decimal"/>
      <w:lvlText w:val="%7."/>
      <w:lvlJc w:val="left"/>
      <w:pPr>
        <w:ind w:left="5040" w:hanging="360"/>
      </w:pPr>
    </w:lvl>
    <w:lvl w:ilvl="7" w:tplc="BD285890">
      <w:start w:val="1"/>
      <w:numFmt w:val="lowerLetter"/>
      <w:lvlText w:val="%8."/>
      <w:lvlJc w:val="left"/>
      <w:pPr>
        <w:ind w:left="5760" w:hanging="360"/>
      </w:pPr>
    </w:lvl>
    <w:lvl w:ilvl="8" w:tplc="25DA92B4">
      <w:start w:val="1"/>
      <w:numFmt w:val="lowerRoman"/>
      <w:lvlText w:val="%9."/>
      <w:lvlJc w:val="right"/>
      <w:pPr>
        <w:ind w:left="6480" w:hanging="180"/>
      </w:pPr>
    </w:lvl>
  </w:abstractNum>
  <w:abstractNum w:abstractNumId="39" w15:restartNumberingAfterBreak="0">
    <w:nsid w:val="558E64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70B1438"/>
    <w:multiLevelType w:val="hybridMultilevel"/>
    <w:tmpl w:val="C9C06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72914CD"/>
    <w:multiLevelType w:val="hybridMultilevel"/>
    <w:tmpl w:val="8300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447E38"/>
    <w:multiLevelType w:val="hybridMultilevel"/>
    <w:tmpl w:val="4582083C"/>
    <w:lvl w:ilvl="0" w:tplc="1466E532">
      <w:start w:val="10"/>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C71A225"/>
    <w:multiLevelType w:val="hybridMultilevel"/>
    <w:tmpl w:val="FFFFFFFF"/>
    <w:lvl w:ilvl="0" w:tplc="2DAEED6C">
      <w:start w:val="1"/>
      <w:numFmt w:val="bullet"/>
      <w:lvlText w:val="·"/>
      <w:lvlJc w:val="left"/>
      <w:pPr>
        <w:ind w:left="720" w:hanging="360"/>
      </w:pPr>
      <w:rPr>
        <w:rFonts w:ascii="Symbol" w:hAnsi="Symbol" w:hint="default"/>
      </w:rPr>
    </w:lvl>
    <w:lvl w:ilvl="1" w:tplc="CEDA3A4C">
      <w:start w:val="1"/>
      <w:numFmt w:val="bullet"/>
      <w:lvlText w:val="o"/>
      <w:lvlJc w:val="left"/>
      <w:pPr>
        <w:ind w:left="1440" w:hanging="360"/>
      </w:pPr>
      <w:rPr>
        <w:rFonts w:ascii="Courier New" w:hAnsi="Courier New" w:hint="default"/>
      </w:rPr>
    </w:lvl>
    <w:lvl w:ilvl="2" w:tplc="C360B07E">
      <w:start w:val="1"/>
      <w:numFmt w:val="bullet"/>
      <w:lvlText w:val=""/>
      <w:lvlJc w:val="left"/>
      <w:pPr>
        <w:ind w:left="2160" w:hanging="360"/>
      </w:pPr>
      <w:rPr>
        <w:rFonts w:ascii="Wingdings" w:hAnsi="Wingdings" w:hint="default"/>
      </w:rPr>
    </w:lvl>
    <w:lvl w:ilvl="3" w:tplc="5456CD2C">
      <w:start w:val="1"/>
      <w:numFmt w:val="bullet"/>
      <w:lvlText w:val=""/>
      <w:lvlJc w:val="left"/>
      <w:pPr>
        <w:ind w:left="2880" w:hanging="360"/>
      </w:pPr>
      <w:rPr>
        <w:rFonts w:ascii="Symbol" w:hAnsi="Symbol" w:hint="default"/>
      </w:rPr>
    </w:lvl>
    <w:lvl w:ilvl="4" w:tplc="87F686CE">
      <w:start w:val="1"/>
      <w:numFmt w:val="bullet"/>
      <w:lvlText w:val="o"/>
      <w:lvlJc w:val="left"/>
      <w:pPr>
        <w:ind w:left="3600" w:hanging="360"/>
      </w:pPr>
      <w:rPr>
        <w:rFonts w:ascii="Courier New" w:hAnsi="Courier New" w:hint="default"/>
      </w:rPr>
    </w:lvl>
    <w:lvl w:ilvl="5" w:tplc="0DC82232">
      <w:start w:val="1"/>
      <w:numFmt w:val="bullet"/>
      <w:lvlText w:val=""/>
      <w:lvlJc w:val="left"/>
      <w:pPr>
        <w:ind w:left="4320" w:hanging="360"/>
      </w:pPr>
      <w:rPr>
        <w:rFonts w:ascii="Wingdings" w:hAnsi="Wingdings" w:hint="default"/>
      </w:rPr>
    </w:lvl>
    <w:lvl w:ilvl="6" w:tplc="2C0AEB1E">
      <w:start w:val="1"/>
      <w:numFmt w:val="bullet"/>
      <w:lvlText w:val=""/>
      <w:lvlJc w:val="left"/>
      <w:pPr>
        <w:ind w:left="5040" w:hanging="360"/>
      </w:pPr>
      <w:rPr>
        <w:rFonts w:ascii="Symbol" w:hAnsi="Symbol" w:hint="default"/>
      </w:rPr>
    </w:lvl>
    <w:lvl w:ilvl="7" w:tplc="819CAA5A">
      <w:start w:val="1"/>
      <w:numFmt w:val="bullet"/>
      <w:lvlText w:val="o"/>
      <w:lvlJc w:val="left"/>
      <w:pPr>
        <w:ind w:left="5760" w:hanging="360"/>
      </w:pPr>
      <w:rPr>
        <w:rFonts w:ascii="Courier New" w:hAnsi="Courier New" w:hint="default"/>
      </w:rPr>
    </w:lvl>
    <w:lvl w:ilvl="8" w:tplc="D83E4AE6">
      <w:start w:val="1"/>
      <w:numFmt w:val="bullet"/>
      <w:lvlText w:val=""/>
      <w:lvlJc w:val="left"/>
      <w:pPr>
        <w:ind w:left="6480" w:hanging="360"/>
      </w:pPr>
      <w:rPr>
        <w:rFonts w:ascii="Wingdings" w:hAnsi="Wingdings" w:hint="default"/>
      </w:rPr>
    </w:lvl>
  </w:abstractNum>
  <w:abstractNum w:abstractNumId="44" w15:restartNumberingAfterBreak="0">
    <w:nsid w:val="5F478BA0"/>
    <w:multiLevelType w:val="hybridMultilevel"/>
    <w:tmpl w:val="FFFFFFFF"/>
    <w:lvl w:ilvl="0" w:tplc="B826397E">
      <w:start w:val="1"/>
      <w:numFmt w:val="bullet"/>
      <w:lvlText w:val=""/>
      <w:lvlJc w:val="left"/>
      <w:pPr>
        <w:ind w:left="720" w:hanging="360"/>
      </w:pPr>
      <w:rPr>
        <w:rFonts w:ascii="Symbol" w:hAnsi="Symbol" w:hint="default"/>
      </w:rPr>
    </w:lvl>
    <w:lvl w:ilvl="1" w:tplc="0D8E7940">
      <w:start w:val="1"/>
      <w:numFmt w:val="bullet"/>
      <w:lvlText w:val="o"/>
      <w:lvlJc w:val="left"/>
      <w:pPr>
        <w:ind w:left="1440" w:hanging="360"/>
      </w:pPr>
      <w:rPr>
        <w:rFonts w:ascii="Courier New" w:hAnsi="Courier New" w:hint="default"/>
      </w:rPr>
    </w:lvl>
    <w:lvl w:ilvl="2" w:tplc="16C2621E">
      <w:start w:val="1"/>
      <w:numFmt w:val="bullet"/>
      <w:lvlText w:val=""/>
      <w:lvlJc w:val="left"/>
      <w:pPr>
        <w:ind w:left="2160" w:hanging="360"/>
      </w:pPr>
      <w:rPr>
        <w:rFonts w:ascii="Wingdings" w:hAnsi="Wingdings" w:hint="default"/>
      </w:rPr>
    </w:lvl>
    <w:lvl w:ilvl="3" w:tplc="7C403FE0">
      <w:start w:val="1"/>
      <w:numFmt w:val="bullet"/>
      <w:lvlText w:val=""/>
      <w:lvlJc w:val="left"/>
      <w:pPr>
        <w:ind w:left="2880" w:hanging="360"/>
      </w:pPr>
      <w:rPr>
        <w:rFonts w:ascii="Symbol" w:hAnsi="Symbol" w:hint="default"/>
      </w:rPr>
    </w:lvl>
    <w:lvl w:ilvl="4" w:tplc="C4AEE99E">
      <w:start w:val="1"/>
      <w:numFmt w:val="bullet"/>
      <w:lvlText w:val="o"/>
      <w:lvlJc w:val="left"/>
      <w:pPr>
        <w:ind w:left="3600" w:hanging="360"/>
      </w:pPr>
      <w:rPr>
        <w:rFonts w:ascii="Courier New" w:hAnsi="Courier New" w:hint="default"/>
      </w:rPr>
    </w:lvl>
    <w:lvl w:ilvl="5" w:tplc="D078066A">
      <w:start w:val="1"/>
      <w:numFmt w:val="bullet"/>
      <w:lvlText w:val=""/>
      <w:lvlJc w:val="left"/>
      <w:pPr>
        <w:ind w:left="4320" w:hanging="360"/>
      </w:pPr>
      <w:rPr>
        <w:rFonts w:ascii="Wingdings" w:hAnsi="Wingdings" w:hint="default"/>
      </w:rPr>
    </w:lvl>
    <w:lvl w:ilvl="6" w:tplc="7C309DF0">
      <w:start w:val="1"/>
      <w:numFmt w:val="bullet"/>
      <w:lvlText w:val=""/>
      <w:lvlJc w:val="left"/>
      <w:pPr>
        <w:ind w:left="5040" w:hanging="360"/>
      </w:pPr>
      <w:rPr>
        <w:rFonts w:ascii="Symbol" w:hAnsi="Symbol" w:hint="default"/>
      </w:rPr>
    </w:lvl>
    <w:lvl w:ilvl="7" w:tplc="A2505D6A">
      <w:start w:val="1"/>
      <w:numFmt w:val="bullet"/>
      <w:lvlText w:val="o"/>
      <w:lvlJc w:val="left"/>
      <w:pPr>
        <w:ind w:left="5760" w:hanging="360"/>
      </w:pPr>
      <w:rPr>
        <w:rFonts w:ascii="Courier New" w:hAnsi="Courier New" w:hint="default"/>
      </w:rPr>
    </w:lvl>
    <w:lvl w:ilvl="8" w:tplc="05B0B3EE">
      <w:start w:val="1"/>
      <w:numFmt w:val="bullet"/>
      <w:lvlText w:val=""/>
      <w:lvlJc w:val="left"/>
      <w:pPr>
        <w:ind w:left="6480" w:hanging="360"/>
      </w:pPr>
      <w:rPr>
        <w:rFonts w:ascii="Wingdings" w:hAnsi="Wingdings" w:hint="default"/>
      </w:rPr>
    </w:lvl>
  </w:abstractNum>
  <w:abstractNum w:abstractNumId="45" w15:restartNumberingAfterBreak="0">
    <w:nsid w:val="628C53D9"/>
    <w:multiLevelType w:val="hybridMultilevel"/>
    <w:tmpl w:val="FFFFFFFF"/>
    <w:lvl w:ilvl="0" w:tplc="046609BA">
      <w:start w:val="135"/>
      <w:numFmt w:val="decimal"/>
      <w:lvlText w:val="%1."/>
      <w:lvlJc w:val="left"/>
      <w:pPr>
        <w:ind w:left="720" w:hanging="360"/>
      </w:pPr>
    </w:lvl>
    <w:lvl w:ilvl="1" w:tplc="6ED68B3A">
      <w:start w:val="1"/>
      <w:numFmt w:val="lowerLetter"/>
      <w:lvlText w:val="%2."/>
      <w:lvlJc w:val="left"/>
      <w:pPr>
        <w:ind w:left="1440" w:hanging="360"/>
      </w:pPr>
    </w:lvl>
    <w:lvl w:ilvl="2" w:tplc="B62E8CCE">
      <w:start w:val="1"/>
      <w:numFmt w:val="lowerRoman"/>
      <w:lvlText w:val="%3."/>
      <w:lvlJc w:val="right"/>
      <w:pPr>
        <w:ind w:left="2160" w:hanging="180"/>
      </w:pPr>
    </w:lvl>
    <w:lvl w:ilvl="3" w:tplc="41E67050">
      <w:start w:val="1"/>
      <w:numFmt w:val="decimal"/>
      <w:lvlText w:val="%4."/>
      <w:lvlJc w:val="left"/>
      <w:pPr>
        <w:ind w:left="2880" w:hanging="360"/>
      </w:pPr>
    </w:lvl>
    <w:lvl w:ilvl="4" w:tplc="45123240">
      <w:start w:val="1"/>
      <w:numFmt w:val="lowerLetter"/>
      <w:lvlText w:val="%5."/>
      <w:lvlJc w:val="left"/>
      <w:pPr>
        <w:ind w:left="3600" w:hanging="360"/>
      </w:pPr>
    </w:lvl>
    <w:lvl w:ilvl="5" w:tplc="3DA09A0A">
      <w:start w:val="1"/>
      <w:numFmt w:val="lowerRoman"/>
      <w:lvlText w:val="%6."/>
      <w:lvlJc w:val="right"/>
      <w:pPr>
        <w:ind w:left="4320" w:hanging="180"/>
      </w:pPr>
    </w:lvl>
    <w:lvl w:ilvl="6" w:tplc="0D887DD2">
      <w:start w:val="1"/>
      <w:numFmt w:val="decimal"/>
      <w:lvlText w:val="%7."/>
      <w:lvlJc w:val="left"/>
      <w:pPr>
        <w:ind w:left="5040" w:hanging="360"/>
      </w:pPr>
    </w:lvl>
    <w:lvl w:ilvl="7" w:tplc="6DA8378A">
      <w:start w:val="1"/>
      <w:numFmt w:val="lowerLetter"/>
      <w:lvlText w:val="%8."/>
      <w:lvlJc w:val="left"/>
      <w:pPr>
        <w:ind w:left="5760" w:hanging="360"/>
      </w:pPr>
    </w:lvl>
    <w:lvl w:ilvl="8" w:tplc="1F6241BE">
      <w:start w:val="1"/>
      <w:numFmt w:val="lowerRoman"/>
      <w:lvlText w:val="%9."/>
      <w:lvlJc w:val="right"/>
      <w:pPr>
        <w:ind w:left="6480" w:hanging="180"/>
      </w:pPr>
    </w:lvl>
  </w:abstractNum>
  <w:abstractNum w:abstractNumId="46" w15:restartNumberingAfterBreak="0">
    <w:nsid w:val="6C681FE6"/>
    <w:multiLevelType w:val="hybridMultilevel"/>
    <w:tmpl w:val="FFFFFFFF"/>
    <w:lvl w:ilvl="0" w:tplc="F3A237FA">
      <w:start w:val="137"/>
      <w:numFmt w:val="decimal"/>
      <w:lvlText w:val="%1."/>
      <w:lvlJc w:val="left"/>
      <w:pPr>
        <w:ind w:left="720" w:hanging="360"/>
      </w:pPr>
    </w:lvl>
    <w:lvl w:ilvl="1" w:tplc="E1E49EA6">
      <w:start w:val="1"/>
      <w:numFmt w:val="lowerLetter"/>
      <w:lvlText w:val="%2."/>
      <w:lvlJc w:val="left"/>
      <w:pPr>
        <w:ind w:left="1440" w:hanging="360"/>
      </w:pPr>
    </w:lvl>
    <w:lvl w:ilvl="2" w:tplc="BC3A9732">
      <w:start w:val="1"/>
      <w:numFmt w:val="lowerRoman"/>
      <w:lvlText w:val="%3."/>
      <w:lvlJc w:val="right"/>
      <w:pPr>
        <w:ind w:left="2160" w:hanging="180"/>
      </w:pPr>
    </w:lvl>
    <w:lvl w:ilvl="3" w:tplc="EBDAC58C">
      <w:start w:val="1"/>
      <w:numFmt w:val="decimal"/>
      <w:lvlText w:val="%4."/>
      <w:lvlJc w:val="left"/>
      <w:pPr>
        <w:ind w:left="2880" w:hanging="360"/>
      </w:pPr>
    </w:lvl>
    <w:lvl w:ilvl="4" w:tplc="15F26972">
      <w:start w:val="1"/>
      <w:numFmt w:val="lowerLetter"/>
      <w:lvlText w:val="%5."/>
      <w:lvlJc w:val="left"/>
      <w:pPr>
        <w:ind w:left="3600" w:hanging="360"/>
      </w:pPr>
    </w:lvl>
    <w:lvl w:ilvl="5" w:tplc="DBD2B4D4">
      <w:start w:val="1"/>
      <w:numFmt w:val="lowerRoman"/>
      <w:lvlText w:val="%6."/>
      <w:lvlJc w:val="right"/>
      <w:pPr>
        <w:ind w:left="4320" w:hanging="180"/>
      </w:pPr>
    </w:lvl>
    <w:lvl w:ilvl="6" w:tplc="B5D40A6E">
      <w:start w:val="1"/>
      <w:numFmt w:val="decimal"/>
      <w:lvlText w:val="%7."/>
      <w:lvlJc w:val="left"/>
      <w:pPr>
        <w:ind w:left="5040" w:hanging="360"/>
      </w:pPr>
    </w:lvl>
    <w:lvl w:ilvl="7" w:tplc="7CA69178">
      <w:start w:val="1"/>
      <w:numFmt w:val="lowerLetter"/>
      <w:lvlText w:val="%8."/>
      <w:lvlJc w:val="left"/>
      <w:pPr>
        <w:ind w:left="5760" w:hanging="360"/>
      </w:pPr>
    </w:lvl>
    <w:lvl w:ilvl="8" w:tplc="1D82534A">
      <w:start w:val="1"/>
      <w:numFmt w:val="lowerRoman"/>
      <w:lvlText w:val="%9."/>
      <w:lvlJc w:val="right"/>
      <w:pPr>
        <w:ind w:left="6480" w:hanging="180"/>
      </w:pPr>
    </w:lvl>
  </w:abstractNum>
  <w:abstractNum w:abstractNumId="47" w15:restartNumberingAfterBreak="0">
    <w:nsid w:val="6D24D8D7"/>
    <w:multiLevelType w:val="hybridMultilevel"/>
    <w:tmpl w:val="FFFFFFFF"/>
    <w:lvl w:ilvl="0" w:tplc="E2989DC6">
      <w:start w:val="136"/>
      <w:numFmt w:val="decimal"/>
      <w:lvlText w:val="%1."/>
      <w:lvlJc w:val="left"/>
      <w:pPr>
        <w:ind w:left="720" w:hanging="360"/>
      </w:pPr>
    </w:lvl>
    <w:lvl w:ilvl="1" w:tplc="64C8B254">
      <w:start w:val="1"/>
      <w:numFmt w:val="lowerLetter"/>
      <w:lvlText w:val="%2."/>
      <w:lvlJc w:val="left"/>
      <w:pPr>
        <w:ind w:left="1440" w:hanging="360"/>
      </w:pPr>
    </w:lvl>
    <w:lvl w:ilvl="2" w:tplc="F3C802AA">
      <w:start w:val="1"/>
      <w:numFmt w:val="lowerRoman"/>
      <w:lvlText w:val="%3."/>
      <w:lvlJc w:val="right"/>
      <w:pPr>
        <w:ind w:left="2160" w:hanging="180"/>
      </w:pPr>
    </w:lvl>
    <w:lvl w:ilvl="3" w:tplc="6B8EA196">
      <w:start w:val="1"/>
      <w:numFmt w:val="decimal"/>
      <w:lvlText w:val="%4."/>
      <w:lvlJc w:val="left"/>
      <w:pPr>
        <w:ind w:left="2880" w:hanging="360"/>
      </w:pPr>
    </w:lvl>
    <w:lvl w:ilvl="4" w:tplc="7BFC1926">
      <w:start w:val="1"/>
      <w:numFmt w:val="lowerLetter"/>
      <w:lvlText w:val="%5."/>
      <w:lvlJc w:val="left"/>
      <w:pPr>
        <w:ind w:left="3600" w:hanging="360"/>
      </w:pPr>
    </w:lvl>
    <w:lvl w:ilvl="5" w:tplc="28A47B98">
      <w:start w:val="1"/>
      <w:numFmt w:val="lowerRoman"/>
      <w:lvlText w:val="%6."/>
      <w:lvlJc w:val="right"/>
      <w:pPr>
        <w:ind w:left="4320" w:hanging="180"/>
      </w:pPr>
    </w:lvl>
    <w:lvl w:ilvl="6" w:tplc="19808852">
      <w:start w:val="1"/>
      <w:numFmt w:val="decimal"/>
      <w:lvlText w:val="%7."/>
      <w:lvlJc w:val="left"/>
      <w:pPr>
        <w:ind w:left="5040" w:hanging="360"/>
      </w:pPr>
    </w:lvl>
    <w:lvl w:ilvl="7" w:tplc="3DFA07E0">
      <w:start w:val="1"/>
      <w:numFmt w:val="lowerLetter"/>
      <w:lvlText w:val="%8."/>
      <w:lvlJc w:val="left"/>
      <w:pPr>
        <w:ind w:left="5760" w:hanging="360"/>
      </w:pPr>
    </w:lvl>
    <w:lvl w:ilvl="8" w:tplc="5BD0B4D6">
      <w:start w:val="1"/>
      <w:numFmt w:val="lowerRoman"/>
      <w:lvlText w:val="%9."/>
      <w:lvlJc w:val="right"/>
      <w:pPr>
        <w:ind w:left="6480" w:hanging="180"/>
      </w:pPr>
    </w:lvl>
  </w:abstractNum>
  <w:abstractNum w:abstractNumId="48" w15:restartNumberingAfterBreak="0">
    <w:nsid w:val="6DB4E2A0"/>
    <w:multiLevelType w:val="hybridMultilevel"/>
    <w:tmpl w:val="FFFFFFFF"/>
    <w:lvl w:ilvl="0" w:tplc="3D708538">
      <w:start w:val="1"/>
      <w:numFmt w:val="decimal"/>
      <w:lvlText w:val="%1."/>
      <w:lvlJc w:val="left"/>
      <w:pPr>
        <w:ind w:left="720" w:hanging="360"/>
      </w:pPr>
    </w:lvl>
    <w:lvl w:ilvl="1" w:tplc="5C104D12">
      <w:start w:val="1"/>
      <w:numFmt w:val="lowerLetter"/>
      <w:lvlText w:val="%2."/>
      <w:lvlJc w:val="left"/>
      <w:pPr>
        <w:ind w:left="1440" w:hanging="360"/>
      </w:pPr>
    </w:lvl>
    <w:lvl w:ilvl="2" w:tplc="04E872E8">
      <w:start w:val="1"/>
      <w:numFmt w:val="lowerRoman"/>
      <w:lvlText w:val="%3."/>
      <w:lvlJc w:val="right"/>
      <w:pPr>
        <w:ind w:left="2160" w:hanging="180"/>
      </w:pPr>
    </w:lvl>
    <w:lvl w:ilvl="3" w:tplc="9D64ACE6">
      <w:start w:val="1"/>
      <w:numFmt w:val="decimal"/>
      <w:lvlText w:val="%4."/>
      <w:lvlJc w:val="left"/>
      <w:pPr>
        <w:ind w:left="2880" w:hanging="360"/>
      </w:pPr>
    </w:lvl>
    <w:lvl w:ilvl="4" w:tplc="5E625440">
      <w:start w:val="1"/>
      <w:numFmt w:val="lowerLetter"/>
      <w:lvlText w:val="%5."/>
      <w:lvlJc w:val="left"/>
      <w:pPr>
        <w:ind w:left="3600" w:hanging="360"/>
      </w:pPr>
    </w:lvl>
    <w:lvl w:ilvl="5" w:tplc="B05A1680">
      <w:start w:val="1"/>
      <w:numFmt w:val="lowerRoman"/>
      <w:lvlText w:val="%6."/>
      <w:lvlJc w:val="right"/>
      <w:pPr>
        <w:ind w:left="4320" w:hanging="180"/>
      </w:pPr>
    </w:lvl>
    <w:lvl w:ilvl="6" w:tplc="95009956">
      <w:start w:val="1"/>
      <w:numFmt w:val="decimal"/>
      <w:lvlText w:val="%7."/>
      <w:lvlJc w:val="left"/>
      <w:pPr>
        <w:ind w:left="5040" w:hanging="360"/>
      </w:pPr>
    </w:lvl>
    <w:lvl w:ilvl="7" w:tplc="0C7A0AE8">
      <w:start w:val="1"/>
      <w:numFmt w:val="lowerLetter"/>
      <w:lvlText w:val="%8."/>
      <w:lvlJc w:val="left"/>
      <w:pPr>
        <w:ind w:left="5760" w:hanging="360"/>
      </w:pPr>
    </w:lvl>
    <w:lvl w:ilvl="8" w:tplc="AFE8021E">
      <w:start w:val="1"/>
      <w:numFmt w:val="lowerRoman"/>
      <w:lvlText w:val="%9."/>
      <w:lvlJc w:val="right"/>
      <w:pPr>
        <w:ind w:left="6480" w:hanging="180"/>
      </w:pPr>
    </w:lvl>
  </w:abstractNum>
  <w:abstractNum w:abstractNumId="49" w15:restartNumberingAfterBreak="0">
    <w:nsid w:val="6DC31AB3"/>
    <w:multiLevelType w:val="hybridMultilevel"/>
    <w:tmpl w:val="EDD4A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F76704"/>
    <w:multiLevelType w:val="multilevel"/>
    <w:tmpl w:val="75523856"/>
    <w:lvl w:ilvl="0">
      <w:start w:val="1"/>
      <w:numFmt w:val="decimal"/>
      <w:lvlText w:val="%1."/>
      <w:lvlJc w:val="left"/>
      <w:pPr>
        <w:ind w:left="720" w:hanging="360"/>
      </w:pPr>
    </w:lvl>
    <w:lvl w:ilvl="1">
      <w:start w:val="1"/>
      <w:numFmt w:val="decimal"/>
      <w:lvlText w:val="%1.%2."/>
      <w:lvlJc w:val="left"/>
      <w:pPr>
        <w:ind w:left="750" w:hanging="39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1" w15:restartNumberingAfterBreak="0">
    <w:nsid w:val="7366AB59"/>
    <w:multiLevelType w:val="hybridMultilevel"/>
    <w:tmpl w:val="67D60062"/>
    <w:lvl w:ilvl="0" w:tplc="00F29682">
      <w:start w:val="1"/>
      <w:numFmt w:val="bullet"/>
      <w:lvlText w:val=""/>
      <w:lvlJc w:val="left"/>
      <w:pPr>
        <w:ind w:left="720" w:hanging="360"/>
      </w:pPr>
      <w:rPr>
        <w:rFonts w:ascii="Symbol" w:hAnsi="Symbol" w:hint="default"/>
      </w:rPr>
    </w:lvl>
    <w:lvl w:ilvl="1" w:tplc="9CBC64EC">
      <w:start w:val="1"/>
      <w:numFmt w:val="bullet"/>
      <w:lvlText w:val="o"/>
      <w:lvlJc w:val="left"/>
      <w:pPr>
        <w:ind w:left="1440" w:hanging="360"/>
      </w:pPr>
      <w:rPr>
        <w:rFonts w:ascii="Courier New" w:hAnsi="Courier New" w:hint="default"/>
      </w:rPr>
    </w:lvl>
    <w:lvl w:ilvl="2" w:tplc="3AFC42D2">
      <w:start w:val="1"/>
      <w:numFmt w:val="bullet"/>
      <w:lvlText w:val=""/>
      <w:lvlJc w:val="left"/>
      <w:pPr>
        <w:ind w:left="2160" w:hanging="360"/>
      </w:pPr>
      <w:rPr>
        <w:rFonts w:ascii="Wingdings" w:hAnsi="Wingdings" w:hint="default"/>
      </w:rPr>
    </w:lvl>
    <w:lvl w:ilvl="3" w:tplc="FD0A2D04">
      <w:start w:val="1"/>
      <w:numFmt w:val="bullet"/>
      <w:lvlText w:val=""/>
      <w:lvlJc w:val="left"/>
      <w:pPr>
        <w:ind w:left="2880" w:hanging="360"/>
      </w:pPr>
      <w:rPr>
        <w:rFonts w:ascii="Symbol" w:hAnsi="Symbol" w:hint="default"/>
      </w:rPr>
    </w:lvl>
    <w:lvl w:ilvl="4" w:tplc="4F223E50">
      <w:start w:val="1"/>
      <w:numFmt w:val="bullet"/>
      <w:lvlText w:val="o"/>
      <w:lvlJc w:val="left"/>
      <w:pPr>
        <w:ind w:left="3600" w:hanging="360"/>
      </w:pPr>
      <w:rPr>
        <w:rFonts w:ascii="Courier New" w:hAnsi="Courier New" w:hint="default"/>
      </w:rPr>
    </w:lvl>
    <w:lvl w:ilvl="5" w:tplc="CE8EB3D0">
      <w:start w:val="1"/>
      <w:numFmt w:val="bullet"/>
      <w:lvlText w:val=""/>
      <w:lvlJc w:val="left"/>
      <w:pPr>
        <w:ind w:left="4320" w:hanging="360"/>
      </w:pPr>
      <w:rPr>
        <w:rFonts w:ascii="Wingdings" w:hAnsi="Wingdings" w:hint="default"/>
      </w:rPr>
    </w:lvl>
    <w:lvl w:ilvl="6" w:tplc="D60037C2">
      <w:start w:val="1"/>
      <w:numFmt w:val="bullet"/>
      <w:lvlText w:val=""/>
      <w:lvlJc w:val="left"/>
      <w:pPr>
        <w:ind w:left="5040" w:hanging="360"/>
      </w:pPr>
      <w:rPr>
        <w:rFonts w:ascii="Symbol" w:hAnsi="Symbol" w:hint="default"/>
      </w:rPr>
    </w:lvl>
    <w:lvl w:ilvl="7" w:tplc="598CDC3E">
      <w:start w:val="1"/>
      <w:numFmt w:val="bullet"/>
      <w:lvlText w:val="o"/>
      <w:lvlJc w:val="left"/>
      <w:pPr>
        <w:ind w:left="5760" w:hanging="360"/>
      </w:pPr>
      <w:rPr>
        <w:rFonts w:ascii="Courier New" w:hAnsi="Courier New" w:hint="default"/>
      </w:rPr>
    </w:lvl>
    <w:lvl w:ilvl="8" w:tplc="C69CEA22">
      <w:start w:val="1"/>
      <w:numFmt w:val="bullet"/>
      <w:lvlText w:val=""/>
      <w:lvlJc w:val="left"/>
      <w:pPr>
        <w:ind w:left="6480" w:hanging="360"/>
      </w:pPr>
      <w:rPr>
        <w:rFonts w:ascii="Wingdings" w:hAnsi="Wingdings" w:hint="default"/>
      </w:rPr>
    </w:lvl>
  </w:abstractNum>
  <w:abstractNum w:abstractNumId="52" w15:restartNumberingAfterBreak="0">
    <w:nsid w:val="73AA1F61"/>
    <w:multiLevelType w:val="hybridMultilevel"/>
    <w:tmpl w:val="3C9E076E"/>
    <w:lvl w:ilvl="0" w:tplc="5E16DB4E">
      <w:start w:val="1"/>
      <w:numFmt w:val="bullet"/>
      <w:lvlText w:val=""/>
      <w:lvlJc w:val="left"/>
      <w:pPr>
        <w:ind w:left="1440" w:hanging="360"/>
      </w:pPr>
      <w:rPr>
        <w:rFonts w:ascii="Symbol" w:hAnsi="Symbol" w:hint="default"/>
      </w:rPr>
    </w:lvl>
    <w:lvl w:ilvl="1" w:tplc="F634CD9A">
      <w:start w:val="1"/>
      <w:numFmt w:val="bullet"/>
      <w:lvlText w:val="o"/>
      <w:lvlJc w:val="left"/>
      <w:pPr>
        <w:ind w:left="2160" w:hanging="360"/>
      </w:pPr>
      <w:rPr>
        <w:rFonts w:ascii="Courier New" w:hAnsi="Courier New" w:hint="default"/>
      </w:rPr>
    </w:lvl>
    <w:lvl w:ilvl="2" w:tplc="114E36CE">
      <w:start w:val="1"/>
      <w:numFmt w:val="bullet"/>
      <w:lvlText w:val=""/>
      <w:lvlJc w:val="left"/>
      <w:pPr>
        <w:ind w:left="2880" w:hanging="360"/>
      </w:pPr>
      <w:rPr>
        <w:rFonts w:ascii="Wingdings" w:hAnsi="Wingdings" w:hint="default"/>
      </w:rPr>
    </w:lvl>
    <w:lvl w:ilvl="3" w:tplc="C7D0F492">
      <w:start w:val="1"/>
      <w:numFmt w:val="bullet"/>
      <w:lvlText w:val=""/>
      <w:lvlJc w:val="left"/>
      <w:pPr>
        <w:ind w:left="3600" w:hanging="360"/>
      </w:pPr>
      <w:rPr>
        <w:rFonts w:ascii="Symbol" w:hAnsi="Symbol" w:hint="default"/>
      </w:rPr>
    </w:lvl>
    <w:lvl w:ilvl="4" w:tplc="38A0C9BE">
      <w:start w:val="1"/>
      <w:numFmt w:val="bullet"/>
      <w:lvlText w:val="o"/>
      <w:lvlJc w:val="left"/>
      <w:pPr>
        <w:ind w:left="4320" w:hanging="360"/>
      </w:pPr>
      <w:rPr>
        <w:rFonts w:ascii="Courier New" w:hAnsi="Courier New" w:hint="default"/>
      </w:rPr>
    </w:lvl>
    <w:lvl w:ilvl="5" w:tplc="238E6746">
      <w:start w:val="1"/>
      <w:numFmt w:val="bullet"/>
      <w:lvlText w:val=""/>
      <w:lvlJc w:val="left"/>
      <w:pPr>
        <w:ind w:left="5040" w:hanging="360"/>
      </w:pPr>
      <w:rPr>
        <w:rFonts w:ascii="Wingdings" w:hAnsi="Wingdings" w:hint="default"/>
      </w:rPr>
    </w:lvl>
    <w:lvl w:ilvl="6" w:tplc="699CEA1E">
      <w:start w:val="1"/>
      <w:numFmt w:val="bullet"/>
      <w:lvlText w:val=""/>
      <w:lvlJc w:val="left"/>
      <w:pPr>
        <w:ind w:left="5760" w:hanging="360"/>
      </w:pPr>
      <w:rPr>
        <w:rFonts w:ascii="Symbol" w:hAnsi="Symbol" w:hint="default"/>
      </w:rPr>
    </w:lvl>
    <w:lvl w:ilvl="7" w:tplc="473E9966">
      <w:start w:val="1"/>
      <w:numFmt w:val="bullet"/>
      <w:lvlText w:val="o"/>
      <w:lvlJc w:val="left"/>
      <w:pPr>
        <w:ind w:left="6480" w:hanging="360"/>
      </w:pPr>
      <w:rPr>
        <w:rFonts w:ascii="Courier New" w:hAnsi="Courier New" w:hint="default"/>
      </w:rPr>
    </w:lvl>
    <w:lvl w:ilvl="8" w:tplc="48D6C7A2">
      <w:start w:val="1"/>
      <w:numFmt w:val="bullet"/>
      <w:lvlText w:val=""/>
      <w:lvlJc w:val="left"/>
      <w:pPr>
        <w:ind w:left="7200" w:hanging="360"/>
      </w:pPr>
      <w:rPr>
        <w:rFonts w:ascii="Wingdings" w:hAnsi="Wingdings" w:hint="default"/>
      </w:rPr>
    </w:lvl>
  </w:abstractNum>
  <w:abstractNum w:abstractNumId="53" w15:restartNumberingAfterBreak="0">
    <w:nsid w:val="79520737"/>
    <w:multiLevelType w:val="multilevel"/>
    <w:tmpl w:val="15C2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9977A5F"/>
    <w:multiLevelType w:val="hybridMultilevel"/>
    <w:tmpl w:val="A0DCB352"/>
    <w:lvl w:ilvl="0" w:tplc="C5586F06">
      <w:start w:val="1"/>
      <w:numFmt w:val="decimal"/>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A49FA1B"/>
    <w:multiLevelType w:val="hybridMultilevel"/>
    <w:tmpl w:val="FFFFFFFF"/>
    <w:lvl w:ilvl="0" w:tplc="F7C036F4">
      <w:start w:val="134"/>
      <w:numFmt w:val="decimal"/>
      <w:lvlText w:val="%1."/>
      <w:lvlJc w:val="left"/>
      <w:pPr>
        <w:ind w:left="720" w:hanging="360"/>
      </w:pPr>
    </w:lvl>
    <w:lvl w:ilvl="1" w:tplc="8F1A82C4">
      <w:start w:val="1"/>
      <w:numFmt w:val="lowerLetter"/>
      <w:lvlText w:val="%2."/>
      <w:lvlJc w:val="left"/>
      <w:pPr>
        <w:ind w:left="1440" w:hanging="360"/>
      </w:pPr>
    </w:lvl>
    <w:lvl w:ilvl="2" w:tplc="27AA1B98">
      <w:start w:val="1"/>
      <w:numFmt w:val="lowerRoman"/>
      <w:lvlText w:val="%3."/>
      <w:lvlJc w:val="right"/>
      <w:pPr>
        <w:ind w:left="2160" w:hanging="180"/>
      </w:pPr>
    </w:lvl>
    <w:lvl w:ilvl="3" w:tplc="EAF8BE56">
      <w:start w:val="1"/>
      <w:numFmt w:val="decimal"/>
      <w:lvlText w:val="%4."/>
      <w:lvlJc w:val="left"/>
      <w:pPr>
        <w:ind w:left="2880" w:hanging="360"/>
      </w:pPr>
    </w:lvl>
    <w:lvl w:ilvl="4" w:tplc="8F60F1F6">
      <w:start w:val="1"/>
      <w:numFmt w:val="lowerLetter"/>
      <w:lvlText w:val="%5."/>
      <w:lvlJc w:val="left"/>
      <w:pPr>
        <w:ind w:left="3600" w:hanging="360"/>
      </w:pPr>
    </w:lvl>
    <w:lvl w:ilvl="5" w:tplc="F0B04F62">
      <w:start w:val="1"/>
      <w:numFmt w:val="lowerRoman"/>
      <w:lvlText w:val="%6."/>
      <w:lvlJc w:val="right"/>
      <w:pPr>
        <w:ind w:left="4320" w:hanging="180"/>
      </w:pPr>
    </w:lvl>
    <w:lvl w:ilvl="6" w:tplc="F8DEEEF8">
      <w:start w:val="1"/>
      <w:numFmt w:val="decimal"/>
      <w:lvlText w:val="%7."/>
      <w:lvlJc w:val="left"/>
      <w:pPr>
        <w:ind w:left="5040" w:hanging="360"/>
      </w:pPr>
    </w:lvl>
    <w:lvl w:ilvl="7" w:tplc="4A2E5B2C">
      <w:start w:val="1"/>
      <w:numFmt w:val="lowerLetter"/>
      <w:lvlText w:val="%8."/>
      <w:lvlJc w:val="left"/>
      <w:pPr>
        <w:ind w:left="5760" w:hanging="360"/>
      </w:pPr>
    </w:lvl>
    <w:lvl w:ilvl="8" w:tplc="F9003DE4">
      <w:start w:val="1"/>
      <w:numFmt w:val="lowerRoman"/>
      <w:lvlText w:val="%9."/>
      <w:lvlJc w:val="right"/>
      <w:pPr>
        <w:ind w:left="6480" w:hanging="180"/>
      </w:pPr>
    </w:lvl>
  </w:abstractNum>
  <w:abstractNum w:abstractNumId="56" w15:restartNumberingAfterBreak="0">
    <w:nsid w:val="7A696CF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92053412">
    <w:abstractNumId w:val="27"/>
  </w:num>
  <w:num w:numId="2" w16cid:durableId="949314697">
    <w:abstractNumId w:val="53"/>
  </w:num>
  <w:num w:numId="3" w16cid:durableId="456335773">
    <w:abstractNumId w:val="14"/>
  </w:num>
  <w:num w:numId="4" w16cid:durableId="838812161">
    <w:abstractNumId w:val="24"/>
  </w:num>
  <w:num w:numId="5" w16cid:durableId="1484006956">
    <w:abstractNumId w:val="38"/>
  </w:num>
  <w:num w:numId="6" w16cid:durableId="691885575">
    <w:abstractNumId w:val="13"/>
  </w:num>
  <w:num w:numId="7" w16cid:durableId="73623859">
    <w:abstractNumId w:val="8"/>
  </w:num>
  <w:num w:numId="8" w16cid:durableId="523594123">
    <w:abstractNumId w:val="43"/>
  </w:num>
  <w:num w:numId="9" w16cid:durableId="887643168">
    <w:abstractNumId w:val="36"/>
  </w:num>
  <w:num w:numId="10" w16cid:durableId="2015842218">
    <w:abstractNumId w:val="48"/>
  </w:num>
  <w:num w:numId="11" w16cid:durableId="1661227475">
    <w:abstractNumId w:val="31"/>
  </w:num>
  <w:num w:numId="12" w16cid:durableId="1506089253">
    <w:abstractNumId w:val="7"/>
  </w:num>
  <w:num w:numId="13" w16cid:durableId="1530685045">
    <w:abstractNumId w:val="33"/>
  </w:num>
  <w:num w:numId="14" w16cid:durableId="1383555276">
    <w:abstractNumId w:val="1"/>
  </w:num>
  <w:num w:numId="15" w16cid:durableId="1262881893">
    <w:abstractNumId w:val="26"/>
  </w:num>
  <w:num w:numId="16" w16cid:durableId="548149325">
    <w:abstractNumId w:val="22"/>
  </w:num>
  <w:num w:numId="17" w16cid:durableId="1832790776">
    <w:abstractNumId w:val="55"/>
  </w:num>
  <w:num w:numId="18" w16cid:durableId="623729581">
    <w:abstractNumId w:val="30"/>
  </w:num>
  <w:num w:numId="19" w16cid:durableId="1274510190">
    <w:abstractNumId w:val="45"/>
  </w:num>
  <w:num w:numId="20" w16cid:durableId="2064284532">
    <w:abstractNumId w:val="3"/>
  </w:num>
  <w:num w:numId="21" w16cid:durableId="1698654376">
    <w:abstractNumId w:val="16"/>
  </w:num>
  <w:num w:numId="22" w16cid:durableId="1079715931">
    <w:abstractNumId w:val="46"/>
  </w:num>
  <w:num w:numId="23" w16cid:durableId="1489664589">
    <w:abstractNumId w:val="47"/>
  </w:num>
  <w:num w:numId="24" w16cid:durableId="978457064">
    <w:abstractNumId w:val="19"/>
  </w:num>
  <w:num w:numId="25" w16cid:durableId="897596906">
    <w:abstractNumId w:val="35"/>
  </w:num>
  <w:num w:numId="26" w16cid:durableId="1853254246">
    <w:abstractNumId w:val="15"/>
  </w:num>
  <w:num w:numId="27" w16cid:durableId="163472638">
    <w:abstractNumId w:val="18"/>
  </w:num>
  <w:num w:numId="28" w16cid:durableId="517235990">
    <w:abstractNumId w:val="23"/>
  </w:num>
  <w:num w:numId="29" w16cid:durableId="927881150">
    <w:abstractNumId w:val="0"/>
  </w:num>
  <w:num w:numId="30" w16cid:durableId="1556503700">
    <w:abstractNumId w:val="52"/>
  </w:num>
  <w:num w:numId="31" w16cid:durableId="1897742312">
    <w:abstractNumId w:val="44"/>
  </w:num>
  <w:num w:numId="32" w16cid:durableId="1949583287">
    <w:abstractNumId w:val="37"/>
  </w:num>
  <w:num w:numId="33" w16cid:durableId="235550528">
    <w:abstractNumId w:val="51"/>
  </w:num>
  <w:num w:numId="34" w16cid:durableId="1084838810">
    <w:abstractNumId w:val="4"/>
  </w:num>
  <w:num w:numId="35" w16cid:durableId="1256481764">
    <w:abstractNumId w:val="54"/>
  </w:num>
  <w:num w:numId="36" w16cid:durableId="1355577941">
    <w:abstractNumId w:val="20"/>
  </w:num>
  <w:num w:numId="37" w16cid:durableId="769813008">
    <w:abstractNumId w:val="32"/>
  </w:num>
  <w:num w:numId="38" w16cid:durableId="1135879367">
    <w:abstractNumId w:val="5"/>
  </w:num>
  <w:num w:numId="39" w16cid:durableId="1645432545">
    <w:abstractNumId w:val="41"/>
  </w:num>
  <w:num w:numId="40" w16cid:durableId="1092047677">
    <w:abstractNumId w:val="2"/>
  </w:num>
  <w:num w:numId="41" w16cid:durableId="977994722">
    <w:abstractNumId w:val="29"/>
  </w:num>
  <w:num w:numId="42" w16cid:durableId="1158959366">
    <w:abstractNumId w:val="28"/>
  </w:num>
  <w:num w:numId="43" w16cid:durableId="1639913291">
    <w:abstractNumId w:val="0"/>
  </w:num>
  <w:num w:numId="44" w16cid:durableId="563413087">
    <w:abstractNumId w:val="49"/>
  </w:num>
  <w:num w:numId="45" w16cid:durableId="1360542769">
    <w:abstractNumId w:val="39"/>
  </w:num>
  <w:num w:numId="46" w16cid:durableId="2068137799">
    <w:abstractNumId w:val="9"/>
  </w:num>
  <w:num w:numId="47" w16cid:durableId="412969924">
    <w:abstractNumId w:val="56"/>
  </w:num>
  <w:num w:numId="48" w16cid:durableId="2120832317">
    <w:abstractNumId w:val="21"/>
  </w:num>
  <w:num w:numId="49" w16cid:durableId="190799789">
    <w:abstractNumId w:val="17"/>
  </w:num>
  <w:num w:numId="50" w16cid:durableId="343478056">
    <w:abstractNumId w:val="12"/>
  </w:num>
  <w:num w:numId="51" w16cid:durableId="1299409723">
    <w:abstractNumId w:val="50"/>
  </w:num>
  <w:num w:numId="52" w16cid:durableId="1461877492">
    <w:abstractNumId w:val="25"/>
  </w:num>
  <w:num w:numId="53" w16cid:durableId="2142453767">
    <w:abstractNumId w:val="42"/>
  </w:num>
  <w:num w:numId="54" w16cid:durableId="883979096">
    <w:abstractNumId w:val="34"/>
  </w:num>
  <w:num w:numId="55" w16cid:durableId="1430732299">
    <w:abstractNumId w:val="11"/>
  </w:num>
  <w:num w:numId="56" w16cid:durableId="1137068766">
    <w:abstractNumId w:val="6"/>
  </w:num>
  <w:num w:numId="57" w16cid:durableId="2015182862">
    <w:abstractNumId w:val="10"/>
  </w:num>
  <w:num w:numId="58" w16cid:durableId="1263144996">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E81"/>
    <w:rsid w:val="000008CD"/>
    <w:rsid w:val="00002A19"/>
    <w:rsid w:val="0000357C"/>
    <w:rsid w:val="00004562"/>
    <w:rsid w:val="000048BB"/>
    <w:rsid w:val="000050AF"/>
    <w:rsid w:val="00005C7D"/>
    <w:rsid w:val="00007353"/>
    <w:rsid w:val="00010940"/>
    <w:rsid w:val="00010B61"/>
    <w:rsid w:val="00011081"/>
    <w:rsid w:val="00011D88"/>
    <w:rsid w:val="000135FB"/>
    <w:rsid w:val="0001438A"/>
    <w:rsid w:val="00016AB4"/>
    <w:rsid w:val="00016D0C"/>
    <w:rsid w:val="000177EE"/>
    <w:rsid w:val="00021F9A"/>
    <w:rsid w:val="00022743"/>
    <w:rsid w:val="00023375"/>
    <w:rsid w:val="0002351B"/>
    <w:rsid w:val="000236C3"/>
    <w:rsid w:val="0002375B"/>
    <w:rsid w:val="000240D7"/>
    <w:rsid w:val="0002516C"/>
    <w:rsid w:val="0002544D"/>
    <w:rsid w:val="000257B9"/>
    <w:rsid w:val="00025885"/>
    <w:rsid w:val="000258BC"/>
    <w:rsid w:val="00026337"/>
    <w:rsid w:val="00026E83"/>
    <w:rsid w:val="00027DB3"/>
    <w:rsid w:val="000307E2"/>
    <w:rsid w:val="0003122B"/>
    <w:rsid w:val="000314F5"/>
    <w:rsid w:val="000325AC"/>
    <w:rsid w:val="000325DF"/>
    <w:rsid w:val="00032A96"/>
    <w:rsid w:val="0003409B"/>
    <w:rsid w:val="00034577"/>
    <w:rsid w:val="00035A9A"/>
    <w:rsid w:val="00036A77"/>
    <w:rsid w:val="00036B7A"/>
    <w:rsid w:val="000400D1"/>
    <w:rsid w:val="00040A54"/>
    <w:rsid w:val="00043702"/>
    <w:rsid w:val="00043AA2"/>
    <w:rsid w:val="00044166"/>
    <w:rsid w:val="0004498D"/>
    <w:rsid w:val="00044E73"/>
    <w:rsid w:val="000466A5"/>
    <w:rsid w:val="00046B56"/>
    <w:rsid w:val="000475B0"/>
    <w:rsid w:val="00050D7F"/>
    <w:rsid w:val="00052054"/>
    <w:rsid w:val="000545AA"/>
    <w:rsid w:val="0005585C"/>
    <w:rsid w:val="000558BC"/>
    <w:rsid w:val="00055C1D"/>
    <w:rsid w:val="00056B8F"/>
    <w:rsid w:val="0006024B"/>
    <w:rsid w:val="00060CFE"/>
    <w:rsid w:val="000630C2"/>
    <w:rsid w:val="00063E86"/>
    <w:rsid w:val="00064775"/>
    <w:rsid w:val="00064ECC"/>
    <w:rsid w:val="000651F5"/>
    <w:rsid w:val="00065A13"/>
    <w:rsid w:val="000670ED"/>
    <w:rsid w:val="00071B80"/>
    <w:rsid w:val="00071FCA"/>
    <w:rsid w:val="000722FD"/>
    <w:rsid w:val="0007264D"/>
    <w:rsid w:val="00072ECC"/>
    <w:rsid w:val="000737D0"/>
    <w:rsid w:val="00073BC9"/>
    <w:rsid w:val="00073F0F"/>
    <w:rsid w:val="00076894"/>
    <w:rsid w:val="000770ED"/>
    <w:rsid w:val="00080E05"/>
    <w:rsid w:val="00081929"/>
    <w:rsid w:val="0008232A"/>
    <w:rsid w:val="0008410C"/>
    <w:rsid w:val="0008443E"/>
    <w:rsid w:val="000848D5"/>
    <w:rsid w:val="000857FB"/>
    <w:rsid w:val="00086A16"/>
    <w:rsid w:val="00087610"/>
    <w:rsid w:val="00090A76"/>
    <w:rsid w:val="00093A40"/>
    <w:rsid w:val="00093AB4"/>
    <w:rsid w:val="00095E03"/>
    <w:rsid w:val="000961DC"/>
    <w:rsid w:val="00096454"/>
    <w:rsid w:val="00097065"/>
    <w:rsid w:val="000A05CE"/>
    <w:rsid w:val="000A0960"/>
    <w:rsid w:val="000A0ABA"/>
    <w:rsid w:val="000A133D"/>
    <w:rsid w:val="000A2E2A"/>
    <w:rsid w:val="000A4087"/>
    <w:rsid w:val="000A4D69"/>
    <w:rsid w:val="000A55B5"/>
    <w:rsid w:val="000A5A07"/>
    <w:rsid w:val="000A733B"/>
    <w:rsid w:val="000B1041"/>
    <w:rsid w:val="000B1664"/>
    <w:rsid w:val="000B17F4"/>
    <w:rsid w:val="000B20A5"/>
    <w:rsid w:val="000B2159"/>
    <w:rsid w:val="000B3100"/>
    <w:rsid w:val="000B3107"/>
    <w:rsid w:val="000B3E52"/>
    <w:rsid w:val="000B3ED3"/>
    <w:rsid w:val="000B40A1"/>
    <w:rsid w:val="000B6E29"/>
    <w:rsid w:val="000B7D1C"/>
    <w:rsid w:val="000C1092"/>
    <w:rsid w:val="000C1F1D"/>
    <w:rsid w:val="000C36E7"/>
    <w:rsid w:val="000C409A"/>
    <w:rsid w:val="000C42B0"/>
    <w:rsid w:val="000C4958"/>
    <w:rsid w:val="000C5721"/>
    <w:rsid w:val="000C5C28"/>
    <w:rsid w:val="000C6AB9"/>
    <w:rsid w:val="000D0FF7"/>
    <w:rsid w:val="000D28A0"/>
    <w:rsid w:val="000D31B3"/>
    <w:rsid w:val="000D5934"/>
    <w:rsid w:val="000D62C5"/>
    <w:rsid w:val="000D77E1"/>
    <w:rsid w:val="000D7982"/>
    <w:rsid w:val="000D7E07"/>
    <w:rsid w:val="000E1131"/>
    <w:rsid w:val="000E1F40"/>
    <w:rsid w:val="000E2020"/>
    <w:rsid w:val="000E2F08"/>
    <w:rsid w:val="000E3812"/>
    <w:rsid w:val="000E38C4"/>
    <w:rsid w:val="000E5D1F"/>
    <w:rsid w:val="000E6A38"/>
    <w:rsid w:val="000E7165"/>
    <w:rsid w:val="000F2E6A"/>
    <w:rsid w:val="000F2FFA"/>
    <w:rsid w:val="000F3254"/>
    <w:rsid w:val="000F42C8"/>
    <w:rsid w:val="000F4B2B"/>
    <w:rsid w:val="00100032"/>
    <w:rsid w:val="00101D02"/>
    <w:rsid w:val="00104B24"/>
    <w:rsid w:val="001058A9"/>
    <w:rsid w:val="00106A98"/>
    <w:rsid w:val="00106C96"/>
    <w:rsid w:val="00107363"/>
    <w:rsid w:val="00113957"/>
    <w:rsid w:val="0011409E"/>
    <w:rsid w:val="00114F0F"/>
    <w:rsid w:val="001155A4"/>
    <w:rsid w:val="00116083"/>
    <w:rsid w:val="0011729B"/>
    <w:rsid w:val="001201A6"/>
    <w:rsid w:val="001201E1"/>
    <w:rsid w:val="00120DBB"/>
    <w:rsid w:val="0012135E"/>
    <w:rsid w:val="00121B49"/>
    <w:rsid w:val="00122EE6"/>
    <w:rsid w:val="00130439"/>
    <w:rsid w:val="00130747"/>
    <w:rsid w:val="00130C64"/>
    <w:rsid w:val="0013201A"/>
    <w:rsid w:val="00134185"/>
    <w:rsid w:val="001344DB"/>
    <w:rsid w:val="00134960"/>
    <w:rsid w:val="00135045"/>
    <w:rsid w:val="0013559A"/>
    <w:rsid w:val="00135CC1"/>
    <w:rsid w:val="001362AF"/>
    <w:rsid w:val="00137727"/>
    <w:rsid w:val="00140093"/>
    <w:rsid w:val="001403BD"/>
    <w:rsid w:val="00141043"/>
    <w:rsid w:val="00141220"/>
    <w:rsid w:val="0014168E"/>
    <w:rsid w:val="001416F4"/>
    <w:rsid w:val="001438D2"/>
    <w:rsid w:val="00144881"/>
    <w:rsid w:val="00144DFE"/>
    <w:rsid w:val="001450D1"/>
    <w:rsid w:val="0014655A"/>
    <w:rsid w:val="00146709"/>
    <w:rsid w:val="00150B1D"/>
    <w:rsid w:val="001517C7"/>
    <w:rsid w:val="00151EA9"/>
    <w:rsid w:val="00152473"/>
    <w:rsid w:val="00152C79"/>
    <w:rsid w:val="00152DEF"/>
    <w:rsid w:val="0015575B"/>
    <w:rsid w:val="00156A8C"/>
    <w:rsid w:val="00157354"/>
    <w:rsid w:val="00161C3E"/>
    <w:rsid w:val="00162182"/>
    <w:rsid w:val="00162CD7"/>
    <w:rsid w:val="00162D1A"/>
    <w:rsid w:val="00164748"/>
    <w:rsid w:val="0016609A"/>
    <w:rsid w:val="001669D8"/>
    <w:rsid w:val="001674B5"/>
    <w:rsid w:val="00167656"/>
    <w:rsid w:val="00170157"/>
    <w:rsid w:val="00170DEB"/>
    <w:rsid w:val="00171205"/>
    <w:rsid w:val="0017166F"/>
    <w:rsid w:val="0017265C"/>
    <w:rsid w:val="00173484"/>
    <w:rsid w:val="00173A71"/>
    <w:rsid w:val="0017408D"/>
    <w:rsid w:val="00175EB1"/>
    <w:rsid w:val="00175FE6"/>
    <w:rsid w:val="001768D4"/>
    <w:rsid w:val="00176CBF"/>
    <w:rsid w:val="0018077D"/>
    <w:rsid w:val="00182500"/>
    <w:rsid w:val="00183AA0"/>
    <w:rsid w:val="00184501"/>
    <w:rsid w:val="00184AB9"/>
    <w:rsid w:val="001851D9"/>
    <w:rsid w:val="001861C6"/>
    <w:rsid w:val="00186DD5"/>
    <w:rsid w:val="00190028"/>
    <w:rsid w:val="0019103D"/>
    <w:rsid w:val="001916D5"/>
    <w:rsid w:val="00191913"/>
    <w:rsid w:val="00191B14"/>
    <w:rsid w:val="00192288"/>
    <w:rsid w:val="00192A0E"/>
    <w:rsid w:val="00192A9F"/>
    <w:rsid w:val="0019440F"/>
    <w:rsid w:val="001946DB"/>
    <w:rsid w:val="00194ABD"/>
    <w:rsid w:val="00194CA4"/>
    <w:rsid w:val="00194FFD"/>
    <w:rsid w:val="00195E83"/>
    <w:rsid w:val="001A0C4E"/>
    <w:rsid w:val="001A45BB"/>
    <w:rsid w:val="001A47CA"/>
    <w:rsid w:val="001A5DCC"/>
    <w:rsid w:val="001A5EBC"/>
    <w:rsid w:val="001A7100"/>
    <w:rsid w:val="001A7FB0"/>
    <w:rsid w:val="001B01B4"/>
    <w:rsid w:val="001B0D55"/>
    <w:rsid w:val="001B1ABB"/>
    <w:rsid w:val="001B22D4"/>
    <w:rsid w:val="001B2B33"/>
    <w:rsid w:val="001B3880"/>
    <w:rsid w:val="001B3C81"/>
    <w:rsid w:val="001B447B"/>
    <w:rsid w:val="001B5042"/>
    <w:rsid w:val="001B694C"/>
    <w:rsid w:val="001B6F6D"/>
    <w:rsid w:val="001B76A4"/>
    <w:rsid w:val="001B7A48"/>
    <w:rsid w:val="001C27BE"/>
    <w:rsid w:val="001C29D4"/>
    <w:rsid w:val="001C2C63"/>
    <w:rsid w:val="001C409D"/>
    <w:rsid w:val="001C417B"/>
    <w:rsid w:val="001C54E9"/>
    <w:rsid w:val="001C5F62"/>
    <w:rsid w:val="001C625A"/>
    <w:rsid w:val="001C6D7A"/>
    <w:rsid w:val="001C70D7"/>
    <w:rsid w:val="001C77EC"/>
    <w:rsid w:val="001C7FF1"/>
    <w:rsid w:val="001D00E4"/>
    <w:rsid w:val="001D0A21"/>
    <w:rsid w:val="001D1370"/>
    <w:rsid w:val="001D33D3"/>
    <w:rsid w:val="001D35D7"/>
    <w:rsid w:val="001D38DC"/>
    <w:rsid w:val="001D3D28"/>
    <w:rsid w:val="001D426E"/>
    <w:rsid w:val="001D5FF9"/>
    <w:rsid w:val="001D617F"/>
    <w:rsid w:val="001E1361"/>
    <w:rsid w:val="001E5121"/>
    <w:rsid w:val="001E5E92"/>
    <w:rsid w:val="001E6A58"/>
    <w:rsid w:val="001E6ECA"/>
    <w:rsid w:val="001E7EC0"/>
    <w:rsid w:val="001F0452"/>
    <w:rsid w:val="001F657C"/>
    <w:rsid w:val="001F6B88"/>
    <w:rsid w:val="001F6B95"/>
    <w:rsid w:val="001F7FF8"/>
    <w:rsid w:val="00200820"/>
    <w:rsid w:val="00200ABF"/>
    <w:rsid w:val="00200B56"/>
    <w:rsid w:val="00203698"/>
    <w:rsid w:val="00203997"/>
    <w:rsid w:val="00203B24"/>
    <w:rsid w:val="00204A4B"/>
    <w:rsid w:val="0020569D"/>
    <w:rsid w:val="002057B9"/>
    <w:rsid w:val="00206329"/>
    <w:rsid w:val="002063CF"/>
    <w:rsid w:val="0020710E"/>
    <w:rsid w:val="002076A9"/>
    <w:rsid w:val="00207BC8"/>
    <w:rsid w:val="00211DF8"/>
    <w:rsid w:val="00212962"/>
    <w:rsid w:val="00212E4A"/>
    <w:rsid w:val="00213564"/>
    <w:rsid w:val="0021479F"/>
    <w:rsid w:val="00215A7B"/>
    <w:rsid w:val="00215C57"/>
    <w:rsid w:val="002162CC"/>
    <w:rsid w:val="002164D9"/>
    <w:rsid w:val="00216D05"/>
    <w:rsid w:val="00217B5D"/>
    <w:rsid w:val="00217D0A"/>
    <w:rsid w:val="0022082A"/>
    <w:rsid w:val="00220F7E"/>
    <w:rsid w:val="002217AD"/>
    <w:rsid w:val="002223D7"/>
    <w:rsid w:val="00224EB8"/>
    <w:rsid w:val="00224FF0"/>
    <w:rsid w:val="00225CB7"/>
    <w:rsid w:val="00225EDA"/>
    <w:rsid w:val="00226100"/>
    <w:rsid w:val="0023081E"/>
    <w:rsid w:val="00230EF3"/>
    <w:rsid w:val="00232033"/>
    <w:rsid w:val="002325D8"/>
    <w:rsid w:val="00233767"/>
    <w:rsid w:val="00234626"/>
    <w:rsid w:val="00234BDF"/>
    <w:rsid w:val="0023538D"/>
    <w:rsid w:val="00236465"/>
    <w:rsid w:val="0023748E"/>
    <w:rsid w:val="00237A80"/>
    <w:rsid w:val="00240A94"/>
    <w:rsid w:val="002411F1"/>
    <w:rsid w:val="00243490"/>
    <w:rsid w:val="00243FC4"/>
    <w:rsid w:val="0024498A"/>
    <w:rsid w:val="00245040"/>
    <w:rsid w:val="002458CC"/>
    <w:rsid w:val="0024620B"/>
    <w:rsid w:val="0024682A"/>
    <w:rsid w:val="00246BF5"/>
    <w:rsid w:val="00250DD6"/>
    <w:rsid w:val="00251235"/>
    <w:rsid w:val="00252147"/>
    <w:rsid w:val="00254F68"/>
    <w:rsid w:val="00255533"/>
    <w:rsid w:val="00262C18"/>
    <w:rsid w:val="002634F5"/>
    <w:rsid w:val="002642DE"/>
    <w:rsid w:val="00264E4F"/>
    <w:rsid w:val="00265853"/>
    <w:rsid w:val="0026677E"/>
    <w:rsid w:val="002673E4"/>
    <w:rsid w:val="00270367"/>
    <w:rsid w:val="00270F7E"/>
    <w:rsid w:val="00272E3B"/>
    <w:rsid w:val="00273CBC"/>
    <w:rsid w:val="00273DCA"/>
    <w:rsid w:val="002759BE"/>
    <w:rsid w:val="00276D1E"/>
    <w:rsid w:val="00277577"/>
    <w:rsid w:val="00280B14"/>
    <w:rsid w:val="00280DAF"/>
    <w:rsid w:val="00281171"/>
    <w:rsid w:val="002818E8"/>
    <w:rsid w:val="00281C7A"/>
    <w:rsid w:val="002826E3"/>
    <w:rsid w:val="002832E2"/>
    <w:rsid w:val="00283D88"/>
    <w:rsid w:val="00283DF8"/>
    <w:rsid w:val="00284068"/>
    <w:rsid w:val="0028449A"/>
    <w:rsid w:val="00284947"/>
    <w:rsid w:val="00285587"/>
    <w:rsid w:val="00285633"/>
    <w:rsid w:val="002858BB"/>
    <w:rsid w:val="00287F0E"/>
    <w:rsid w:val="00290CEC"/>
    <w:rsid w:val="00291AFB"/>
    <w:rsid w:val="00291E29"/>
    <w:rsid w:val="0029215D"/>
    <w:rsid w:val="002934AE"/>
    <w:rsid w:val="00293FE6"/>
    <w:rsid w:val="0029526D"/>
    <w:rsid w:val="00295879"/>
    <w:rsid w:val="00297657"/>
    <w:rsid w:val="002A1D72"/>
    <w:rsid w:val="002A2199"/>
    <w:rsid w:val="002A2B68"/>
    <w:rsid w:val="002A2C8F"/>
    <w:rsid w:val="002A3B87"/>
    <w:rsid w:val="002A411E"/>
    <w:rsid w:val="002A5FAE"/>
    <w:rsid w:val="002A714B"/>
    <w:rsid w:val="002A7883"/>
    <w:rsid w:val="002B0A49"/>
    <w:rsid w:val="002B0BDB"/>
    <w:rsid w:val="002B148B"/>
    <w:rsid w:val="002B267E"/>
    <w:rsid w:val="002B4B74"/>
    <w:rsid w:val="002B4C07"/>
    <w:rsid w:val="002B7290"/>
    <w:rsid w:val="002B78E3"/>
    <w:rsid w:val="002C14D9"/>
    <w:rsid w:val="002C2B11"/>
    <w:rsid w:val="002C5951"/>
    <w:rsid w:val="002C6569"/>
    <w:rsid w:val="002C6947"/>
    <w:rsid w:val="002C6BA8"/>
    <w:rsid w:val="002C7676"/>
    <w:rsid w:val="002C7789"/>
    <w:rsid w:val="002C795B"/>
    <w:rsid w:val="002D0389"/>
    <w:rsid w:val="002D088F"/>
    <w:rsid w:val="002D1051"/>
    <w:rsid w:val="002D1818"/>
    <w:rsid w:val="002D784F"/>
    <w:rsid w:val="002D7999"/>
    <w:rsid w:val="002E0423"/>
    <w:rsid w:val="002E0AB2"/>
    <w:rsid w:val="002E192C"/>
    <w:rsid w:val="002E2042"/>
    <w:rsid w:val="002E276C"/>
    <w:rsid w:val="002E6F4B"/>
    <w:rsid w:val="002E7F21"/>
    <w:rsid w:val="002F0846"/>
    <w:rsid w:val="002F16CB"/>
    <w:rsid w:val="002F1E19"/>
    <w:rsid w:val="002F1F5D"/>
    <w:rsid w:val="002F3513"/>
    <w:rsid w:val="002F3946"/>
    <w:rsid w:val="002F40AF"/>
    <w:rsid w:val="002F4FD4"/>
    <w:rsid w:val="002F580D"/>
    <w:rsid w:val="00301537"/>
    <w:rsid w:val="00301BF0"/>
    <w:rsid w:val="00302454"/>
    <w:rsid w:val="003026DC"/>
    <w:rsid w:val="0030392B"/>
    <w:rsid w:val="003054DA"/>
    <w:rsid w:val="00305BC0"/>
    <w:rsid w:val="003062E3"/>
    <w:rsid w:val="003100F7"/>
    <w:rsid w:val="003101BA"/>
    <w:rsid w:val="0031032F"/>
    <w:rsid w:val="00310D6F"/>
    <w:rsid w:val="003116A7"/>
    <w:rsid w:val="003121A1"/>
    <w:rsid w:val="0031284A"/>
    <w:rsid w:val="00313097"/>
    <w:rsid w:val="0031355F"/>
    <w:rsid w:val="0031646E"/>
    <w:rsid w:val="00316FAC"/>
    <w:rsid w:val="0032141C"/>
    <w:rsid w:val="00321C0E"/>
    <w:rsid w:val="0032206D"/>
    <w:rsid w:val="00322A7A"/>
    <w:rsid w:val="00322DDF"/>
    <w:rsid w:val="00322DF3"/>
    <w:rsid w:val="003235B5"/>
    <w:rsid w:val="00323A5B"/>
    <w:rsid w:val="003248A1"/>
    <w:rsid w:val="0032537D"/>
    <w:rsid w:val="00325841"/>
    <w:rsid w:val="00326E9B"/>
    <w:rsid w:val="003276EA"/>
    <w:rsid w:val="00327ADF"/>
    <w:rsid w:val="0033053C"/>
    <w:rsid w:val="00331162"/>
    <w:rsid w:val="00332A37"/>
    <w:rsid w:val="00333433"/>
    <w:rsid w:val="00342CB2"/>
    <w:rsid w:val="00343098"/>
    <w:rsid w:val="003432B3"/>
    <w:rsid w:val="0034350E"/>
    <w:rsid w:val="00343577"/>
    <w:rsid w:val="003440A2"/>
    <w:rsid w:val="003448EB"/>
    <w:rsid w:val="00344A4C"/>
    <w:rsid w:val="00345046"/>
    <w:rsid w:val="003455BF"/>
    <w:rsid w:val="00346B61"/>
    <w:rsid w:val="00347083"/>
    <w:rsid w:val="00350D5F"/>
    <w:rsid w:val="00351102"/>
    <w:rsid w:val="0035185C"/>
    <w:rsid w:val="003522AF"/>
    <w:rsid w:val="00353839"/>
    <w:rsid w:val="00353B71"/>
    <w:rsid w:val="00355153"/>
    <w:rsid w:val="003561C4"/>
    <w:rsid w:val="0035663E"/>
    <w:rsid w:val="00356DF9"/>
    <w:rsid w:val="00357567"/>
    <w:rsid w:val="00360555"/>
    <w:rsid w:val="00360DBE"/>
    <w:rsid w:val="00361371"/>
    <w:rsid w:val="003613B5"/>
    <w:rsid w:val="00362809"/>
    <w:rsid w:val="00362F93"/>
    <w:rsid w:val="00364322"/>
    <w:rsid w:val="00364E78"/>
    <w:rsid w:val="0036545F"/>
    <w:rsid w:val="003655DC"/>
    <w:rsid w:val="00367CBF"/>
    <w:rsid w:val="00370F88"/>
    <w:rsid w:val="00371233"/>
    <w:rsid w:val="00371368"/>
    <w:rsid w:val="003732C6"/>
    <w:rsid w:val="00374137"/>
    <w:rsid w:val="003759F4"/>
    <w:rsid w:val="00376856"/>
    <w:rsid w:val="00376E01"/>
    <w:rsid w:val="00377DC9"/>
    <w:rsid w:val="00381968"/>
    <w:rsid w:val="003822EE"/>
    <w:rsid w:val="00383316"/>
    <w:rsid w:val="00384127"/>
    <w:rsid w:val="00384845"/>
    <w:rsid w:val="003854C2"/>
    <w:rsid w:val="003858FC"/>
    <w:rsid w:val="00386DCF"/>
    <w:rsid w:val="003870F7"/>
    <w:rsid w:val="0038739C"/>
    <w:rsid w:val="00391BF9"/>
    <w:rsid w:val="00392358"/>
    <w:rsid w:val="003927EB"/>
    <w:rsid w:val="003965B4"/>
    <w:rsid w:val="003A019E"/>
    <w:rsid w:val="003A040B"/>
    <w:rsid w:val="003A056A"/>
    <w:rsid w:val="003A19DD"/>
    <w:rsid w:val="003A284D"/>
    <w:rsid w:val="003A2907"/>
    <w:rsid w:val="003A2C80"/>
    <w:rsid w:val="003A4D2E"/>
    <w:rsid w:val="003A4F71"/>
    <w:rsid w:val="003A615D"/>
    <w:rsid w:val="003A65C3"/>
    <w:rsid w:val="003A6E77"/>
    <w:rsid w:val="003A790D"/>
    <w:rsid w:val="003A7DCF"/>
    <w:rsid w:val="003B0ED0"/>
    <w:rsid w:val="003B4B9D"/>
    <w:rsid w:val="003B4FDE"/>
    <w:rsid w:val="003B5555"/>
    <w:rsid w:val="003B5F6B"/>
    <w:rsid w:val="003B7325"/>
    <w:rsid w:val="003C0165"/>
    <w:rsid w:val="003C01E5"/>
    <w:rsid w:val="003C1A46"/>
    <w:rsid w:val="003C331D"/>
    <w:rsid w:val="003C46E8"/>
    <w:rsid w:val="003C6929"/>
    <w:rsid w:val="003C7F43"/>
    <w:rsid w:val="003D03FC"/>
    <w:rsid w:val="003D0816"/>
    <w:rsid w:val="003D0EF2"/>
    <w:rsid w:val="003D10E8"/>
    <w:rsid w:val="003D139F"/>
    <w:rsid w:val="003D1661"/>
    <w:rsid w:val="003D3031"/>
    <w:rsid w:val="003D322A"/>
    <w:rsid w:val="003D5991"/>
    <w:rsid w:val="003D67A7"/>
    <w:rsid w:val="003D75F0"/>
    <w:rsid w:val="003D7C75"/>
    <w:rsid w:val="003E037E"/>
    <w:rsid w:val="003E2FDC"/>
    <w:rsid w:val="003E5326"/>
    <w:rsid w:val="003E5416"/>
    <w:rsid w:val="003E5B1D"/>
    <w:rsid w:val="003E5D85"/>
    <w:rsid w:val="003E668E"/>
    <w:rsid w:val="003E6D3C"/>
    <w:rsid w:val="003E73BE"/>
    <w:rsid w:val="003E7611"/>
    <w:rsid w:val="003F01F7"/>
    <w:rsid w:val="003F169A"/>
    <w:rsid w:val="003F202A"/>
    <w:rsid w:val="003F24EE"/>
    <w:rsid w:val="003F2652"/>
    <w:rsid w:val="003F2EA4"/>
    <w:rsid w:val="003F60A3"/>
    <w:rsid w:val="004010A2"/>
    <w:rsid w:val="00401D80"/>
    <w:rsid w:val="0040399A"/>
    <w:rsid w:val="00403AE1"/>
    <w:rsid w:val="004051CC"/>
    <w:rsid w:val="00405673"/>
    <w:rsid w:val="00405C9D"/>
    <w:rsid w:val="00405FE2"/>
    <w:rsid w:val="004063B1"/>
    <w:rsid w:val="0040785E"/>
    <w:rsid w:val="00407DCF"/>
    <w:rsid w:val="00410C94"/>
    <w:rsid w:val="0041103A"/>
    <w:rsid w:val="004123F9"/>
    <w:rsid w:val="00412C36"/>
    <w:rsid w:val="00413832"/>
    <w:rsid w:val="004139E0"/>
    <w:rsid w:val="00413B4B"/>
    <w:rsid w:val="00414DAA"/>
    <w:rsid w:val="0041592C"/>
    <w:rsid w:val="00415B99"/>
    <w:rsid w:val="00416D60"/>
    <w:rsid w:val="0041706F"/>
    <w:rsid w:val="0041709A"/>
    <w:rsid w:val="004251A1"/>
    <w:rsid w:val="00426080"/>
    <w:rsid w:val="0042661D"/>
    <w:rsid w:val="00426655"/>
    <w:rsid w:val="00426983"/>
    <w:rsid w:val="00426BE9"/>
    <w:rsid w:val="0042703F"/>
    <w:rsid w:val="00427B1E"/>
    <w:rsid w:val="00427B62"/>
    <w:rsid w:val="004309DC"/>
    <w:rsid w:val="00430BE9"/>
    <w:rsid w:val="004314B6"/>
    <w:rsid w:val="004316D1"/>
    <w:rsid w:val="00434513"/>
    <w:rsid w:val="0043497F"/>
    <w:rsid w:val="00434AD2"/>
    <w:rsid w:val="00436D4F"/>
    <w:rsid w:val="004373F7"/>
    <w:rsid w:val="00437844"/>
    <w:rsid w:val="00440119"/>
    <w:rsid w:val="00441093"/>
    <w:rsid w:val="0044415A"/>
    <w:rsid w:val="0044430A"/>
    <w:rsid w:val="00444DD4"/>
    <w:rsid w:val="0044673A"/>
    <w:rsid w:val="00446E30"/>
    <w:rsid w:val="004478FC"/>
    <w:rsid w:val="004501AE"/>
    <w:rsid w:val="0045262E"/>
    <w:rsid w:val="00452CF4"/>
    <w:rsid w:val="0045331A"/>
    <w:rsid w:val="00453E10"/>
    <w:rsid w:val="00453E1B"/>
    <w:rsid w:val="00453E41"/>
    <w:rsid w:val="0045460B"/>
    <w:rsid w:val="00454989"/>
    <w:rsid w:val="00457300"/>
    <w:rsid w:val="00460608"/>
    <w:rsid w:val="00461524"/>
    <w:rsid w:val="00461871"/>
    <w:rsid w:val="00462E11"/>
    <w:rsid w:val="00462F55"/>
    <w:rsid w:val="00464262"/>
    <w:rsid w:val="0046582B"/>
    <w:rsid w:val="00466B21"/>
    <w:rsid w:val="00466D57"/>
    <w:rsid w:val="00466F08"/>
    <w:rsid w:val="0046712A"/>
    <w:rsid w:val="004675A5"/>
    <w:rsid w:val="004709C1"/>
    <w:rsid w:val="00470DF8"/>
    <w:rsid w:val="004712BE"/>
    <w:rsid w:val="004756F2"/>
    <w:rsid w:val="00475B3E"/>
    <w:rsid w:val="00480BFB"/>
    <w:rsid w:val="00481A41"/>
    <w:rsid w:val="00482871"/>
    <w:rsid w:val="00482E0E"/>
    <w:rsid w:val="00483029"/>
    <w:rsid w:val="004835E3"/>
    <w:rsid w:val="00484144"/>
    <w:rsid w:val="00484247"/>
    <w:rsid w:val="0048433D"/>
    <w:rsid w:val="00484559"/>
    <w:rsid w:val="00484C7D"/>
    <w:rsid w:val="00484E45"/>
    <w:rsid w:val="0048542D"/>
    <w:rsid w:val="004860BA"/>
    <w:rsid w:val="004862EC"/>
    <w:rsid w:val="004868AA"/>
    <w:rsid w:val="00486D20"/>
    <w:rsid w:val="00487349"/>
    <w:rsid w:val="00487733"/>
    <w:rsid w:val="00487CB5"/>
    <w:rsid w:val="0049025E"/>
    <w:rsid w:val="00491699"/>
    <w:rsid w:val="004931BF"/>
    <w:rsid w:val="00493B24"/>
    <w:rsid w:val="0049453D"/>
    <w:rsid w:val="00495390"/>
    <w:rsid w:val="0049594B"/>
    <w:rsid w:val="00495FF5"/>
    <w:rsid w:val="004A016F"/>
    <w:rsid w:val="004A0460"/>
    <w:rsid w:val="004A13BF"/>
    <w:rsid w:val="004A1612"/>
    <w:rsid w:val="004A1E94"/>
    <w:rsid w:val="004A2C6A"/>
    <w:rsid w:val="004A2CF4"/>
    <w:rsid w:val="004A3D99"/>
    <w:rsid w:val="004A3FC3"/>
    <w:rsid w:val="004A6A1A"/>
    <w:rsid w:val="004A6BAE"/>
    <w:rsid w:val="004B0740"/>
    <w:rsid w:val="004B18F2"/>
    <w:rsid w:val="004B21A8"/>
    <w:rsid w:val="004B288A"/>
    <w:rsid w:val="004B45F8"/>
    <w:rsid w:val="004B4AAB"/>
    <w:rsid w:val="004B4C5E"/>
    <w:rsid w:val="004B557D"/>
    <w:rsid w:val="004B6124"/>
    <w:rsid w:val="004B642F"/>
    <w:rsid w:val="004C1125"/>
    <w:rsid w:val="004C2EC3"/>
    <w:rsid w:val="004C3264"/>
    <w:rsid w:val="004C39E6"/>
    <w:rsid w:val="004C40C3"/>
    <w:rsid w:val="004C4737"/>
    <w:rsid w:val="004C5148"/>
    <w:rsid w:val="004C5C25"/>
    <w:rsid w:val="004C69D3"/>
    <w:rsid w:val="004C75E9"/>
    <w:rsid w:val="004D046C"/>
    <w:rsid w:val="004D04D7"/>
    <w:rsid w:val="004D126C"/>
    <w:rsid w:val="004D4804"/>
    <w:rsid w:val="004D48C6"/>
    <w:rsid w:val="004D48F0"/>
    <w:rsid w:val="004E01BD"/>
    <w:rsid w:val="004E1663"/>
    <w:rsid w:val="004E1C96"/>
    <w:rsid w:val="004E250A"/>
    <w:rsid w:val="004E3039"/>
    <w:rsid w:val="004E312F"/>
    <w:rsid w:val="004E33D9"/>
    <w:rsid w:val="004E41E4"/>
    <w:rsid w:val="004E4576"/>
    <w:rsid w:val="004E47E1"/>
    <w:rsid w:val="004E6B5B"/>
    <w:rsid w:val="004E6C77"/>
    <w:rsid w:val="004E6EE8"/>
    <w:rsid w:val="004E7653"/>
    <w:rsid w:val="004E774D"/>
    <w:rsid w:val="004E7BAB"/>
    <w:rsid w:val="004F06C7"/>
    <w:rsid w:val="004F0AC2"/>
    <w:rsid w:val="004F0E3C"/>
    <w:rsid w:val="004F1512"/>
    <w:rsid w:val="004F15C4"/>
    <w:rsid w:val="004F287D"/>
    <w:rsid w:val="004F3109"/>
    <w:rsid w:val="004F44B4"/>
    <w:rsid w:val="004F48CD"/>
    <w:rsid w:val="004F5A84"/>
    <w:rsid w:val="004F7EA4"/>
    <w:rsid w:val="00501E14"/>
    <w:rsid w:val="00502298"/>
    <w:rsid w:val="005024DE"/>
    <w:rsid w:val="00502817"/>
    <w:rsid w:val="0050293B"/>
    <w:rsid w:val="00503099"/>
    <w:rsid w:val="00503497"/>
    <w:rsid w:val="005037D0"/>
    <w:rsid w:val="00505549"/>
    <w:rsid w:val="0050563F"/>
    <w:rsid w:val="00505CCC"/>
    <w:rsid w:val="005105CE"/>
    <w:rsid w:val="0051119F"/>
    <w:rsid w:val="00512034"/>
    <w:rsid w:val="00512836"/>
    <w:rsid w:val="00513920"/>
    <w:rsid w:val="00513FD5"/>
    <w:rsid w:val="0051457F"/>
    <w:rsid w:val="0051473F"/>
    <w:rsid w:val="00515273"/>
    <w:rsid w:val="0051562B"/>
    <w:rsid w:val="0051576E"/>
    <w:rsid w:val="00517DB3"/>
    <w:rsid w:val="005207BF"/>
    <w:rsid w:val="005209B6"/>
    <w:rsid w:val="005224F4"/>
    <w:rsid w:val="005238CF"/>
    <w:rsid w:val="00523D3E"/>
    <w:rsid w:val="005241CD"/>
    <w:rsid w:val="00526958"/>
    <w:rsid w:val="00526AD5"/>
    <w:rsid w:val="0052723A"/>
    <w:rsid w:val="00530084"/>
    <w:rsid w:val="005303A9"/>
    <w:rsid w:val="00530894"/>
    <w:rsid w:val="005310FC"/>
    <w:rsid w:val="005333EF"/>
    <w:rsid w:val="0053358A"/>
    <w:rsid w:val="00533E16"/>
    <w:rsid w:val="00535414"/>
    <w:rsid w:val="005355C6"/>
    <w:rsid w:val="00535682"/>
    <w:rsid w:val="005356BC"/>
    <w:rsid w:val="005359A5"/>
    <w:rsid w:val="00536DA1"/>
    <w:rsid w:val="00537FDB"/>
    <w:rsid w:val="0054063F"/>
    <w:rsid w:val="005407E0"/>
    <w:rsid w:val="0054136E"/>
    <w:rsid w:val="005418EB"/>
    <w:rsid w:val="005418FA"/>
    <w:rsid w:val="00542DF4"/>
    <w:rsid w:val="00543506"/>
    <w:rsid w:val="00543757"/>
    <w:rsid w:val="00543877"/>
    <w:rsid w:val="005439B5"/>
    <w:rsid w:val="0054552A"/>
    <w:rsid w:val="00545606"/>
    <w:rsid w:val="00546036"/>
    <w:rsid w:val="00551764"/>
    <w:rsid w:val="0055264C"/>
    <w:rsid w:val="005529CF"/>
    <w:rsid w:val="00554A73"/>
    <w:rsid w:val="00556968"/>
    <w:rsid w:val="00557B79"/>
    <w:rsid w:val="00560930"/>
    <w:rsid w:val="00561552"/>
    <w:rsid w:val="00562343"/>
    <w:rsid w:val="0056465C"/>
    <w:rsid w:val="00564C59"/>
    <w:rsid w:val="0056538C"/>
    <w:rsid w:val="00566226"/>
    <w:rsid w:val="00567325"/>
    <w:rsid w:val="00567A6A"/>
    <w:rsid w:val="005706EB"/>
    <w:rsid w:val="0057177B"/>
    <w:rsid w:val="005722E1"/>
    <w:rsid w:val="00573BC5"/>
    <w:rsid w:val="00573ED4"/>
    <w:rsid w:val="00574517"/>
    <w:rsid w:val="00574CBE"/>
    <w:rsid w:val="00574DA8"/>
    <w:rsid w:val="00574EE8"/>
    <w:rsid w:val="005750A7"/>
    <w:rsid w:val="00575254"/>
    <w:rsid w:val="00575A82"/>
    <w:rsid w:val="00576251"/>
    <w:rsid w:val="0057654A"/>
    <w:rsid w:val="00576A14"/>
    <w:rsid w:val="00576E5A"/>
    <w:rsid w:val="00576F19"/>
    <w:rsid w:val="00576F6D"/>
    <w:rsid w:val="0057714B"/>
    <w:rsid w:val="005771F2"/>
    <w:rsid w:val="00577634"/>
    <w:rsid w:val="0058028B"/>
    <w:rsid w:val="005802F8"/>
    <w:rsid w:val="00580612"/>
    <w:rsid w:val="005821FF"/>
    <w:rsid w:val="00582740"/>
    <w:rsid w:val="00584CF7"/>
    <w:rsid w:val="0058572E"/>
    <w:rsid w:val="005863DA"/>
    <w:rsid w:val="005864EE"/>
    <w:rsid w:val="00586B91"/>
    <w:rsid w:val="005913CA"/>
    <w:rsid w:val="005914D5"/>
    <w:rsid w:val="00591EAE"/>
    <w:rsid w:val="00593BC7"/>
    <w:rsid w:val="00593D04"/>
    <w:rsid w:val="00594813"/>
    <w:rsid w:val="00594B64"/>
    <w:rsid w:val="00594DAB"/>
    <w:rsid w:val="00594E34"/>
    <w:rsid w:val="00595FC9"/>
    <w:rsid w:val="005966F3"/>
    <w:rsid w:val="00597166"/>
    <w:rsid w:val="005A2238"/>
    <w:rsid w:val="005A2C8E"/>
    <w:rsid w:val="005A3E54"/>
    <w:rsid w:val="005A5FD0"/>
    <w:rsid w:val="005A6592"/>
    <w:rsid w:val="005A6A8C"/>
    <w:rsid w:val="005B0539"/>
    <w:rsid w:val="005B088B"/>
    <w:rsid w:val="005B0FC6"/>
    <w:rsid w:val="005B367E"/>
    <w:rsid w:val="005B429E"/>
    <w:rsid w:val="005B42C7"/>
    <w:rsid w:val="005B4547"/>
    <w:rsid w:val="005B4A7F"/>
    <w:rsid w:val="005B62DD"/>
    <w:rsid w:val="005B6F53"/>
    <w:rsid w:val="005B7C36"/>
    <w:rsid w:val="005B7CD4"/>
    <w:rsid w:val="005C0E15"/>
    <w:rsid w:val="005C1720"/>
    <w:rsid w:val="005C2349"/>
    <w:rsid w:val="005C30B6"/>
    <w:rsid w:val="005C43AD"/>
    <w:rsid w:val="005C5394"/>
    <w:rsid w:val="005C58E7"/>
    <w:rsid w:val="005C5A5E"/>
    <w:rsid w:val="005C6089"/>
    <w:rsid w:val="005C662F"/>
    <w:rsid w:val="005C6F0C"/>
    <w:rsid w:val="005C7527"/>
    <w:rsid w:val="005D07BA"/>
    <w:rsid w:val="005D1212"/>
    <w:rsid w:val="005D454A"/>
    <w:rsid w:val="005D5023"/>
    <w:rsid w:val="005D51C9"/>
    <w:rsid w:val="005D5A76"/>
    <w:rsid w:val="005D6AB1"/>
    <w:rsid w:val="005E05F2"/>
    <w:rsid w:val="005E0A26"/>
    <w:rsid w:val="005E33B6"/>
    <w:rsid w:val="005E62BF"/>
    <w:rsid w:val="005E7283"/>
    <w:rsid w:val="005E777E"/>
    <w:rsid w:val="005E7F65"/>
    <w:rsid w:val="005F0EFF"/>
    <w:rsid w:val="005F2A81"/>
    <w:rsid w:val="005F4F06"/>
    <w:rsid w:val="005F6078"/>
    <w:rsid w:val="005F75F8"/>
    <w:rsid w:val="005F7929"/>
    <w:rsid w:val="006004A0"/>
    <w:rsid w:val="00601553"/>
    <w:rsid w:val="00601BD2"/>
    <w:rsid w:val="00602629"/>
    <w:rsid w:val="00602842"/>
    <w:rsid w:val="00604E77"/>
    <w:rsid w:val="00605582"/>
    <w:rsid w:val="00605A19"/>
    <w:rsid w:val="00606CBF"/>
    <w:rsid w:val="00607206"/>
    <w:rsid w:val="00607868"/>
    <w:rsid w:val="0060790D"/>
    <w:rsid w:val="006100D3"/>
    <w:rsid w:val="00610185"/>
    <w:rsid w:val="0061145A"/>
    <w:rsid w:val="00611F55"/>
    <w:rsid w:val="0061253D"/>
    <w:rsid w:val="00613795"/>
    <w:rsid w:val="006153A2"/>
    <w:rsid w:val="006160E0"/>
    <w:rsid w:val="0061662B"/>
    <w:rsid w:val="00616F65"/>
    <w:rsid w:val="00617154"/>
    <w:rsid w:val="00620346"/>
    <w:rsid w:val="006221CD"/>
    <w:rsid w:val="00622BEF"/>
    <w:rsid w:val="00623DF5"/>
    <w:rsid w:val="006243B8"/>
    <w:rsid w:val="006254A8"/>
    <w:rsid w:val="00625722"/>
    <w:rsid w:val="00625847"/>
    <w:rsid w:val="00630425"/>
    <w:rsid w:val="00630753"/>
    <w:rsid w:val="00632412"/>
    <w:rsid w:val="00632FDC"/>
    <w:rsid w:val="006333CB"/>
    <w:rsid w:val="00633BFE"/>
    <w:rsid w:val="0063426E"/>
    <w:rsid w:val="006345A2"/>
    <w:rsid w:val="00636B67"/>
    <w:rsid w:val="0063714F"/>
    <w:rsid w:val="00637152"/>
    <w:rsid w:val="006371FC"/>
    <w:rsid w:val="00641762"/>
    <w:rsid w:val="00641851"/>
    <w:rsid w:val="0064249C"/>
    <w:rsid w:val="006427EB"/>
    <w:rsid w:val="00642CAC"/>
    <w:rsid w:val="00643E47"/>
    <w:rsid w:val="00644A59"/>
    <w:rsid w:val="0064508F"/>
    <w:rsid w:val="006457FF"/>
    <w:rsid w:val="006500E7"/>
    <w:rsid w:val="00652E70"/>
    <w:rsid w:val="00654592"/>
    <w:rsid w:val="0065534C"/>
    <w:rsid w:val="00656CA7"/>
    <w:rsid w:val="006604AC"/>
    <w:rsid w:val="00662FD5"/>
    <w:rsid w:val="00663D5C"/>
    <w:rsid w:val="00665F6F"/>
    <w:rsid w:val="006666DF"/>
    <w:rsid w:val="00667982"/>
    <w:rsid w:val="0067020E"/>
    <w:rsid w:val="00672DAA"/>
    <w:rsid w:val="00673064"/>
    <w:rsid w:val="00673A88"/>
    <w:rsid w:val="00674AED"/>
    <w:rsid w:val="00674B59"/>
    <w:rsid w:val="006754BF"/>
    <w:rsid w:val="006765EA"/>
    <w:rsid w:val="006766EE"/>
    <w:rsid w:val="00676C2E"/>
    <w:rsid w:val="0068073B"/>
    <w:rsid w:val="00680936"/>
    <w:rsid w:val="00680A2A"/>
    <w:rsid w:val="00681D8C"/>
    <w:rsid w:val="00682E43"/>
    <w:rsid w:val="00683C79"/>
    <w:rsid w:val="0068613C"/>
    <w:rsid w:val="00686967"/>
    <w:rsid w:val="00691BC6"/>
    <w:rsid w:val="0069242C"/>
    <w:rsid w:val="0069336F"/>
    <w:rsid w:val="00693F88"/>
    <w:rsid w:val="006950DC"/>
    <w:rsid w:val="0069626C"/>
    <w:rsid w:val="00696DA0"/>
    <w:rsid w:val="006A17F7"/>
    <w:rsid w:val="006A29D6"/>
    <w:rsid w:val="006A337E"/>
    <w:rsid w:val="006A6975"/>
    <w:rsid w:val="006B12A9"/>
    <w:rsid w:val="006B14C3"/>
    <w:rsid w:val="006B17BD"/>
    <w:rsid w:val="006B3208"/>
    <w:rsid w:val="006B4472"/>
    <w:rsid w:val="006B4F2A"/>
    <w:rsid w:val="006B6924"/>
    <w:rsid w:val="006B7355"/>
    <w:rsid w:val="006B77A3"/>
    <w:rsid w:val="006B78B6"/>
    <w:rsid w:val="006C1C20"/>
    <w:rsid w:val="006C21C0"/>
    <w:rsid w:val="006C2C3F"/>
    <w:rsid w:val="006C5F51"/>
    <w:rsid w:val="006C6557"/>
    <w:rsid w:val="006C6BA7"/>
    <w:rsid w:val="006C74C0"/>
    <w:rsid w:val="006C7F00"/>
    <w:rsid w:val="006D076D"/>
    <w:rsid w:val="006D1405"/>
    <w:rsid w:val="006D1E36"/>
    <w:rsid w:val="006D39A5"/>
    <w:rsid w:val="006D4578"/>
    <w:rsid w:val="006D50CF"/>
    <w:rsid w:val="006D5C5C"/>
    <w:rsid w:val="006D61D5"/>
    <w:rsid w:val="006D6686"/>
    <w:rsid w:val="006E1169"/>
    <w:rsid w:val="006E2752"/>
    <w:rsid w:val="006E3561"/>
    <w:rsid w:val="006E447F"/>
    <w:rsid w:val="006E645D"/>
    <w:rsid w:val="006E6EA0"/>
    <w:rsid w:val="006E750B"/>
    <w:rsid w:val="006F01C5"/>
    <w:rsid w:val="006F21BA"/>
    <w:rsid w:val="006F23C8"/>
    <w:rsid w:val="006F271B"/>
    <w:rsid w:val="006F2A97"/>
    <w:rsid w:val="006F2C52"/>
    <w:rsid w:val="006F3BD5"/>
    <w:rsid w:val="006F43DC"/>
    <w:rsid w:val="006F516B"/>
    <w:rsid w:val="006F52AD"/>
    <w:rsid w:val="006F560E"/>
    <w:rsid w:val="006F5A65"/>
    <w:rsid w:val="006F7F1D"/>
    <w:rsid w:val="007003DE"/>
    <w:rsid w:val="007013B1"/>
    <w:rsid w:val="007025F7"/>
    <w:rsid w:val="00702D16"/>
    <w:rsid w:val="00702D8B"/>
    <w:rsid w:val="00702D95"/>
    <w:rsid w:val="0070438E"/>
    <w:rsid w:val="00704681"/>
    <w:rsid w:val="007054B2"/>
    <w:rsid w:val="0070593A"/>
    <w:rsid w:val="00705D46"/>
    <w:rsid w:val="00706796"/>
    <w:rsid w:val="0070743D"/>
    <w:rsid w:val="00707D42"/>
    <w:rsid w:val="00710847"/>
    <w:rsid w:val="00710D6A"/>
    <w:rsid w:val="00712E88"/>
    <w:rsid w:val="007149FA"/>
    <w:rsid w:val="00715CDA"/>
    <w:rsid w:val="00716C1F"/>
    <w:rsid w:val="007171D3"/>
    <w:rsid w:val="007209DC"/>
    <w:rsid w:val="00720BF8"/>
    <w:rsid w:val="007214E3"/>
    <w:rsid w:val="0072267B"/>
    <w:rsid w:val="00722CB0"/>
    <w:rsid w:val="007233A7"/>
    <w:rsid w:val="00723C0D"/>
    <w:rsid w:val="00724529"/>
    <w:rsid w:val="007250AA"/>
    <w:rsid w:val="0072647D"/>
    <w:rsid w:val="00726B2A"/>
    <w:rsid w:val="00726BC0"/>
    <w:rsid w:val="00727069"/>
    <w:rsid w:val="0072751C"/>
    <w:rsid w:val="00727941"/>
    <w:rsid w:val="00731612"/>
    <w:rsid w:val="00732B3E"/>
    <w:rsid w:val="007330FD"/>
    <w:rsid w:val="00735E2B"/>
    <w:rsid w:val="00736028"/>
    <w:rsid w:val="007373B7"/>
    <w:rsid w:val="00737BED"/>
    <w:rsid w:val="00741CBA"/>
    <w:rsid w:val="0074266D"/>
    <w:rsid w:val="00743148"/>
    <w:rsid w:val="00743558"/>
    <w:rsid w:val="00745452"/>
    <w:rsid w:val="00746324"/>
    <w:rsid w:val="007466C8"/>
    <w:rsid w:val="00746B23"/>
    <w:rsid w:val="007477AD"/>
    <w:rsid w:val="00751162"/>
    <w:rsid w:val="007518DE"/>
    <w:rsid w:val="00752431"/>
    <w:rsid w:val="0075260A"/>
    <w:rsid w:val="00752E74"/>
    <w:rsid w:val="00753069"/>
    <w:rsid w:val="0075375A"/>
    <w:rsid w:val="0075438F"/>
    <w:rsid w:val="0075451E"/>
    <w:rsid w:val="00754CA2"/>
    <w:rsid w:val="00754E82"/>
    <w:rsid w:val="0075719D"/>
    <w:rsid w:val="007609A6"/>
    <w:rsid w:val="00762875"/>
    <w:rsid w:val="007646D6"/>
    <w:rsid w:val="0076480D"/>
    <w:rsid w:val="007666E7"/>
    <w:rsid w:val="0077079E"/>
    <w:rsid w:val="00771DB6"/>
    <w:rsid w:val="00772C2A"/>
    <w:rsid w:val="00774CCF"/>
    <w:rsid w:val="00774D13"/>
    <w:rsid w:val="00775AEF"/>
    <w:rsid w:val="00775BFD"/>
    <w:rsid w:val="00775CF2"/>
    <w:rsid w:val="00776223"/>
    <w:rsid w:val="00780050"/>
    <w:rsid w:val="00780B50"/>
    <w:rsid w:val="007825B3"/>
    <w:rsid w:val="007838FE"/>
    <w:rsid w:val="00784631"/>
    <w:rsid w:val="00784965"/>
    <w:rsid w:val="00784B8A"/>
    <w:rsid w:val="00785230"/>
    <w:rsid w:val="00786BFA"/>
    <w:rsid w:val="00792110"/>
    <w:rsid w:val="0079284B"/>
    <w:rsid w:val="00792D6B"/>
    <w:rsid w:val="007936E0"/>
    <w:rsid w:val="007948AE"/>
    <w:rsid w:val="00797E8C"/>
    <w:rsid w:val="007A076B"/>
    <w:rsid w:val="007A0A21"/>
    <w:rsid w:val="007A19E2"/>
    <w:rsid w:val="007A2693"/>
    <w:rsid w:val="007A2A24"/>
    <w:rsid w:val="007A2DB3"/>
    <w:rsid w:val="007A3521"/>
    <w:rsid w:val="007A5F4A"/>
    <w:rsid w:val="007A7EA3"/>
    <w:rsid w:val="007B0088"/>
    <w:rsid w:val="007B0523"/>
    <w:rsid w:val="007B0FEA"/>
    <w:rsid w:val="007B10C0"/>
    <w:rsid w:val="007B3FCA"/>
    <w:rsid w:val="007B406C"/>
    <w:rsid w:val="007B4D7A"/>
    <w:rsid w:val="007B7EF2"/>
    <w:rsid w:val="007C0CE7"/>
    <w:rsid w:val="007C3022"/>
    <w:rsid w:val="007C3707"/>
    <w:rsid w:val="007C3BE7"/>
    <w:rsid w:val="007C444B"/>
    <w:rsid w:val="007C4676"/>
    <w:rsid w:val="007C52C3"/>
    <w:rsid w:val="007C7550"/>
    <w:rsid w:val="007D0CC6"/>
    <w:rsid w:val="007D2679"/>
    <w:rsid w:val="007D29FD"/>
    <w:rsid w:val="007D2C8C"/>
    <w:rsid w:val="007D345A"/>
    <w:rsid w:val="007D3683"/>
    <w:rsid w:val="007D3BB3"/>
    <w:rsid w:val="007D43EE"/>
    <w:rsid w:val="007D47EE"/>
    <w:rsid w:val="007D65F3"/>
    <w:rsid w:val="007D7804"/>
    <w:rsid w:val="007D781E"/>
    <w:rsid w:val="007D7D94"/>
    <w:rsid w:val="007E0101"/>
    <w:rsid w:val="007E0AE6"/>
    <w:rsid w:val="007E0FC3"/>
    <w:rsid w:val="007E25C5"/>
    <w:rsid w:val="007E2C8E"/>
    <w:rsid w:val="007E3D0D"/>
    <w:rsid w:val="007E608B"/>
    <w:rsid w:val="007E6AC2"/>
    <w:rsid w:val="007E7CAC"/>
    <w:rsid w:val="007F02DC"/>
    <w:rsid w:val="007F0C24"/>
    <w:rsid w:val="007F0C53"/>
    <w:rsid w:val="007F1366"/>
    <w:rsid w:val="007F319B"/>
    <w:rsid w:val="007F3B08"/>
    <w:rsid w:val="007F4303"/>
    <w:rsid w:val="007F5655"/>
    <w:rsid w:val="007F59B5"/>
    <w:rsid w:val="007F73F5"/>
    <w:rsid w:val="007F78CC"/>
    <w:rsid w:val="00800669"/>
    <w:rsid w:val="0080084F"/>
    <w:rsid w:val="0080174A"/>
    <w:rsid w:val="008018D1"/>
    <w:rsid w:val="0080232C"/>
    <w:rsid w:val="008030F4"/>
    <w:rsid w:val="00803EBC"/>
    <w:rsid w:val="0080549A"/>
    <w:rsid w:val="00805605"/>
    <w:rsid w:val="008056DE"/>
    <w:rsid w:val="00805D68"/>
    <w:rsid w:val="00806B78"/>
    <w:rsid w:val="00807588"/>
    <w:rsid w:val="00810045"/>
    <w:rsid w:val="00811093"/>
    <w:rsid w:val="00811E14"/>
    <w:rsid w:val="0081274B"/>
    <w:rsid w:val="00813D0E"/>
    <w:rsid w:val="00814061"/>
    <w:rsid w:val="0081553F"/>
    <w:rsid w:val="00815C71"/>
    <w:rsid w:val="00816C61"/>
    <w:rsid w:val="00816D13"/>
    <w:rsid w:val="00820117"/>
    <w:rsid w:val="00820B00"/>
    <w:rsid w:val="00820C35"/>
    <w:rsid w:val="0082170E"/>
    <w:rsid w:val="00821B81"/>
    <w:rsid w:val="00822022"/>
    <w:rsid w:val="008221FC"/>
    <w:rsid w:val="008228DE"/>
    <w:rsid w:val="00823670"/>
    <w:rsid w:val="00824F66"/>
    <w:rsid w:val="00825395"/>
    <w:rsid w:val="00825ECD"/>
    <w:rsid w:val="0082705D"/>
    <w:rsid w:val="00827452"/>
    <w:rsid w:val="00827DAF"/>
    <w:rsid w:val="0083037D"/>
    <w:rsid w:val="00831564"/>
    <w:rsid w:val="00831A7B"/>
    <w:rsid w:val="00832CD0"/>
    <w:rsid w:val="008342F0"/>
    <w:rsid w:val="00834609"/>
    <w:rsid w:val="008367DA"/>
    <w:rsid w:val="008378A7"/>
    <w:rsid w:val="00841B07"/>
    <w:rsid w:val="008433B2"/>
    <w:rsid w:val="00843A7C"/>
    <w:rsid w:val="00843D12"/>
    <w:rsid w:val="0084413B"/>
    <w:rsid w:val="0084475D"/>
    <w:rsid w:val="00846663"/>
    <w:rsid w:val="00846ADB"/>
    <w:rsid w:val="008472CC"/>
    <w:rsid w:val="008478C8"/>
    <w:rsid w:val="00847C52"/>
    <w:rsid w:val="00850896"/>
    <w:rsid w:val="00850F9E"/>
    <w:rsid w:val="008523E1"/>
    <w:rsid w:val="008534BC"/>
    <w:rsid w:val="00853F7C"/>
    <w:rsid w:val="00854B9D"/>
    <w:rsid w:val="00856043"/>
    <w:rsid w:val="00856C5E"/>
    <w:rsid w:val="008573C3"/>
    <w:rsid w:val="00857E25"/>
    <w:rsid w:val="008609CD"/>
    <w:rsid w:val="00861240"/>
    <w:rsid w:val="00861CA5"/>
    <w:rsid w:val="00862989"/>
    <w:rsid w:val="00863CA4"/>
    <w:rsid w:val="00864100"/>
    <w:rsid w:val="00864C04"/>
    <w:rsid w:val="00864D61"/>
    <w:rsid w:val="0086625A"/>
    <w:rsid w:val="00866BC2"/>
    <w:rsid w:val="00867CAB"/>
    <w:rsid w:val="00870ED0"/>
    <w:rsid w:val="00873F00"/>
    <w:rsid w:val="00875F1C"/>
    <w:rsid w:val="008766E9"/>
    <w:rsid w:val="00876805"/>
    <w:rsid w:val="00876BB5"/>
    <w:rsid w:val="008770CA"/>
    <w:rsid w:val="008778A0"/>
    <w:rsid w:val="00877EC1"/>
    <w:rsid w:val="00881A21"/>
    <w:rsid w:val="00881F40"/>
    <w:rsid w:val="00882227"/>
    <w:rsid w:val="00884836"/>
    <w:rsid w:val="00885960"/>
    <w:rsid w:val="008870ED"/>
    <w:rsid w:val="00890009"/>
    <w:rsid w:val="00890FA8"/>
    <w:rsid w:val="008918E5"/>
    <w:rsid w:val="00892C39"/>
    <w:rsid w:val="00892CEF"/>
    <w:rsid w:val="00892E84"/>
    <w:rsid w:val="00894423"/>
    <w:rsid w:val="008A0EAE"/>
    <w:rsid w:val="008A1E55"/>
    <w:rsid w:val="008A2557"/>
    <w:rsid w:val="008A298E"/>
    <w:rsid w:val="008A2B83"/>
    <w:rsid w:val="008A3751"/>
    <w:rsid w:val="008A3EDC"/>
    <w:rsid w:val="008A474F"/>
    <w:rsid w:val="008A4B9E"/>
    <w:rsid w:val="008A572F"/>
    <w:rsid w:val="008A6DF7"/>
    <w:rsid w:val="008B0294"/>
    <w:rsid w:val="008B080D"/>
    <w:rsid w:val="008B10CA"/>
    <w:rsid w:val="008B1AB0"/>
    <w:rsid w:val="008B1AF3"/>
    <w:rsid w:val="008B20EF"/>
    <w:rsid w:val="008B23F0"/>
    <w:rsid w:val="008B2D16"/>
    <w:rsid w:val="008B2D21"/>
    <w:rsid w:val="008B308B"/>
    <w:rsid w:val="008B32F2"/>
    <w:rsid w:val="008B37C8"/>
    <w:rsid w:val="008B39BC"/>
    <w:rsid w:val="008B3BE4"/>
    <w:rsid w:val="008B3CA7"/>
    <w:rsid w:val="008B47ED"/>
    <w:rsid w:val="008B49CA"/>
    <w:rsid w:val="008B5284"/>
    <w:rsid w:val="008B5B2D"/>
    <w:rsid w:val="008B5E18"/>
    <w:rsid w:val="008B66B0"/>
    <w:rsid w:val="008B6AFF"/>
    <w:rsid w:val="008B7328"/>
    <w:rsid w:val="008B745E"/>
    <w:rsid w:val="008B755F"/>
    <w:rsid w:val="008B7C6D"/>
    <w:rsid w:val="008B7E4D"/>
    <w:rsid w:val="008C017F"/>
    <w:rsid w:val="008C0B31"/>
    <w:rsid w:val="008C0B6E"/>
    <w:rsid w:val="008C1C84"/>
    <w:rsid w:val="008C2C96"/>
    <w:rsid w:val="008C35B3"/>
    <w:rsid w:val="008C3A25"/>
    <w:rsid w:val="008C4486"/>
    <w:rsid w:val="008C474F"/>
    <w:rsid w:val="008C6A64"/>
    <w:rsid w:val="008C6B04"/>
    <w:rsid w:val="008C6EF3"/>
    <w:rsid w:val="008C7AA1"/>
    <w:rsid w:val="008D19C9"/>
    <w:rsid w:val="008D2194"/>
    <w:rsid w:val="008D34EF"/>
    <w:rsid w:val="008D3692"/>
    <w:rsid w:val="008D40F3"/>
    <w:rsid w:val="008D4A79"/>
    <w:rsid w:val="008D5775"/>
    <w:rsid w:val="008D5C4B"/>
    <w:rsid w:val="008D6009"/>
    <w:rsid w:val="008D7869"/>
    <w:rsid w:val="008E1028"/>
    <w:rsid w:val="008E3B2A"/>
    <w:rsid w:val="008E4399"/>
    <w:rsid w:val="008E48B1"/>
    <w:rsid w:val="008E4911"/>
    <w:rsid w:val="008E5907"/>
    <w:rsid w:val="008E6292"/>
    <w:rsid w:val="008E734A"/>
    <w:rsid w:val="008E79D2"/>
    <w:rsid w:val="008F091C"/>
    <w:rsid w:val="008F0BD5"/>
    <w:rsid w:val="008F1239"/>
    <w:rsid w:val="008F18B5"/>
    <w:rsid w:val="008F1D7F"/>
    <w:rsid w:val="008F2033"/>
    <w:rsid w:val="008F2A34"/>
    <w:rsid w:val="008F357D"/>
    <w:rsid w:val="008F38A2"/>
    <w:rsid w:val="008F38E9"/>
    <w:rsid w:val="008F3B87"/>
    <w:rsid w:val="008F3D31"/>
    <w:rsid w:val="008F475E"/>
    <w:rsid w:val="008F5050"/>
    <w:rsid w:val="008F61C2"/>
    <w:rsid w:val="008F68AC"/>
    <w:rsid w:val="008F6A27"/>
    <w:rsid w:val="008F6E50"/>
    <w:rsid w:val="008F72AE"/>
    <w:rsid w:val="009001C2"/>
    <w:rsid w:val="00901550"/>
    <w:rsid w:val="00901A8B"/>
    <w:rsid w:val="00901D0D"/>
    <w:rsid w:val="00902E11"/>
    <w:rsid w:val="009066BF"/>
    <w:rsid w:val="00910972"/>
    <w:rsid w:val="00911EFE"/>
    <w:rsid w:val="00911F17"/>
    <w:rsid w:val="0091225D"/>
    <w:rsid w:val="00915E10"/>
    <w:rsid w:val="00916568"/>
    <w:rsid w:val="00916960"/>
    <w:rsid w:val="00917DC6"/>
    <w:rsid w:val="00920BF0"/>
    <w:rsid w:val="00921441"/>
    <w:rsid w:val="00921473"/>
    <w:rsid w:val="00921B4B"/>
    <w:rsid w:val="00923446"/>
    <w:rsid w:val="00924D29"/>
    <w:rsid w:val="00924DA9"/>
    <w:rsid w:val="00927421"/>
    <w:rsid w:val="009301F0"/>
    <w:rsid w:val="00931392"/>
    <w:rsid w:val="009315A8"/>
    <w:rsid w:val="00931EFD"/>
    <w:rsid w:val="0093204C"/>
    <w:rsid w:val="0093352B"/>
    <w:rsid w:val="0093409D"/>
    <w:rsid w:val="00935327"/>
    <w:rsid w:val="009373BC"/>
    <w:rsid w:val="00937642"/>
    <w:rsid w:val="009400E2"/>
    <w:rsid w:val="009416C1"/>
    <w:rsid w:val="00941ABB"/>
    <w:rsid w:val="00941B37"/>
    <w:rsid w:val="009426FE"/>
    <w:rsid w:val="009436E0"/>
    <w:rsid w:val="00944B9F"/>
    <w:rsid w:val="00944E49"/>
    <w:rsid w:val="00945584"/>
    <w:rsid w:val="009456D7"/>
    <w:rsid w:val="00945FEC"/>
    <w:rsid w:val="00946256"/>
    <w:rsid w:val="0094738E"/>
    <w:rsid w:val="00947447"/>
    <w:rsid w:val="009477E5"/>
    <w:rsid w:val="00947A45"/>
    <w:rsid w:val="009502CA"/>
    <w:rsid w:val="00950875"/>
    <w:rsid w:val="009511E9"/>
    <w:rsid w:val="00952319"/>
    <w:rsid w:val="00952AD5"/>
    <w:rsid w:val="00953427"/>
    <w:rsid w:val="00954037"/>
    <w:rsid w:val="00954D62"/>
    <w:rsid w:val="00954D82"/>
    <w:rsid w:val="00955F54"/>
    <w:rsid w:val="00960836"/>
    <w:rsid w:val="00960EC2"/>
    <w:rsid w:val="009611F9"/>
    <w:rsid w:val="00961671"/>
    <w:rsid w:val="00962551"/>
    <w:rsid w:val="00964AC1"/>
    <w:rsid w:val="00964E60"/>
    <w:rsid w:val="0096524F"/>
    <w:rsid w:val="00965B10"/>
    <w:rsid w:val="00967990"/>
    <w:rsid w:val="00970A13"/>
    <w:rsid w:val="00970E80"/>
    <w:rsid w:val="0097356E"/>
    <w:rsid w:val="00973D6D"/>
    <w:rsid w:val="009746FA"/>
    <w:rsid w:val="00976478"/>
    <w:rsid w:val="0097647F"/>
    <w:rsid w:val="009773A5"/>
    <w:rsid w:val="009774B8"/>
    <w:rsid w:val="009832EC"/>
    <w:rsid w:val="0098438F"/>
    <w:rsid w:val="00984C19"/>
    <w:rsid w:val="00985169"/>
    <w:rsid w:val="00985482"/>
    <w:rsid w:val="00985C7F"/>
    <w:rsid w:val="00985D61"/>
    <w:rsid w:val="00985DD0"/>
    <w:rsid w:val="009862C4"/>
    <w:rsid w:val="00986538"/>
    <w:rsid w:val="00986773"/>
    <w:rsid w:val="00992076"/>
    <w:rsid w:val="00993AE2"/>
    <w:rsid w:val="00993F30"/>
    <w:rsid w:val="00994077"/>
    <w:rsid w:val="0099473A"/>
    <w:rsid w:val="00994AB2"/>
    <w:rsid w:val="00994D9A"/>
    <w:rsid w:val="00995D24"/>
    <w:rsid w:val="009962E7"/>
    <w:rsid w:val="00996EAB"/>
    <w:rsid w:val="009972A2"/>
    <w:rsid w:val="00997570"/>
    <w:rsid w:val="00997B64"/>
    <w:rsid w:val="00997F2B"/>
    <w:rsid w:val="009A0499"/>
    <w:rsid w:val="009A1168"/>
    <w:rsid w:val="009A121A"/>
    <w:rsid w:val="009A16A1"/>
    <w:rsid w:val="009A1CED"/>
    <w:rsid w:val="009A2CBD"/>
    <w:rsid w:val="009A3137"/>
    <w:rsid w:val="009A33C0"/>
    <w:rsid w:val="009A47C2"/>
    <w:rsid w:val="009A5D5F"/>
    <w:rsid w:val="009A707E"/>
    <w:rsid w:val="009A764B"/>
    <w:rsid w:val="009B017B"/>
    <w:rsid w:val="009B09C1"/>
    <w:rsid w:val="009B1849"/>
    <w:rsid w:val="009B18E8"/>
    <w:rsid w:val="009B1D73"/>
    <w:rsid w:val="009B34B6"/>
    <w:rsid w:val="009B571B"/>
    <w:rsid w:val="009B59FC"/>
    <w:rsid w:val="009B7937"/>
    <w:rsid w:val="009B7B14"/>
    <w:rsid w:val="009C13FA"/>
    <w:rsid w:val="009C152C"/>
    <w:rsid w:val="009C2AEA"/>
    <w:rsid w:val="009C3E5C"/>
    <w:rsid w:val="009C3EF1"/>
    <w:rsid w:val="009C4DD5"/>
    <w:rsid w:val="009C5488"/>
    <w:rsid w:val="009C6764"/>
    <w:rsid w:val="009C6E73"/>
    <w:rsid w:val="009C6F54"/>
    <w:rsid w:val="009C761C"/>
    <w:rsid w:val="009C7A4E"/>
    <w:rsid w:val="009D0BFA"/>
    <w:rsid w:val="009D0D2F"/>
    <w:rsid w:val="009D0F11"/>
    <w:rsid w:val="009D116D"/>
    <w:rsid w:val="009D2B28"/>
    <w:rsid w:val="009D3488"/>
    <w:rsid w:val="009D44E1"/>
    <w:rsid w:val="009D5408"/>
    <w:rsid w:val="009D6A72"/>
    <w:rsid w:val="009D7200"/>
    <w:rsid w:val="009E11AB"/>
    <w:rsid w:val="009E11F5"/>
    <w:rsid w:val="009E12EE"/>
    <w:rsid w:val="009E1D43"/>
    <w:rsid w:val="009E1DC4"/>
    <w:rsid w:val="009E27C1"/>
    <w:rsid w:val="009E2A6E"/>
    <w:rsid w:val="009E318F"/>
    <w:rsid w:val="009E3993"/>
    <w:rsid w:val="009E441A"/>
    <w:rsid w:val="009E449F"/>
    <w:rsid w:val="009E56DF"/>
    <w:rsid w:val="009E6CDD"/>
    <w:rsid w:val="009E73AD"/>
    <w:rsid w:val="009E74AE"/>
    <w:rsid w:val="009F05E0"/>
    <w:rsid w:val="009F0E88"/>
    <w:rsid w:val="009F1BB8"/>
    <w:rsid w:val="009F1DF0"/>
    <w:rsid w:val="009F2449"/>
    <w:rsid w:val="009F2D48"/>
    <w:rsid w:val="009F2E68"/>
    <w:rsid w:val="009F3216"/>
    <w:rsid w:val="009F36DE"/>
    <w:rsid w:val="009F3761"/>
    <w:rsid w:val="009F4899"/>
    <w:rsid w:val="009F7753"/>
    <w:rsid w:val="00A0071C"/>
    <w:rsid w:val="00A00C8B"/>
    <w:rsid w:val="00A011F4"/>
    <w:rsid w:val="00A02FE4"/>
    <w:rsid w:val="00A03024"/>
    <w:rsid w:val="00A03776"/>
    <w:rsid w:val="00A03CE3"/>
    <w:rsid w:val="00A040F3"/>
    <w:rsid w:val="00A04559"/>
    <w:rsid w:val="00A04D99"/>
    <w:rsid w:val="00A05355"/>
    <w:rsid w:val="00A0680E"/>
    <w:rsid w:val="00A06B74"/>
    <w:rsid w:val="00A07307"/>
    <w:rsid w:val="00A07B67"/>
    <w:rsid w:val="00A07CE2"/>
    <w:rsid w:val="00A12BCF"/>
    <w:rsid w:val="00A13449"/>
    <w:rsid w:val="00A154BA"/>
    <w:rsid w:val="00A15E8C"/>
    <w:rsid w:val="00A161A0"/>
    <w:rsid w:val="00A16539"/>
    <w:rsid w:val="00A1689E"/>
    <w:rsid w:val="00A17555"/>
    <w:rsid w:val="00A17A05"/>
    <w:rsid w:val="00A20147"/>
    <w:rsid w:val="00A21E65"/>
    <w:rsid w:val="00A222E2"/>
    <w:rsid w:val="00A229D9"/>
    <w:rsid w:val="00A231E1"/>
    <w:rsid w:val="00A23C21"/>
    <w:rsid w:val="00A24A4E"/>
    <w:rsid w:val="00A24DA8"/>
    <w:rsid w:val="00A25377"/>
    <w:rsid w:val="00A25686"/>
    <w:rsid w:val="00A266F5"/>
    <w:rsid w:val="00A267FE"/>
    <w:rsid w:val="00A26C3E"/>
    <w:rsid w:val="00A30ADF"/>
    <w:rsid w:val="00A32206"/>
    <w:rsid w:val="00A32401"/>
    <w:rsid w:val="00A34859"/>
    <w:rsid w:val="00A35961"/>
    <w:rsid w:val="00A35CDA"/>
    <w:rsid w:val="00A360AB"/>
    <w:rsid w:val="00A36FC6"/>
    <w:rsid w:val="00A37738"/>
    <w:rsid w:val="00A37CDE"/>
    <w:rsid w:val="00A424F4"/>
    <w:rsid w:val="00A42ABB"/>
    <w:rsid w:val="00A433F8"/>
    <w:rsid w:val="00A444D6"/>
    <w:rsid w:val="00A44AA1"/>
    <w:rsid w:val="00A45277"/>
    <w:rsid w:val="00A45ECE"/>
    <w:rsid w:val="00A52BE7"/>
    <w:rsid w:val="00A53CCD"/>
    <w:rsid w:val="00A541CC"/>
    <w:rsid w:val="00A55C19"/>
    <w:rsid w:val="00A56ECC"/>
    <w:rsid w:val="00A5718B"/>
    <w:rsid w:val="00A6028C"/>
    <w:rsid w:val="00A61901"/>
    <w:rsid w:val="00A64B7A"/>
    <w:rsid w:val="00A66E15"/>
    <w:rsid w:val="00A6719F"/>
    <w:rsid w:val="00A705A9"/>
    <w:rsid w:val="00A73205"/>
    <w:rsid w:val="00A74502"/>
    <w:rsid w:val="00A75B8A"/>
    <w:rsid w:val="00A80176"/>
    <w:rsid w:val="00A80FED"/>
    <w:rsid w:val="00A81169"/>
    <w:rsid w:val="00A811CD"/>
    <w:rsid w:val="00A81CF3"/>
    <w:rsid w:val="00A820B6"/>
    <w:rsid w:val="00A82F80"/>
    <w:rsid w:val="00A831AC"/>
    <w:rsid w:val="00A8336A"/>
    <w:rsid w:val="00A83F95"/>
    <w:rsid w:val="00A859E6"/>
    <w:rsid w:val="00A87536"/>
    <w:rsid w:val="00A90B59"/>
    <w:rsid w:val="00A90F22"/>
    <w:rsid w:val="00A926E5"/>
    <w:rsid w:val="00A93435"/>
    <w:rsid w:val="00A937EA"/>
    <w:rsid w:val="00A94264"/>
    <w:rsid w:val="00A94F93"/>
    <w:rsid w:val="00A966BB"/>
    <w:rsid w:val="00A96710"/>
    <w:rsid w:val="00A9754C"/>
    <w:rsid w:val="00A97CA1"/>
    <w:rsid w:val="00AA1E43"/>
    <w:rsid w:val="00AA25B4"/>
    <w:rsid w:val="00AA2675"/>
    <w:rsid w:val="00AA3601"/>
    <w:rsid w:val="00AA3874"/>
    <w:rsid w:val="00AA551E"/>
    <w:rsid w:val="00AA6A1A"/>
    <w:rsid w:val="00AA71E9"/>
    <w:rsid w:val="00AB08B7"/>
    <w:rsid w:val="00AB1BB9"/>
    <w:rsid w:val="00AB1FE5"/>
    <w:rsid w:val="00AB3817"/>
    <w:rsid w:val="00AB3AEF"/>
    <w:rsid w:val="00AB3BB4"/>
    <w:rsid w:val="00AB3CD8"/>
    <w:rsid w:val="00AB3EE9"/>
    <w:rsid w:val="00AB4C5C"/>
    <w:rsid w:val="00AB57D2"/>
    <w:rsid w:val="00AB5B63"/>
    <w:rsid w:val="00AB61F7"/>
    <w:rsid w:val="00AB6769"/>
    <w:rsid w:val="00AB6DBF"/>
    <w:rsid w:val="00AB7C86"/>
    <w:rsid w:val="00AB7FFA"/>
    <w:rsid w:val="00AC1747"/>
    <w:rsid w:val="00AC1801"/>
    <w:rsid w:val="00AC3157"/>
    <w:rsid w:val="00AC41B6"/>
    <w:rsid w:val="00AC56B7"/>
    <w:rsid w:val="00AC7422"/>
    <w:rsid w:val="00AC75AA"/>
    <w:rsid w:val="00AD036A"/>
    <w:rsid w:val="00AD0FFD"/>
    <w:rsid w:val="00AD2712"/>
    <w:rsid w:val="00AD3802"/>
    <w:rsid w:val="00AD39A1"/>
    <w:rsid w:val="00AD3FC6"/>
    <w:rsid w:val="00AD448A"/>
    <w:rsid w:val="00AD77EF"/>
    <w:rsid w:val="00AE0D6F"/>
    <w:rsid w:val="00AE13F7"/>
    <w:rsid w:val="00AE1EE7"/>
    <w:rsid w:val="00AE2862"/>
    <w:rsid w:val="00AE2D01"/>
    <w:rsid w:val="00AE46EC"/>
    <w:rsid w:val="00AE5676"/>
    <w:rsid w:val="00AE77E2"/>
    <w:rsid w:val="00AE7A5A"/>
    <w:rsid w:val="00AE7F4A"/>
    <w:rsid w:val="00AF37B3"/>
    <w:rsid w:val="00AF4395"/>
    <w:rsid w:val="00AF4786"/>
    <w:rsid w:val="00AF4AB9"/>
    <w:rsid w:val="00AF4FBE"/>
    <w:rsid w:val="00AF607C"/>
    <w:rsid w:val="00AF6955"/>
    <w:rsid w:val="00AF6E89"/>
    <w:rsid w:val="00AF7723"/>
    <w:rsid w:val="00AF7AC8"/>
    <w:rsid w:val="00B01033"/>
    <w:rsid w:val="00B01877"/>
    <w:rsid w:val="00B028C4"/>
    <w:rsid w:val="00B02B0A"/>
    <w:rsid w:val="00B03A30"/>
    <w:rsid w:val="00B041F2"/>
    <w:rsid w:val="00B04DB5"/>
    <w:rsid w:val="00B060D7"/>
    <w:rsid w:val="00B06847"/>
    <w:rsid w:val="00B108F8"/>
    <w:rsid w:val="00B10D4C"/>
    <w:rsid w:val="00B1155B"/>
    <w:rsid w:val="00B11DF8"/>
    <w:rsid w:val="00B11E8E"/>
    <w:rsid w:val="00B121F0"/>
    <w:rsid w:val="00B138A1"/>
    <w:rsid w:val="00B14995"/>
    <w:rsid w:val="00B16AEE"/>
    <w:rsid w:val="00B171DE"/>
    <w:rsid w:val="00B174C7"/>
    <w:rsid w:val="00B17CE7"/>
    <w:rsid w:val="00B2087C"/>
    <w:rsid w:val="00B22AAE"/>
    <w:rsid w:val="00B235A8"/>
    <w:rsid w:val="00B23F11"/>
    <w:rsid w:val="00B24382"/>
    <w:rsid w:val="00B24409"/>
    <w:rsid w:val="00B25694"/>
    <w:rsid w:val="00B25E67"/>
    <w:rsid w:val="00B261B2"/>
    <w:rsid w:val="00B26741"/>
    <w:rsid w:val="00B27A60"/>
    <w:rsid w:val="00B30005"/>
    <w:rsid w:val="00B301D9"/>
    <w:rsid w:val="00B32E6A"/>
    <w:rsid w:val="00B334F4"/>
    <w:rsid w:val="00B3439F"/>
    <w:rsid w:val="00B346A4"/>
    <w:rsid w:val="00B34E81"/>
    <w:rsid w:val="00B37F82"/>
    <w:rsid w:val="00B41032"/>
    <w:rsid w:val="00B41B0B"/>
    <w:rsid w:val="00B4227E"/>
    <w:rsid w:val="00B42A32"/>
    <w:rsid w:val="00B46B11"/>
    <w:rsid w:val="00B471B7"/>
    <w:rsid w:val="00B47696"/>
    <w:rsid w:val="00B5030D"/>
    <w:rsid w:val="00B51854"/>
    <w:rsid w:val="00B51C71"/>
    <w:rsid w:val="00B51D46"/>
    <w:rsid w:val="00B53A0E"/>
    <w:rsid w:val="00B547C1"/>
    <w:rsid w:val="00B56E47"/>
    <w:rsid w:val="00B56EF4"/>
    <w:rsid w:val="00B575D6"/>
    <w:rsid w:val="00B578A7"/>
    <w:rsid w:val="00B57DAB"/>
    <w:rsid w:val="00B60C5B"/>
    <w:rsid w:val="00B60C8C"/>
    <w:rsid w:val="00B6288E"/>
    <w:rsid w:val="00B63832"/>
    <w:rsid w:val="00B64486"/>
    <w:rsid w:val="00B64B81"/>
    <w:rsid w:val="00B65036"/>
    <w:rsid w:val="00B67EB4"/>
    <w:rsid w:val="00B702C9"/>
    <w:rsid w:val="00B71581"/>
    <w:rsid w:val="00B72C61"/>
    <w:rsid w:val="00B72D7E"/>
    <w:rsid w:val="00B7507A"/>
    <w:rsid w:val="00B75105"/>
    <w:rsid w:val="00B752D5"/>
    <w:rsid w:val="00B777DC"/>
    <w:rsid w:val="00B80892"/>
    <w:rsid w:val="00B80975"/>
    <w:rsid w:val="00B8148F"/>
    <w:rsid w:val="00B816AA"/>
    <w:rsid w:val="00B81ED6"/>
    <w:rsid w:val="00B81FC9"/>
    <w:rsid w:val="00B84BB4"/>
    <w:rsid w:val="00B858C8"/>
    <w:rsid w:val="00B872D6"/>
    <w:rsid w:val="00B87CFF"/>
    <w:rsid w:val="00B902E9"/>
    <w:rsid w:val="00B907CB"/>
    <w:rsid w:val="00B919C1"/>
    <w:rsid w:val="00B9237E"/>
    <w:rsid w:val="00B92C1A"/>
    <w:rsid w:val="00B93FFD"/>
    <w:rsid w:val="00B943EA"/>
    <w:rsid w:val="00B94C52"/>
    <w:rsid w:val="00BA1227"/>
    <w:rsid w:val="00BA1E05"/>
    <w:rsid w:val="00BA2FF5"/>
    <w:rsid w:val="00BA3339"/>
    <w:rsid w:val="00BA4EE3"/>
    <w:rsid w:val="00BA5643"/>
    <w:rsid w:val="00BA58E3"/>
    <w:rsid w:val="00BA59B8"/>
    <w:rsid w:val="00BA6DD9"/>
    <w:rsid w:val="00BA78B4"/>
    <w:rsid w:val="00BA78BA"/>
    <w:rsid w:val="00BB0723"/>
    <w:rsid w:val="00BB0F97"/>
    <w:rsid w:val="00BB1326"/>
    <w:rsid w:val="00BB1DB6"/>
    <w:rsid w:val="00BB20D4"/>
    <w:rsid w:val="00BB2B96"/>
    <w:rsid w:val="00BB334E"/>
    <w:rsid w:val="00BB36DF"/>
    <w:rsid w:val="00BB5EAD"/>
    <w:rsid w:val="00BB60D1"/>
    <w:rsid w:val="00BB63B2"/>
    <w:rsid w:val="00BB65AB"/>
    <w:rsid w:val="00BB67F5"/>
    <w:rsid w:val="00BB6CF3"/>
    <w:rsid w:val="00BB6F87"/>
    <w:rsid w:val="00BC0105"/>
    <w:rsid w:val="00BC0642"/>
    <w:rsid w:val="00BC094E"/>
    <w:rsid w:val="00BC1A96"/>
    <w:rsid w:val="00BC259C"/>
    <w:rsid w:val="00BC35B5"/>
    <w:rsid w:val="00BC3C60"/>
    <w:rsid w:val="00BC5357"/>
    <w:rsid w:val="00BC5BF4"/>
    <w:rsid w:val="00BC6CF0"/>
    <w:rsid w:val="00BC76EA"/>
    <w:rsid w:val="00BC7A66"/>
    <w:rsid w:val="00BD09F9"/>
    <w:rsid w:val="00BD0DA2"/>
    <w:rsid w:val="00BD10C8"/>
    <w:rsid w:val="00BD2D7E"/>
    <w:rsid w:val="00BD38E7"/>
    <w:rsid w:val="00BD438E"/>
    <w:rsid w:val="00BD4444"/>
    <w:rsid w:val="00BD4F37"/>
    <w:rsid w:val="00BD6B06"/>
    <w:rsid w:val="00BE00E2"/>
    <w:rsid w:val="00BE018D"/>
    <w:rsid w:val="00BE06AE"/>
    <w:rsid w:val="00BE1079"/>
    <w:rsid w:val="00BE2499"/>
    <w:rsid w:val="00BE2F99"/>
    <w:rsid w:val="00BE451F"/>
    <w:rsid w:val="00BE5E2E"/>
    <w:rsid w:val="00BE5E73"/>
    <w:rsid w:val="00BE6C04"/>
    <w:rsid w:val="00BF086D"/>
    <w:rsid w:val="00BF1AEC"/>
    <w:rsid w:val="00BF1C1C"/>
    <w:rsid w:val="00BF1C46"/>
    <w:rsid w:val="00BF2EC2"/>
    <w:rsid w:val="00BF4566"/>
    <w:rsid w:val="00BF48E5"/>
    <w:rsid w:val="00BF4F85"/>
    <w:rsid w:val="00BF7219"/>
    <w:rsid w:val="00BF7AF0"/>
    <w:rsid w:val="00BF7B62"/>
    <w:rsid w:val="00C005F0"/>
    <w:rsid w:val="00C009B7"/>
    <w:rsid w:val="00C0117E"/>
    <w:rsid w:val="00C021DB"/>
    <w:rsid w:val="00C024E5"/>
    <w:rsid w:val="00C03EBD"/>
    <w:rsid w:val="00C03ED6"/>
    <w:rsid w:val="00C04D3A"/>
    <w:rsid w:val="00C056E0"/>
    <w:rsid w:val="00C06A6B"/>
    <w:rsid w:val="00C07AEE"/>
    <w:rsid w:val="00C114BE"/>
    <w:rsid w:val="00C13B93"/>
    <w:rsid w:val="00C145B9"/>
    <w:rsid w:val="00C15016"/>
    <w:rsid w:val="00C17BEA"/>
    <w:rsid w:val="00C200CB"/>
    <w:rsid w:val="00C20B57"/>
    <w:rsid w:val="00C20DCE"/>
    <w:rsid w:val="00C220C2"/>
    <w:rsid w:val="00C23796"/>
    <w:rsid w:val="00C245AD"/>
    <w:rsid w:val="00C24F87"/>
    <w:rsid w:val="00C2692D"/>
    <w:rsid w:val="00C26A02"/>
    <w:rsid w:val="00C270DC"/>
    <w:rsid w:val="00C302DB"/>
    <w:rsid w:val="00C338C5"/>
    <w:rsid w:val="00C365D8"/>
    <w:rsid w:val="00C36B53"/>
    <w:rsid w:val="00C4214A"/>
    <w:rsid w:val="00C4289D"/>
    <w:rsid w:val="00C42E91"/>
    <w:rsid w:val="00C436BF"/>
    <w:rsid w:val="00C44317"/>
    <w:rsid w:val="00C4660F"/>
    <w:rsid w:val="00C472DC"/>
    <w:rsid w:val="00C475C4"/>
    <w:rsid w:val="00C47B52"/>
    <w:rsid w:val="00C47E88"/>
    <w:rsid w:val="00C503F2"/>
    <w:rsid w:val="00C50AF9"/>
    <w:rsid w:val="00C51599"/>
    <w:rsid w:val="00C5186C"/>
    <w:rsid w:val="00C51958"/>
    <w:rsid w:val="00C51AF2"/>
    <w:rsid w:val="00C52CDB"/>
    <w:rsid w:val="00C53AD0"/>
    <w:rsid w:val="00C55B0E"/>
    <w:rsid w:val="00C564D9"/>
    <w:rsid w:val="00C575E7"/>
    <w:rsid w:val="00C6072F"/>
    <w:rsid w:val="00C61A83"/>
    <w:rsid w:val="00C61D21"/>
    <w:rsid w:val="00C61D69"/>
    <w:rsid w:val="00C61EC3"/>
    <w:rsid w:val="00C62C61"/>
    <w:rsid w:val="00C651B3"/>
    <w:rsid w:val="00C65BD3"/>
    <w:rsid w:val="00C665AC"/>
    <w:rsid w:val="00C67F6D"/>
    <w:rsid w:val="00C714EE"/>
    <w:rsid w:val="00C72EF5"/>
    <w:rsid w:val="00C730F8"/>
    <w:rsid w:val="00C732CB"/>
    <w:rsid w:val="00C733E1"/>
    <w:rsid w:val="00C752A1"/>
    <w:rsid w:val="00C75F3B"/>
    <w:rsid w:val="00C80059"/>
    <w:rsid w:val="00C80A0F"/>
    <w:rsid w:val="00C81B82"/>
    <w:rsid w:val="00C825C8"/>
    <w:rsid w:val="00C82857"/>
    <w:rsid w:val="00C82EFF"/>
    <w:rsid w:val="00C83016"/>
    <w:rsid w:val="00C8343C"/>
    <w:rsid w:val="00C834EB"/>
    <w:rsid w:val="00C83C3F"/>
    <w:rsid w:val="00C8451C"/>
    <w:rsid w:val="00C84C55"/>
    <w:rsid w:val="00C85033"/>
    <w:rsid w:val="00C86CEF"/>
    <w:rsid w:val="00C871C9"/>
    <w:rsid w:val="00C87735"/>
    <w:rsid w:val="00C910F6"/>
    <w:rsid w:val="00C92B88"/>
    <w:rsid w:val="00C93635"/>
    <w:rsid w:val="00C952F8"/>
    <w:rsid w:val="00C964EF"/>
    <w:rsid w:val="00C97B35"/>
    <w:rsid w:val="00C97C25"/>
    <w:rsid w:val="00C97CB9"/>
    <w:rsid w:val="00C97EAA"/>
    <w:rsid w:val="00CA0830"/>
    <w:rsid w:val="00CA1E6B"/>
    <w:rsid w:val="00CA2D34"/>
    <w:rsid w:val="00CA3333"/>
    <w:rsid w:val="00CA45E4"/>
    <w:rsid w:val="00CA4766"/>
    <w:rsid w:val="00CA5442"/>
    <w:rsid w:val="00CA5B3B"/>
    <w:rsid w:val="00CA7DC9"/>
    <w:rsid w:val="00CB0027"/>
    <w:rsid w:val="00CB13B6"/>
    <w:rsid w:val="00CB2FA7"/>
    <w:rsid w:val="00CB7552"/>
    <w:rsid w:val="00CC12B3"/>
    <w:rsid w:val="00CC25F7"/>
    <w:rsid w:val="00CC2921"/>
    <w:rsid w:val="00CC2BD2"/>
    <w:rsid w:val="00CC2D0E"/>
    <w:rsid w:val="00CC2D3B"/>
    <w:rsid w:val="00CC2D6C"/>
    <w:rsid w:val="00CC3226"/>
    <w:rsid w:val="00CC4212"/>
    <w:rsid w:val="00CC4FB7"/>
    <w:rsid w:val="00CC69C8"/>
    <w:rsid w:val="00CC6ADC"/>
    <w:rsid w:val="00CC7DA7"/>
    <w:rsid w:val="00CD035E"/>
    <w:rsid w:val="00CD1015"/>
    <w:rsid w:val="00CD1697"/>
    <w:rsid w:val="00CD1F54"/>
    <w:rsid w:val="00CE0702"/>
    <w:rsid w:val="00CE1356"/>
    <w:rsid w:val="00CE1942"/>
    <w:rsid w:val="00CE21E5"/>
    <w:rsid w:val="00CE23B4"/>
    <w:rsid w:val="00CE46FB"/>
    <w:rsid w:val="00CE504B"/>
    <w:rsid w:val="00CE69EA"/>
    <w:rsid w:val="00CE6BF3"/>
    <w:rsid w:val="00CE7655"/>
    <w:rsid w:val="00CE77A5"/>
    <w:rsid w:val="00CE783C"/>
    <w:rsid w:val="00CE7C5C"/>
    <w:rsid w:val="00CF1377"/>
    <w:rsid w:val="00CF1E66"/>
    <w:rsid w:val="00CF25FA"/>
    <w:rsid w:val="00CF2644"/>
    <w:rsid w:val="00CF2A82"/>
    <w:rsid w:val="00CF5BC5"/>
    <w:rsid w:val="00CF7F4D"/>
    <w:rsid w:val="00D0458D"/>
    <w:rsid w:val="00D04DDD"/>
    <w:rsid w:val="00D10F2F"/>
    <w:rsid w:val="00D11269"/>
    <w:rsid w:val="00D116E2"/>
    <w:rsid w:val="00D13B1B"/>
    <w:rsid w:val="00D14A9B"/>
    <w:rsid w:val="00D1662A"/>
    <w:rsid w:val="00D16F86"/>
    <w:rsid w:val="00D17835"/>
    <w:rsid w:val="00D17961"/>
    <w:rsid w:val="00D17DAD"/>
    <w:rsid w:val="00D17FA8"/>
    <w:rsid w:val="00D20710"/>
    <w:rsid w:val="00D20E8B"/>
    <w:rsid w:val="00D24726"/>
    <w:rsid w:val="00D25078"/>
    <w:rsid w:val="00D2508C"/>
    <w:rsid w:val="00D264CB"/>
    <w:rsid w:val="00D276CC"/>
    <w:rsid w:val="00D27B1F"/>
    <w:rsid w:val="00D30751"/>
    <w:rsid w:val="00D311BD"/>
    <w:rsid w:val="00D33537"/>
    <w:rsid w:val="00D33F6E"/>
    <w:rsid w:val="00D34014"/>
    <w:rsid w:val="00D37114"/>
    <w:rsid w:val="00D4096E"/>
    <w:rsid w:val="00D41EFD"/>
    <w:rsid w:val="00D424E6"/>
    <w:rsid w:val="00D43D9A"/>
    <w:rsid w:val="00D441B8"/>
    <w:rsid w:val="00D4442B"/>
    <w:rsid w:val="00D44737"/>
    <w:rsid w:val="00D44762"/>
    <w:rsid w:val="00D45036"/>
    <w:rsid w:val="00D45136"/>
    <w:rsid w:val="00D453E5"/>
    <w:rsid w:val="00D460DB"/>
    <w:rsid w:val="00D46D73"/>
    <w:rsid w:val="00D5034F"/>
    <w:rsid w:val="00D5128A"/>
    <w:rsid w:val="00D530C5"/>
    <w:rsid w:val="00D53675"/>
    <w:rsid w:val="00D53797"/>
    <w:rsid w:val="00D53A63"/>
    <w:rsid w:val="00D53FD5"/>
    <w:rsid w:val="00D5481C"/>
    <w:rsid w:val="00D5596E"/>
    <w:rsid w:val="00D5703F"/>
    <w:rsid w:val="00D5747B"/>
    <w:rsid w:val="00D60C06"/>
    <w:rsid w:val="00D61510"/>
    <w:rsid w:val="00D61748"/>
    <w:rsid w:val="00D61F5A"/>
    <w:rsid w:val="00D62428"/>
    <w:rsid w:val="00D66F08"/>
    <w:rsid w:val="00D67F9A"/>
    <w:rsid w:val="00D7086A"/>
    <w:rsid w:val="00D71F90"/>
    <w:rsid w:val="00D733FA"/>
    <w:rsid w:val="00D7370B"/>
    <w:rsid w:val="00D73A0B"/>
    <w:rsid w:val="00D73F24"/>
    <w:rsid w:val="00D7582E"/>
    <w:rsid w:val="00D75DE6"/>
    <w:rsid w:val="00D76DE6"/>
    <w:rsid w:val="00D808FC"/>
    <w:rsid w:val="00D80EB4"/>
    <w:rsid w:val="00D81039"/>
    <w:rsid w:val="00D82BD9"/>
    <w:rsid w:val="00D83465"/>
    <w:rsid w:val="00D8360E"/>
    <w:rsid w:val="00D838A2"/>
    <w:rsid w:val="00D83BC6"/>
    <w:rsid w:val="00D83E8B"/>
    <w:rsid w:val="00D851B1"/>
    <w:rsid w:val="00D86F38"/>
    <w:rsid w:val="00D874DE"/>
    <w:rsid w:val="00D875B9"/>
    <w:rsid w:val="00D9043C"/>
    <w:rsid w:val="00D90CCE"/>
    <w:rsid w:val="00D91B1C"/>
    <w:rsid w:val="00D91BB0"/>
    <w:rsid w:val="00D92487"/>
    <w:rsid w:val="00D925F3"/>
    <w:rsid w:val="00D92E54"/>
    <w:rsid w:val="00D94E32"/>
    <w:rsid w:val="00D95A39"/>
    <w:rsid w:val="00D97AD2"/>
    <w:rsid w:val="00DA1DBE"/>
    <w:rsid w:val="00DA1F08"/>
    <w:rsid w:val="00DA3072"/>
    <w:rsid w:val="00DA33EC"/>
    <w:rsid w:val="00DA49F4"/>
    <w:rsid w:val="00DA5ADF"/>
    <w:rsid w:val="00DA5C4F"/>
    <w:rsid w:val="00DA68A8"/>
    <w:rsid w:val="00DA6D00"/>
    <w:rsid w:val="00DB0529"/>
    <w:rsid w:val="00DB1B0F"/>
    <w:rsid w:val="00DB32E0"/>
    <w:rsid w:val="00DB34AA"/>
    <w:rsid w:val="00DB3BF9"/>
    <w:rsid w:val="00DB3CF3"/>
    <w:rsid w:val="00DB4793"/>
    <w:rsid w:val="00DB4BC0"/>
    <w:rsid w:val="00DB6260"/>
    <w:rsid w:val="00DB69C8"/>
    <w:rsid w:val="00DB712A"/>
    <w:rsid w:val="00DC0B15"/>
    <w:rsid w:val="00DC1935"/>
    <w:rsid w:val="00DC461C"/>
    <w:rsid w:val="00DC5354"/>
    <w:rsid w:val="00DC667C"/>
    <w:rsid w:val="00DC69B9"/>
    <w:rsid w:val="00DC6C33"/>
    <w:rsid w:val="00DC6C92"/>
    <w:rsid w:val="00DC6F9A"/>
    <w:rsid w:val="00DD03AF"/>
    <w:rsid w:val="00DD1438"/>
    <w:rsid w:val="00DD1A1A"/>
    <w:rsid w:val="00DD2C20"/>
    <w:rsid w:val="00DD43F3"/>
    <w:rsid w:val="00DD4958"/>
    <w:rsid w:val="00DD5233"/>
    <w:rsid w:val="00DD5DDD"/>
    <w:rsid w:val="00DD63AB"/>
    <w:rsid w:val="00DD7960"/>
    <w:rsid w:val="00DE1EA7"/>
    <w:rsid w:val="00DE2FCC"/>
    <w:rsid w:val="00DE3370"/>
    <w:rsid w:val="00DE40C9"/>
    <w:rsid w:val="00DE4227"/>
    <w:rsid w:val="00DE4D43"/>
    <w:rsid w:val="00DE58DA"/>
    <w:rsid w:val="00DE6F3B"/>
    <w:rsid w:val="00DF03D7"/>
    <w:rsid w:val="00DF0A9F"/>
    <w:rsid w:val="00DF1BFE"/>
    <w:rsid w:val="00DF2899"/>
    <w:rsid w:val="00DF3110"/>
    <w:rsid w:val="00DF3A91"/>
    <w:rsid w:val="00DF4322"/>
    <w:rsid w:val="00DF47AD"/>
    <w:rsid w:val="00DF58AE"/>
    <w:rsid w:val="00DF75A3"/>
    <w:rsid w:val="00E006C9"/>
    <w:rsid w:val="00E01395"/>
    <w:rsid w:val="00E01477"/>
    <w:rsid w:val="00E02886"/>
    <w:rsid w:val="00E033D0"/>
    <w:rsid w:val="00E0348A"/>
    <w:rsid w:val="00E04FE6"/>
    <w:rsid w:val="00E06825"/>
    <w:rsid w:val="00E06C7B"/>
    <w:rsid w:val="00E06EEF"/>
    <w:rsid w:val="00E071D2"/>
    <w:rsid w:val="00E07759"/>
    <w:rsid w:val="00E12D0E"/>
    <w:rsid w:val="00E1383D"/>
    <w:rsid w:val="00E14BAC"/>
    <w:rsid w:val="00E15107"/>
    <w:rsid w:val="00E153A1"/>
    <w:rsid w:val="00E15A34"/>
    <w:rsid w:val="00E1647A"/>
    <w:rsid w:val="00E16AC8"/>
    <w:rsid w:val="00E20E36"/>
    <w:rsid w:val="00E20E5A"/>
    <w:rsid w:val="00E246CD"/>
    <w:rsid w:val="00E24C84"/>
    <w:rsid w:val="00E25A0C"/>
    <w:rsid w:val="00E264FF"/>
    <w:rsid w:val="00E266A0"/>
    <w:rsid w:val="00E31610"/>
    <w:rsid w:val="00E32075"/>
    <w:rsid w:val="00E32949"/>
    <w:rsid w:val="00E33025"/>
    <w:rsid w:val="00E33240"/>
    <w:rsid w:val="00E33937"/>
    <w:rsid w:val="00E3769C"/>
    <w:rsid w:val="00E40A8A"/>
    <w:rsid w:val="00E43C59"/>
    <w:rsid w:val="00E44CD5"/>
    <w:rsid w:val="00E4640E"/>
    <w:rsid w:val="00E4671C"/>
    <w:rsid w:val="00E47539"/>
    <w:rsid w:val="00E47D9A"/>
    <w:rsid w:val="00E50AD0"/>
    <w:rsid w:val="00E518AF"/>
    <w:rsid w:val="00E51938"/>
    <w:rsid w:val="00E51B25"/>
    <w:rsid w:val="00E522F1"/>
    <w:rsid w:val="00E53712"/>
    <w:rsid w:val="00E53E56"/>
    <w:rsid w:val="00E54DE2"/>
    <w:rsid w:val="00E54E01"/>
    <w:rsid w:val="00E55169"/>
    <w:rsid w:val="00E6123E"/>
    <w:rsid w:val="00E635BA"/>
    <w:rsid w:val="00E64CFB"/>
    <w:rsid w:val="00E6798A"/>
    <w:rsid w:val="00E67FE9"/>
    <w:rsid w:val="00E707E3"/>
    <w:rsid w:val="00E70B3B"/>
    <w:rsid w:val="00E71489"/>
    <w:rsid w:val="00E714C3"/>
    <w:rsid w:val="00E71B79"/>
    <w:rsid w:val="00E72AC2"/>
    <w:rsid w:val="00E7329C"/>
    <w:rsid w:val="00E73AB4"/>
    <w:rsid w:val="00E74D6B"/>
    <w:rsid w:val="00E74F22"/>
    <w:rsid w:val="00E7560B"/>
    <w:rsid w:val="00E75AD4"/>
    <w:rsid w:val="00E76A29"/>
    <w:rsid w:val="00E76E3D"/>
    <w:rsid w:val="00E771B1"/>
    <w:rsid w:val="00E77455"/>
    <w:rsid w:val="00E801FF"/>
    <w:rsid w:val="00E84DE1"/>
    <w:rsid w:val="00E85AA0"/>
    <w:rsid w:val="00E87085"/>
    <w:rsid w:val="00E870FA"/>
    <w:rsid w:val="00E87392"/>
    <w:rsid w:val="00E873C0"/>
    <w:rsid w:val="00E9130A"/>
    <w:rsid w:val="00E914B5"/>
    <w:rsid w:val="00E920F3"/>
    <w:rsid w:val="00E928E1"/>
    <w:rsid w:val="00E93B2F"/>
    <w:rsid w:val="00E94A58"/>
    <w:rsid w:val="00E960F9"/>
    <w:rsid w:val="00E96259"/>
    <w:rsid w:val="00E96A81"/>
    <w:rsid w:val="00E96F76"/>
    <w:rsid w:val="00E97295"/>
    <w:rsid w:val="00E97DC9"/>
    <w:rsid w:val="00E97FF3"/>
    <w:rsid w:val="00EA000F"/>
    <w:rsid w:val="00EA1347"/>
    <w:rsid w:val="00EA23A7"/>
    <w:rsid w:val="00EA4B69"/>
    <w:rsid w:val="00EA4D93"/>
    <w:rsid w:val="00EA5CCE"/>
    <w:rsid w:val="00EA6481"/>
    <w:rsid w:val="00EA7E3C"/>
    <w:rsid w:val="00EB020F"/>
    <w:rsid w:val="00EB139C"/>
    <w:rsid w:val="00EB3B2A"/>
    <w:rsid w:val="00EB5AEC"/>
    <w:rsid w:val="00EB73AD"/>
    <w:rsid w:val="00EC050A"/>
    <w:rsid w:val="00EC1BB1"/>
    <w:rsid w:val="00EC2BF1"/>
    <w:rsid w:val="00EC304C"/>
    <w:rsid w:val="00EC3857"/>
    <w:rsid w:val="00EC4D14"/>
    <w:rsid w:val="00EC5DCF"/>
    <w:rsid w:val="00EC68A4"/>
    <w:rsid w:val="00EC71A9"/>
    <w:rsid w:val="00EC73EE"/>
    <w:rsid w:val="00EC7C46"/>
    <w:rsid w:val="00ED021C"/>
    <w:rsid w:val="00ED0A74"/>
    <w:rsid w:val="00ED218F"/>
    <w:rsid w:val="00ED47AF"/>
    <w:rsid w:val="00ED4ED2"/>
    <w:rsid w:val="00ED5647"/>
    <w:rsid w:val="00ED6BB6"/>
    <w:rsid w:val="00ED75A3"/>
    <w:rsid w:val="00EE00CF"/>
    <w:rsid w:val="00EE01B5"/>
    <w:rsid w:val="00EE09EE"/>
    <w:rsid w:val="00EE1E97"/>
    <w:rsid w:val="00EE296F"/>
    <w:rsid w:val="00EE398F"/>
    <w:rsid w:val="00EE3B04"/>
    <w:rsid w:val="00EE4FD6"/>
    <w:rsid w:val="00EE6E12"/>
    <w:rsid w:val="00EF06E7"/>
    <w:rsid w:val="00EF1AA2"/>
    <w:rsid w:val="00EF2AAA"/>
    <w:rsid w:val="00EF358F"/>
    <w:rsid w:val="00EF3E2E"/>
    <w:rsid w:val="00EF4C8F"/>
    <w:rsid w:val="00EF5AF8"/>
    <w:rsid w:val="00F002FF"/>
    <w:rsid w:val="00F00C37"/>
    <w:rsid w:val="00F01D12"/>
    <w:rsid w:val="00F02C39"/>
    <w:rsid w:val="00F02E4D"/>
    <w:rsid w:val="00F037EA"/>
    <w:rsid w:val="00F04166"/>
    <w:rsid w:val="00F0443D"/>
    <w:rsid w:val="00F04742"/>
    <w:rsid w:val="00F10595"/>
    <w:rsid w:val="00F109F0"/>
    <w:rsid w:val="00F10D9C"/>
    <w:rsid w:val="00F1285C"/>
    <w:rsid w:val="00F129E5"/>
    <w:rsid w:val="00F12BD4"/>
    <w:rsid w:val="00F14265"/>
    <w:rsid w:val="00F14CDA"/>
    <w:rsid w:val="00F14DE9"/>
    <w:rsid w:val="00F14E36"/>
    <w:rsid w:val="00F15A4F"/>
    <w:rsid w:val="00F16DEC"/>
    <w:rsid w:val="00F176A1"/>
    <w:rsid w:val="00F177F5"/>
    <w:rsid w:val="00F20317"/>
    <w:rsid w:val="00F20CC0"/>
    <w:rsid w:val="00F21718"/>
    <w:rsid w:val="00F21DD9"/>
    <w:rsid w:val="00F2377C"/>
    <w:rsid w:val="00F23BEF"/>
    <w:rsid w:val="00F2455B"/>
    <w:rsid w:val="00F25041"/>
    <w:rsid w:val="00F26D1D"/>
    <w:rsid w:val="00F31057"/>
    <w:rsid w:val="00F31532"/>
    <w:rsid w:val="00F32060"/>
    <w:rsid w:val="00F35C5B"/>
    <w:rsid w:val="00F36246"/>
    <w:rsid w:val="00F40A64"/>
    <w:rsid w:val="00F416E2"/>
    <w:rsid w:val="00F41E09"/>
    <w:rsid w:val="00F42403"/>
    <w:rsid w:val="00F42EC4"/>
    <w:rsid w:val="00F43CAD"/>
    <w:rsid w:val="00F44755"/>
    <w:rsid w:val="00F46A2F"/>
    <w:rsid w:val="00F46B80"/>
    <w:rsid w:val="00F476FB"/>
    <w:rsid w:val="00F5000D"/>
    <w:rsid w:val="00F510D3"/>
    <w:rsid w:val="00F51EF4"/>
    <w:rsid w:val="00F5383A"/>
    <w:rsid w:val="00F53FA3"/>
    <w:rsid w:val="00F54252"/>
    <w:rsid w:val="00F54392"/>
    <w:rsid w:val="00F5483B"/>
    <w:rsid w:val="00F54E93"/>
    <w:rsid w:val="00F56088"/>
    <w:rsid w:val="00F5736F"/>
    <w:rsid w:val="00F5771C"/>
    <w:rsid w:val="00F57803"/>
    <w:rsid w:val="00F57826"/>
    <w:rsid w:val="00F61773"/>
    <w:rsid w:val="00F61803"/>
    <w:rsid w:val="00F61A49"/>
    <w:rsid w:val="00F62F09"/>
    <w:rsid w:val="00F6409D"/>
    <w:rsid w:val="00F65289"/>
    <w:rsid w:val="00F656B7"/>
    <w:rsid w:val="00F65AD6"/>
    <w:rsid w:val="00F67330"/>
    <w:rsid w:val="00F70716"/>
    <w:rsid w:val="00F70BE8"/>
    <w:rsid w:val="00F719B5"/>
    <w:rsid w:val="00F71F2A"/>
    <w:rsid w:val="00F72908"/>
    <w:rsid w:val="00F75F72"/>
    <w:rsid w:val="00F76966"/>
    <w:rsid w:val="00F76E21"/>
    <w:rsid w:val="00F77347"/>
    <w:rsid w:val="00F80E24"/>
    <w:rsid w:val="00F81CC6"/>
    <w:rsid w:val="00F81EF1"/>
    <w:rsid w:val="00F821CF"/>
    <w:rsid w:val="00F84F56"/>
    <w:rsid w:val="00F85D5D"/>
    <w:rsid w:val="00F86249"/>
    <w:rsid w:val="00F862E3"/>
    <w:rsid w:val="00F8786B"/>
    <w:rsid w:val="00F87C66"/>
    <w:rsid w:val="00F925EB"/>
    <w:rsid w:val="00F937D6"/>
    <w:rsid w:val="00F93922"/>
    <w:rsid w:val="00F95B5E"/>
    <w:rsid w:val="00F95BCE"/>
    <w:rsid w:val="00F95D21"/>
    <w:rsid w:val="00F96D65"/>
    <w:rsid w:val="00F96F06"/>
    <w:rsid w:val="00F976C4"/>
    <w:rsid w:val="00F97A17"/>
    <w:rsid w:val="00F97F3D"/>
    <w:rsid w:val="00FA0623"/>
    <w:rsid w:val="00FA0800"/>
    <w:rsid w:val="00FA135B"/>
    <w:rsid w:val="00FA1487"/>
    <w:rsid w:val="00FA2AA4"/>
    <w:rsid w:val="00FA45FB"/>
    <w:rsid w:val="00FA4EB9"/>
    <w:rsid w:val="00FA7DB6"/>
    <w:rsid w:val="00FB03F2"/>
    <w:rsid w:val="00FB0AAC"/>
    <w:rsid w:val="00FB0EED"/>
    <w:rsid w:val="00FB175C"/>
    <w:rsid w:val="00FB32C4"/>
    <w:rsid w:val="00FB3628"/>
    <w:rsid w:val="00FB36D4"/>
    <w:rsid w:val="00FB397D"/>
    <w:rsid w:val="00FB424B"/>
    <w:rsid w:val="00FB655A"/>
    <w:rsid w:val="00FB7155"/>
    <w:rsid w:val="00FC0870"/>
    <w:rsid w:val="00FC2E97"/>
    <w:rsid w:val="00FC4038"/>
    <w:rsid w:val="00FC43E2"/>
    <w:rsid w:val="00FC445C"/>
    <w:rsid w:val="00FC4E55"/>
    <w:rsid w:val="00FC5151"/>
    <w:rsid w:val="00FC566E"/>
    <w:rsid w:val="00FC56D1"/>
    <w:rsid w:val="00FC7205"/>
    <w:rsid w:val="00FC7B3F"/>
    <w:rsid w:val="00FD04F3"/>
    <w:rsid w:val="00FD22EE"/>
    <w:rsid w:val="00FD2B41"/>
    <w:rsid w:val="00FD3368"/>
    <w:rsid w:val="00FD538F"/>
    <w:rsid w:val="00FD5650"/>
    <w:rsid w:val="00FD6C58"/>
    <w:rsid w:val="00FE2E66"/>
    <w:rsid w:val="00FE4967"/>
    <w:rsid w:val="00FE53F7"/>
    <w:rsid w:val="00FE77EC"/>
    <w:rsid w:val="00FF2686"/>
    <w:rsid w:val="00FF39E5"/>
    <w:rsid w:val="00FF4554"/>
    <w:rsid w:val="00FF5C8A"/>
    <w:rsid w:val="00FF6694"/>
    <w:rsid w:val="00FF66B7"/>
    <w:rsid w:val="00FF6C63"/>
    <w:rsid w:val="019FC459"/>
    <w:rsid w:val="01E4D3EA"/>
    <w:rsid w:val="032BE5B1"/>
    <w:rsid w:val="067D4821"/>
    <w:rsid w:val="0C3B19AC"/>
    <w:rsid w:val="0F301509"/>
    <w:rsid w:val="143E0C35"/>
    <w:rsid w:val="1AA0C44C"/>
    <w:rsid w:val="1B25410F"/>
    <w:rsid w:val="20773971"/>
    <w:rsid w:val="2B3BAD4E"/>
    <w:rsid w:val="2D07F11C"/>
    <w:rsid w:val="3081261E"/>
    <w:rsid w:val="36839D6E"/>
    <w:rsid w:val="370F2B3A"/>
    <w:rsid w:val="38116E76"/>
    <w:rsid w:val="39C867C2"/>
    <w:rsid w:val="3A176DFB"/>
    <w:rsid w:val="3B2F790F"/>
    <w:rsid w:val="3B4E2E59"/>
    <w:rsid w:val="3E45C60D"/>
    <w:rsid w:val="3F6F75B3"/>
    <w:rsid w:val="42B0958E"/>
    <w:rsid w:val="42E20151"/>
    <w:rsid w:val="43936478"/>
    <w:rsid w:val="43CF5BD3"/>
    <w:rsid w:val="44D27D77"/>
    <w:rsid w:val="468F6A5A"/>
    <w:rsid w:val="4A93AA5E"/>
    <w:rsid w:val="4AB8610E"/>
    <w:rsid w:val="4E7F8DA3"/>
    <w:rsid w:val="510104D2"/>
    <w:rsid w:val="5AA5A50B"/>
    <w:rsid w:val="5C0E9FB2"/>
    <w:rsid w:val="5CEA725A"/>
    <w:rsid w:val="5D79A1F7"/>
    <w:rsid w:val="5DF69AF3"/>
    <w:rsid w:val="5FD850BC"/>
    <w:rsid w:val="611B5CD2"/>
    <w:rsid w:val="63A39E10"/>
    <w:rsid w:val="65710742"/>
    <w:rsid w:val="67CFCC29"/>
    <w:rsid w:val="698E0652"/>
    <w:rsid w:val="6CE153CC"/>
    <w:rsid w:val="72194A9D"/>
    <w:rsid w:val="73CC2AA6"/>
    <w:rsid w:val="758F7F0E"/>
    <w:rsid w:val="769D3A27"/>
    <w:rsid w:val="7811429D"/>
    <w:rsid w:val="79AD12FE"/>
    <w:rsid w:val="7A951A15"/>
    <w:rsid w:val="7BA5093C"/>
    <w:rsid w:val="7F151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71D11D"/>
  <w15:chartTrackingRefBased/>
  <w15:docId w15:val="{28DA493C-8F65-4AC2-9499-F0426E438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3B2"/>
  </w:style>
  <w:style w:type="paragraph" w:styleId="Heading1">
    <w:name w:val="heading 1"/>
    <w:basedOn w:val="Normal"/>
    <w:next w:val="Normal"/>
    <w:link w:val="Heading1Char"/>
    <w:uiPriority w:val="9"/>
    <w:qFormat/>
    <w:rsid w:val="008433B2"/>
    <w:pPr>
      <w:pBdr>
        <w:top w:val="single" w:sz="24" w:space="0" w:color="4A66AC" w:themeColor="accent1"/>
        <w:left w:val="single" w:sz="24" w:space="0" w:color="4A66AC" w:themeColor="accent1"/>
        <w:bottom w:val="single" w:sz="24" w:space="0" w:color="4A66AC" w:themeColor="accent1"/>
        <w:right w:val="single" w:sz="24" w:space="0" w:color="4A66AC" w:themeColor="accent1"/>
      </w:pBdr>
      <w:shd w:val="clear" w:color="auto" w:fill="4A66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433B2"/>
    <w:pPr>
      <w:pBdr>
        <w:top w:val="single" w:sz="24" w:space="0" w:color="D9DFEF" w:themeColor="accent1" w:themeTint="33"/>
        <w:left w:val="single" w:sz="24" w:space="0" w:color="D9DFEF" w:themeColor="accent1" w:themeTint="33"/>
        <w:bottom w:val="single" w:sz="24" w:space="0" w:color="D9DFEF" w:themeColor="accent1" w:themeTint="33"/>
        <w:right w:val="single" w:sz="24" w:space="0" w:color="D9DFEF" w:themeColor="accent1" w:themeTint="33"/>
      </w:pBdr>
      <w:shd w:val="clear" w:color="auto" w:fill="D9DFEF" w:themeFill="accent1" w:themeFillTint="33"/>
      <w:spacing w:after="0"/>
      <w:outlineLvl w:val="1"/>
    </w:pPr>
    <w:rPr>
      <w:caps/>
      <w:spacing w:val="15"/>
    </w:rPr>
  </w:style>
  <w:style w:type="paragraph" w:styleId="Heading3">
    <w:name w:val="heading 3"/>
    <w:aliases w:val="Table titles"/>
    <w:basedOn w:val="Normal"/>
    <w:next w:val="Normal"/>
    <w:link w:val="Heading3Char"/>
    <w:uiPriority w:val="9"/>
    <w:unhideWhenUsed/>
    <w:qFormat/>
    <w:rsid w:val="008433B2"/>
    <w:pPr>
      <w:pBdr>
        <w:top w:val="single" w:sz="6" w:space="2" w:color="4A66AC" w:themeColor="accent1"/>
      </w:pBdr>
      <w:spacing w:before="300" w:after="0"/>
      <w:outlineLvl w:val="2"/>
    </w:pPr>
    <w:rPr>
      <w:caps/>
      <w:color w:val="243255" w:themeColor="accent1" w:themeShade="7F"/>
      <w:spacing w:val="15"/>
    </w:rPr>
  </w:style>
  <w:style w:type="paragraph" w:styleId="Heading4">
    <w:name w:val="heading 4"/>
    <w:basedOn w:val="Normal"/>
    <w:next w:val="Normal"/>
    <w:link w:val="Heading4Char"/>
    <w:uiPriority w:val="9"/>
    <w:unhideWhenUsed/>
    <w:qFormat/>
    <w:rsid w:val="008433B2"/>
    <w:pPr>
      <w:pBdr>
        <w:top w:val="dotted" w:sz="6" w:space="2" w:color="4A66AC" w:themeColor="accent1"/>
      </w:pBdr>
      <w:spacing w:before="200" w:after="0"/>
      <w:outlineLvl w:val="3"/>
    </w:pPr>
    <w:rPr>
      <w:caps/>
      <w:color w:val="374C80" w:themeColor="accent1" w:themeShade="BF"/>
      <w:spacing w:val="10"/>
    </w:rPr>
  </w:style>
  <w:style w:type="paragraph" w:styleId="Heading5">
    <w:name w:val="heading 5"/>
    <w:basedOn w:val="Normal"/>
    <w:next w:val="Normal"/>
    <w:link w:val="Heading5Char"/>
    <w:uiPriority w:val="9"/>
    <w:semiHidden/>
    <w:unhideWhenUsed/>
    <w:qFormat/>
    <w:rsid w:val="008433B2"/>
    <w:pPr>
      <w:pBdr>
        <w:bottom w:val="single" w:sz="6" w:space="1" w:color="4A66AC" w:themeColor="accent1"/>
      </w:pBdr>
      <w:spacing w:before="200" w:after="0"/>
      <w:outlineLvl w:val="4"/>
    </w:pPr>
    <w:rPr>
      <w:caps/>
      <w:color w:val="374C80" w:themeColor="accent1" w:themeShade="BF"/>
      <w:spacing w:val="10"/>
    </w:rPr>
  </w:style>
  <w:style w:type="paragraph" w:styleId="Heading6">
    <w:name w:val="heading 6"/>
    <w:basedOn w:val="Normal"/>
    <w:next w:val="Normal"/>
    <w:link w:val="Heading6Char"/>
    <w:uiPriority w:val="9"/>
    <w:semiHidden/>
    <w:unhideWhenUsed/>
    <w:qFormat/>
    <w:rsid w:val="008433B2"/>
    <w:pPr>
      <w:pBdr>
        <w:bottom w:val="dotted" w:sz="6" w:space="1" w:color="4A66AC" w:themeColor="accent1"/>
      </w:pBdr>
      <w:spacing w:before="200" w:after="0"/>
      <w:outlineLvl w:val="5"/>
    </w:pPr>
    <w:rPr>
      <w:caps/>
      <w:color w:val="374C80" w:themeColor="accent1" w:themeShade="BF"/>
      <w:spacing w:val="10"/>
    </w:rPr>
  </w:style>
  <w:style w:type="paragraph" w:styleId="Heading7">
    <w:name w:val="heading 7"/>
    <w:basedOn w:val="Normal"/>
    <w:next w:val="Normal"/>
    <w:link w:val="Heading7Char"/>
    <w:uiPriority w:val="9"/>
    <w:semiHidden/>
    <w:unhideWhenUsed/>
    <w:qFormat/>
    <w:rsid w:val="008433B2"/>
    <w:pPr>
      <w:spacing w:before="200" w:after="0"/>
      <w:outlineLvl w:val="6"/>
    </w:pPr>
    <w:rPr>
      <w:caps/>
      <w:color w:val="374C80" w:themeColor="accent1" w:themeShade="BF"/>
      <w:spacing w:val="10"/>
    </w:rPr>
  </w:style>
  <w:style w:type="paragraph" w:styleId="Heading8">
    <w:name w:val="heading 8"/>
    <w:basedOn w:val="Normal"/>
    <w:next w:val="Normal"/>
    <w:link w:val="Heading8Char"/>
    <w:uiPriority w:val="9"/>
    <w:semiHidden/>
    <w:unhideWhenUsed/>
    <w:qFormat/>
    <w:rsid w:val="008433B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433B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Report Title"/>
    <w:basedOn w:val="Normal"/>
    <w:next w:val="Normal"/>
    <w:link w:val="TitleChar"/>
    <w:uiPriority w:val="10"/>
    <w:qFormat/>
    <w:rsid w:val="008433B2"/>
    <w:pPr>
      <w:spacing w:before="0" w:after="0"/>
    </w:pPr>
    <w:rPr>
      <w:rFonts w:asciiTheme="majorHAnsi" w:eastAsiaTheme="majorEastAsia" w:hAnsiTheme="majorHAnsi" w:cstheme="majorBidi"/>
      <w:caps/>
      <w:color w:val="4A66AC" w:themeColor="accent1"/>
      <w:spacing w:val="10"/>
      <w:sz w:val="52"/>
      <w:szCs w:val="52"/>
    </w:rPr>
  </w:style>
  <w:style w:type="character" w:customStyle="1" w:styleId="TitleChar">
    <w:name w:val="Title Char"/>
    <w:aliases w:val="Report Title Char"/>
    <w:basedOn w:val="DefaultParagraphFont"/>
    <w:link w:val="Title"/>
    <w:uiPriority w:val="10"/>
    <w:rsid w:val="008433B2"/>
    <w:rPr>
      <w:rFonts w:asciiTheme="majorHAnsi" w:eastAsiaTheme="majorEastAsia" w:hAnsiTheme="majorHAnsi" w:cstheme="majorBidi"/>
      <w:caps/>
      <w:color w:val="4A66AC" w:themeColor="accent1"/>
      <w:spacing w:val="10"/>
      <w:sz w:val="52"/>
      <w:szCs w:val="52"/>
    </w:rPr>
  </w:style>
  <w:style w:type="paragraph" w:customStyle="1" w:styleId="TypeTimingofReport">
    <w:name w:val="Type/Timing of Report"/>
    <w:basedOn w:val="Normal"/>
    <w:qFormat/>
    <w:rsid w:val="000C4958"/>
    <w:pPr>
      <w:spacing w:before="160" w:line="240" w:lineRule="auto"/>
    </w:pPr>
    <w:rPr>
      <w:rFonts w:ascii="Gill Sans" w:eastAsia="Gill Sans" w:hAnsi="Gill Sans" w:cs="Gill Sans"/>
      <w:color w:val="C00000"/>
      <w:sz w:val="42"/>
      <w:szCs w:val="42"/>
    </w:rPr>
  </w:style>
  <w:style w:type="paragraph" w:customStyle="1" w:styleId="OrgAgreement">
    <w:name w:val="Org/Agreement"/>
    <w:basedOn w:val="Normal"/>
    <w:qFormat/>
    <w:rsid w:val="000C4958"/>
    <w:pPr>
      <w:spacing w:before="40" w:line="240" w:lineRule="auto"/>
    </w:pPr>
    <w:rPr>
      <w:rFonts w:ascii="Gill Sans" w:eastAsia="Gill Sans" w:hAnsi="Gill Sans" w:cs="Gill Sans"/>
      <w:color w:val="8C8985"/>
      <w:sz w:val="28"/>
      <w:szCs w:val="28"/>
    </w:rPr>
  </w:style>
  <w:style w:type="paragraph" w:customStyle="1" w:styleId="SubmittedMonth-Year">
    <w:name w:val="Submitted Month-Year"/>
    <w:basedOn w:val="Normal"/>
    <w:qFormat/>
    <w:rsid w:val="000C4958"/>
    <w:pPr>
      <w:spacing w:line="240" w:lineRule="auto"/>
    </w:pPr>
    <w:rPr>
      <w:rFonts w:ascii="Gill Sans" w:eastAsia="Gill Sans" w:hAnsi="Gill Sans" w:cs="Gill Sans"/>
      <w:color w:val="8C8985"/>
    </w:rPr>
  </w:style>
  <w:style w:type="paragraph" w:customStyle="1" w:styleId="Tablecopy">
    <w:name w:val="Table copy"/>
    <w:basedOn w:val="Normal"/>
    <w:rsid w:val="00004562"/>
    <w:rPr>
      <w:rFonts w:eastAsia="Gill Sans" w:cs="Gill Sans"/>
    </w:rPr>
  </w:style>
  <w:style w:type="paragraph" w:customStyle="1" w:styleId="paragraph">
    <w:name w:val="paragraph"/>
    <w:basedOn w:val="Normal"/>
    <w:rsid w:val="00004562"/>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04562"/>
  </w:style>
  <w:style w:type="character" w:customStyle="1" w:styleId="eop">
    <w:name w:val="eop"/>
    <w:basedOn w:val="DefaultParagraphFont"/>
    <w:rsid w:val="00004562"/>
  </w:style>
  <w:style w:type="character" w:styleId="CommentReference">
    <w:name w:val="annotation reference"/>
    <w:basedOn w:val="DefaultParagraphFont"/>
    <w:uiPriority w:val="99"/>
    <w:semiHidden/>
    <w:unhideWhenUsed/>
    <w:rsid w:val="00004562"/>
    <w:rPr>
      <w:sz w:val="16"/>
      <w:szCs w:val="16"/>
    </w:rPr>
  </w:style>
  <w:style w:type="paragraph" w:styleId="CommentText">
    <w:name w:val="annotation text"/>
    <w:basedOn w:val="Normal"/>
    <w:link w:val="CommentTextChar"/>
    <w:uiPriority w:val="99"/>
    <w:semiHidden/>
    <w:unhideWhenUsed/>
    <w:rsid w:val="00004562"/>
    <w:pPr>
      <w:spacing w:line="240" w:lineRule="auto"/>
    </w:pPr>
  </w:style>
  <w:style w:type="character" w:customStyle="1" w:styleId="CommentTextChar">
    <w:name w:val="Comment Text Char"/>
    <w:basedOn w:val="DefaultParagraphFont"/>
    <w:link w:val="CommentText"/>
    <w:uiPriority w:val="99"/>
    <w:semiHidden/>
    <w:rsid w:val="00004562"/>
  </w:style>
  <w:style w:type="paragraph" w:styleId="Caption">
    <w:name w:val="caption"/>
    <w:basedOn w:val="Normal"/>
    <w:next w:val="Normal"/>
    <w:uiPriority w:val="35"/>
    <w:unhideWhenUsed/>
    <w:qFormat/>
    <w:rsid w:val="008433B2"/>
    <w:rPr>
      <w:b/>
      <w:bCs/>
      <w:color w:val="374C80" w:themeColor="accent1" w:themeShade="BF"/>
      <w:sz w:val="16"/>
      <w:szCs w:val="16"/>
    </w:rPr>
  </w:style>
  <w:style w:type="character" w:styleId="FootnoteReference">
    <w:name w:val="footnote reference"/>
    <w:basedOn w:val="DefaultParagraphFont"/>
    <w:uiPriority w:val="99"/>
    <w:semiHidden/>
    <w:unhideWhenUsed/>
    <w:rsid w:val="005105CE"/>
    <w:rPr>
      <w:vertAlign w:val="superscript"/>
    </w:rPr>
  </w:style>
  <w:style w:type="character" w:customStyle="1" w:styleId="FootnoteTextChar">
    <w:name w:val="Footnote Text Char"/>
    <w:basedOn w:val="DefaultParagraphFont"/>
    <w:link w:val="FootnoteText"/>
    <w:uiPriority w:val="99"/>
    <w:semiHidden/>
    <w:rsid w:val="005105CE"/>
    <w:rPr>
      <w:rFonts w:eastAsiaTheme="minorHAnsi"/>
    </w:rPr>
  </w:style>
  <w:style w:type="paragraph" w:styleId="FootnoteText">
    <w:name w:val="footnote text"/>
    <w:basedOn w:val="Normal"/>
    <w:link w:val="FootnoteTextChar"/>
    <w:uiPriority w:val="99"/>
    <w:semiHidden/>
    <w:unhideWhenUsed/>
    <w:rsid w:val="005105CE"/>
    <w:pPr>
      <w:spacing w:line="240" w:lineRule="auto"/>
    </w:pPr>
    <w:rPr>
      <w:rFonts w:eastAsiaTheme="minorHAnsi"/>
    </w:rPr>
  </w:style>
  <w:style w:type="character" w:customStyle="1" w:styleId="FootnoteTextChar1">
    <w:name w:val="Footnote Text Char1"/>
    <w:basedOn w:val="DefaultParagraphFont"/>
    <w:uiPriority w:val="99"/>
    <w:semiHidden/>
    <w:rsid w:val="005105CE"/>
    <w:rPr>
      <w:rFonts w:ascii="Gill Sans MT" w:eastAsia="Arial" w:hAnsi="Gill Sans MT" w:cs="Arial"/>
      <w:sz w:val="20"/>
      <w:szCs w:val="20"/>
      <w:lang w:val="en"/>
    </w:rPr>
  </w:style>
  <w:style w:type="character" w:customStyle="1" w:styleId="ui-provider">
    <w:name w:val="ui-provider"/>
    <w:basedOn w:val="DefaultParagraphFont"/>
    <w:rsid w:val="00E64CFB"/>
  </w:style>
  <w:style w:type="paragraph" w:styleId="ListParagraph">
    <w:name w:val="List Paragraph"/>
    <w:basedOn w:val="Normal"/>
    <w:link w:val="ListParagraphChar"/>
    <w:uiPriority w:val="34"/>
    <w:qFormat/>
    <w:rsid w:val="003C1A46"/>
    <w:pPr>
      <w:ind w:left="720"/>
      <w:contextualSpacing/>
    </w:pPr>
  </w:style>
  <w:style w:type="character" w:customStyle="1" w:styleId="ListParagraphChar">
    <w:name w:val="List Paragraph Char"/>
    <w:link w:val="ListParagraph"/>
    <w:uiPriority w:val="34"/>
    <w:locked/>
    <w:rsid w:val="003C1A46"/>
  </w:style>
  <w:style w:type="character" w:customStyle="1" w:styleId="Heading1Char">
    <w:name w:val="Heading 1 Char"/>
    <w:basedOn w:val="DefaultParagraphFont"/>
    <w:link w:val="Heading1"/>
    <w:uiPriority w:val="9"/>
    <w:rsid w:val="008433B2"/>
    <w:rPr>
      <w:caps/>
      <w:color w:val="FFFFFF" w:themeColor="background1"/>
      <w:spacing w:val="15"/>
      <w:sz w:val="22"/>
      <w:szCs w:val="22"/>
      <w:shd w:val="clear" w:color="auto" w:fill="4A66AC" w:themeFill="accent1"/>
    </w:rPr>
  </w:style>
  <w:style w:type="character" w:customStyle="1" w:styleId="Heading2Char">
    <w:name w:val="Heading 2 Char"/>
    <w:basedOn w:val="DefaultParagraphFont"/>
    <w:link w:val="Heading2"/>
    <w:uiPriority w:val="9"/>
    <w:rsid w:val="008433B2"/>
    <w:rPr>
      <w:caps/>
      <w:spacing w:val="15"/>
      <w:shd w:val="clear" w:color="auto" w:fill="D9DFEF" w:themeFill="accent1" w:themeFillTint="33"/>
    </w:rPr>
  </w:style>
  <w:style w:type="character" w:customStyle="1" w:styleId="Heading3Char">
    <w:name w:val="Heading 3 Char"/>
    <w:aliases w:val="Table titles Char"/>
    <w:basedOn w:val="DefaultParagraphFont"/>
    <w:link w:val="Heading3"/>
    <w:uiPriority w:val="9"/>
    <w:rsid w:val="008433B2"/>
    <w:rPr>
      <w:caps/>
      <w:color w:val="243255" w:themeColor="accent1" w:themeShade="7F"/>
      <w:spacing w:val="15"/>
    </w:rPr>
  </w:style>
  <w:style w:type="character" w:customStyle="1" w:styleId="Heading4Char">
    <w:name w:val="Heading 4 Char"/>
    <w:basedOn w:val="DefaultParagraphFont"/>
    <w:link w:val="Heading4"/>
    <w:uiPriority w:val="9"/>
    <w:rsid w:val="008433B2"/>
    <w:rPr>
      <w:caps/>
      <w:color w:val="374C80" w:themeColor="accent1" w:themeShade="BF"/>
      <w:spacing w:val="10"/>
    </w:rPr>
  </w:style>
  <w:style w:type="character" w:customStyle="1" w:styleId="Heading5Char">
    <w:name w:val="Heading 5 Char"/>
    <w:basedOn w:val="DefaultParagraphFont"/>
    <w:link w:val="Heading5"/>
    <w:uiPriority w:val="9"/>
    <w:semiHidden/>
    <w:rsid w:val="008433B2"/>
    <w:rPr>
      <w:caps/>
      <w:color w:val="374C80" w:themeColor="accent1" w:themeShade="BF"/>
      <w:spacing w:val="10"/>
    </w:rPr>
  </w:style>
  <w:style w:type="character" w:customStyle="1" w:styleId="Heading6Char">
    <w:name w:val="Heading 6 Char"/>
    <w:basedOn w:val="DefaultParagraphFont"/>
    <w:link w:val="Heading6"/>
    <w:uiPriority w:val="9"/>
    <w:semiHidden/>
    <w:rsid w:val="008433B2"/>
    <w:rPr>
      <w:caps/>
      <w:color w:val="374C80" w:themeColor="accent1" w:themeShade="BF"/>
      <w:spacing w:val="10"/>
    </w:rPr>
  </w:style>
  <w:style w:type="paragraph" w:styleId="Subtitle">
    <w:name w:val="Subtitle"/>
    <w:aliases w:val="Report Subtitle"/>
    <w:basedOn w:val="Normal"/>
    <w:next w:val="Normal"/>
    <w:link w:val="SubtitleChar"/>
    <w:uiPriority w:val="11"/>
    <w:qFormat/>
    <w:rsid w:val="008433B2"/>
    <w:pPr>
      <w:spacing w:before="0" w:after="500" w:line="240" w:lineRule="auto"/>
    </w:pPr>
    <w:rPr>
      <w:caps/>
      <w:color w:val="595959" w:themeColor="text1" w:themeTint="A6"/>
      <w:spacing w:val="10"/>
      <w:sz w:val="21"/>
      <w:szCs w:val="21"/>
    </w:rPr>
  </w:style>
  <w:style w:type="character" w:customStyle="1" w:styleId="SubtitleChar">
    <w:name w:val="Subtitle Char"/>
    <w:aliases w:val="Report Subtitle Char"/>
    <w:basedOn w:val="DefaultParagraphFont"/>
    <w:link w:val="Subtitle"/>
    <w:uiPriority w:val="11"/>
    <w:rsid w:val="008433B2"/>
    <w:rPr>
      <w:caps/>
      <w:color w:val="595959" w:themeColor="text1" w:themeTint="A6"/>
      <w:spacing w:val="10"/>
      <w:sz w:val="21"/>
      <w:szCs w:val="21"/>
    </w:rPr>
  </w:style>
  <w:style w:type="table" w:customStyle="1" w:styleId="11">
    <w:name w:val="11"/>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8">
    <w:name w:val="8"/>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5B4547"/>
    <w:pPr>
      <w:spacing w:after="0"/>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B4547"/>
    <w:pPr>
      <w:tabs>
        <w:tab w:val="center" w:pos="4680"/>
        <w:tab w:val="right" w:pos="9360"/>
      </w:tabs>
      <w:spacing w:line="240" w:lineRule="auto"/>
    </w:pPr>
  </w:style>
  <w:style w:type="character" w:customStyle="1" w:styleId="HeaderChar">
    <w:name w:val="Header Char"/>
    <w:basedOn w:val="DefaultParagraphFont"/>
    <w:link w:val="Header"/>
    <w:uiPriority w:val="99"/>
    <w:rsid w:val="005B4547"/>
    <w:rPr>
      <w:rFonts w:ascii="Gill Sans MT" w:eastAsia="Arial" w:hAnsi="Gill Sans MT" w:cs="Arial"/>
      <w:lang w:val="en"/>
    </w:rPr>
  </w:style>
  <w:style w:type="paragraph" w:styleId="Footer">
    <w:name w:val="footer"/>
    <w:basedOn w:val="Bodycopy"/>
    <w:link w:val="FooterChar"/>
    <w:uiPriority w:val="99"/>
    <w:unhideWhenUsed/>
    <w:rsid w:val="005B4547"/>
    <w:pPr>
      <w:spacing w:before="40" w:line="240" w:lineRule="auto"/>
      <w:ind w:left="1354" w:right="585"/>
    </w:pPr>
    <w:rPr>
      <w:color w:val="6C6463"/>
      <w:sz w:val="18"/>
      <w:szCs w:val="18"/>
    </w:rPr>
  </w:style>
  <w:style w:type="character" w:customStyle="1" w:styleId="FooterChar">
    <w:name w:val="Footer Char"/>
    <w:basedOn w:val="DefaultParagraphFont"/>
    <w:link w:val="Footer"/>
    <w:uiPriority w:val="99"/>
    <w:rsid w:val="005B4547"/>
    <w:rPr>
      <w:rFonts w:ascii="Gill Sans MT" w:eastAsia="Gill Sans" w:hAnsi="Gill Sans MT" w:cs="Gill Sans"/>
      <w:color w:val="6C6463"/>
      <w:sz w:val="18"/>
      <w:szCs w:val="18"/>
      <w:lang w:val="en"/>
    </w:rPr>
  </w:style>
  <w:style w:type="paragraph" w:customStyle="1" w:styleId="Bodycopy">
    <w:name w:val="Body copy"/>
    <w:basedOn w:val="Normal"/>
    <w:rsid w:val="005B4547"/>
    <w:rPr>
      <w:rFonts w:eastAsia="Gill Sans" w:cs="Gill Sans"/>
    </w:rPr>
  </w:style>
  <w:style w:type="paragraph" w:styleId="CommentSubject">
    <w:name w:val="annotation subject"/>
    <w:basedOn w:val="CommentText"/>
    <w:next w:val="CommentText"/>
    <w:link w:val="CommentSubjectChar"/>
    <w:uiPriority w:val="99"/>
    <w:semiHidden/>
    <w:unhideWhenUsed/>
    <w:rsid w:val="005B4547"/>
    <w:rPr>
      <w:b/>
      <w:bCs/>
    </w:rPr>
  </w:style>
  <w:style w:type="character" w:customStyle="1" w:styleId="CommentSubjectChar">
    <w:name w:val="Comment Subject Char"/>
    <w:basedOn w:val="CommentTextChar"/>
    <w:link w:val="CommentSubject"/>
    <w:uiPriority w:val="99"/>
    <w:semiHidden/>
    <w:rsid w:val="005B4547"/>
    <w:rPr>
      <w:rFonts w:ascii="Gill Sans MT" w:eastAsia="Arial" w:hAnsi="Gill Sans MT" w:cs="Arial"/>
      <w:b/>
      <w:bCs/>
      <w:sz w:val="20"/>
      <w:szCs w:val="20"/>
      <w:lang w:val="en"/>
    </w:rPr>
  </w:style>
  <w:style w:type="paragraph" w:customStyle="1" w:styleId="Table">
    <w:name w:val="Table"/>
    <w:basedOn w:val="Normal"/>
    <w:uiPriority w:val="1"/>
    <w:rsid w:val="005B4547"/>
    <w:pPr>
      <w:spacing w:before="60" w:after="60"/>
    </w:pPr>
    <w:rPr>
      <w:rFonts w:eastAsia="Cambria" w:cs="Times New Roman"/>
      <w:lang w:val="en-GB"/>
    </w:rPr>
  </w:style>
  <w:style w:type="character" w:styleId="Mention">
    <w:name w:val="Mention"/>
    <w:basedOn w:val="DefaultParagraphFont"/>
    <w:uiPriority w:val="99"/>
    <w:unhideWhenUsed/>
    <w:rsid w:val="005B4547"/>
    <w:rPr>
      <w:color w:val="2B579A"/>
      <w:shd w:val="clear" w:color="auto" w:fill="E6E6E6"/>
    </w:rPr>
  </w:style>
  <w:style w:type="character" w:styleId="Hyperlink">
    <w:name w:val="Hyperlink"/>
    <w:basedOn w:val="DefaultParagraphFont"/>
    <w:uiPriority w:val="99"/>
    <w:unhideWhenUsed/>
    <w:rsid w:val="005B4547"/>
    <w:rPr>
      <w:color w:val="9454C3" w:themeColor="hyperlink"/>
      <w:u w:val="single"/>
    </w:rPr>
  </w:style>
  <w:style w:type="table" w:styleId="TableGrid">
    <w:name w:val="Table Grid"/>
    <w:basedOn w:val="TableNormal"/>
    <w:uiPriority w:val="39"/>
    <w:rsid w:val="005B4547"/>
    <w:pPr>
      <w:spacing w:after="0" w:line="240" w:lineRule="auto"/>
    </w:pPr>
    <w:rPr>
      <w:rFonts w:ascii="Arial" w:eastAsia="Arial" w:hAnsi="Arial" w:cs="Arial"/>
      <w:lang w:val="e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B4547"/>
    <w:pPr>
      <w:spacing w:after="0" w:line="240" w:lineRule="auto"/>
    </w:pPr>
    <w:rPr>
      <w:rFonts w:ascii="Gill Sans MT" w:eastAsia="Arial" w:hAnsi="Gill Sans MT" w:cs="Arial"/>
      <w:lang w:val="en"/>
    </w:rPr>
  </w:style>
  <w:style w:type="paragraph" w:customStyle="1" w:styleId="Bullets">
    <w:name w:val="Bullets"/>
    <w:basedOn w:val="Normal"/>
    <w:uiPriority w:val="1"/>
    <w:rsid w:val="005B4547"/>
    <w:pPr>
      <w:numPr>
        <w:numId w:val="29"/>
      </w:numPr>
      <w:spacing w:before="120"/>
      <w:jc w:val="both"/>
    </w:pPr>
    <w:rPr>
      <w:rFonts w:eastAsia="Times New Roman" w:cs="Angsana New"/>
      <w:lang w:val="en-GB"/>
    </w:rPr>
  </w:style>
  <w:style w:type="character" w:customStyle="1" w:styleId="tabchar">
    <w:name w:val="tabchar"/>
    <w:basedOn w:val="DefaultParagraphFont"/>
    <w:rsid w:val="005B4547"/>
  </w:style>
  <w:style w:type="paragraph" w:customStyle="1" w:styleId="BodyTextBullets">
    <w:name w:val="Body Text Bullets"/>
    <w:basedOn w:val="BodyText"/>
    <w:link w:val="BodyTextBulletsChar"/>
    <w:rsid w:val="005B4547"/>
    <w:pPr>
      <w:numPr>
        <w:numId w:val="34"/>
      </w:numPr>
      <w:tabs>
        <w:tab w:val="num" w:pos="720"/>
      </w:tabs>
      <w:spacing w:after="220" w:line="240" w:lineRule="auto"/>
    </w:pPr>
    <w:rPr>
      <w:rFonts w:ascii="Calibri" w:eastAsia="Times New Roman" w:hAnsi="Calibri" w:cs="Calibri"/>
      <w:lang w:val="en-GB"/>
    </w:rPr>
  </w:style>
  <w:style w:type="character" w:customStyle="1" w:styleId="BodyTextBulletsChar">
    <w:name w:val="Body Text Bullets Char"/>
    <w:basedOn w:val="BodyTextChar"/>
    <w:link w:val="BodyTextBullets"/>
    <w:rsid w:val="005B4547"/>
    <w:rPr>
      <w:rFonts w:ascii="Calibri" w:eastAsia="Times New Roman" w:hAnsi="Calibri" w:cs="Calibri"/>
      <w:lang w:val="en-GB"/>
    </w:rPr>
  </w:style>
  <w:style w:type="paragraph" w:styleId="BodyText">
    <w:name w:val="Body Text"/>
    <w:basedOn w:val="Normal"/>
    <w:link w:val="BodyTextChar"/>
    <w:uiPriority w:val="99"/>
    <w:semiHidden/>
    <w:unhideWhenUsed/>
    <w:rsid w:val="005B4547"/>
    <w:pPr>
      <w:spacing w:after="120"/>
    </w:pPr>
  </w:style>
  <w:style w:type="character" w:customStyle="1" w:styleId="BodyTextChar">
    <w:name w:val="Body Text Char"/>
    <w:basedOn w:val="DefaultParagraphFont"/>
    <w:link w:val="BodyText"/>
    <w:uiPriority w:val="99"/>
    <w:semiHidden/>
    <w:rsid w:val="005B4547"/>
    <w:rPr>
      <w:rFonts w:ascii="Gill Sans MT" w:eastAsia="Arial" w:hAnsi="Gill Sans MT" w:cs="Arial"/>
      <w:lang w:val="en"/>
    </w:rPr>
  </w:style>
  <w:style w:type="paragraph" w:styleId="NormalWeb">
    <w:name w:val="Normal (Web)"/>
    <w:basedOn w:val="Normal"/>
    <w:uiPriority w:val="99"/>
    <w:unhideWhenUsed/>
    <w:rsid w:val="005B4547"/>
    <w:pPr>
      <w:spacing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8433B2"/>
    <w:rPr>
      <w:b/>
      <w:bCs/>
    </w:rPr>
  </w:style>
  <w:style w:type="character" w:customStyle="1" w:styleId="contentcontrolboundarysink">
    <w:name w:val="contentcontrolboundarysink"/>
    <w:basedOn w:val="DefaultParagraphFont"/>
    <w:rsid w:val="00AF4AB9"/>
  </w:style>
  <w:style w:type="paragraph" w:styleId="TOCHeading">
    <w:name w:val="TOC Heading"/>
    <w:basedOn w:val="Heading1"/>
    <w:next w:val="Normal"/>
    <w:uiPriority w:val="39"/>
    <w:unhideWhenUsed/>
    <w:qFormat/>
    <w:rsid w:val="008433B2"/>
    <w:pPr>
      <w:outlineLvl w:val="9"/>
    </w:pPr>
  </w:style>
  <w:style w:type="paragraph" w:styleId="TOC2">
    <w:name w:val="toc 2"/>
    <w:basedOn w:val="Normal"/>
    <w:next w:val="Normal"/>
    <w:autoRedefine/>
    <w:uiPriority w:val="39"/>
    <w:unhideWhenUsed/>
    <w:rsid w:val="00C752A1"/>
    <w:pPr>
      <w:tabs>
        <w:tab w:val="left" w:pos="450"/>
        <w:tab w:val="left" w:pos="880"/>
        <w:tab w:val="left" w:pos="1540"/>
        <w:tab w:val="right" w:leader="dot" w:pos="9350"/>
      </w:tabs>
      <w:spacing w:after="100" w:line="259" w:lineRule="auto"/>
      <w:ind w:left="1530" w:hanging="1260"/>
    </w:pPr>
    <w:rPr>
      <w:rFonts w:eastAsia="Trebuchet MS" w:cstheme="minorHAnsi"/>
      <w:b/>
      <w:noProof/>
      <w:lang w:val="en"/>
    </w:rPr>
  </w:style>
  <w:style w:type="paragraph" w:styleId="TOC1">
    <w:name w:val="toc 1"/>
    <w:basedOn w:val="Normal"/>
    <w:next w:val="Normal"/>
    <w:autoRedefine/>
    <w:uiPriority w:val="39"/>
    <w:unhideWhenUsed/>
    <w:rsid w:val="00D46D73"/>
    <w:pPr>
      <w:tabs>
        <w:tab w:val="left" w:pos="450"/>
        <w:tab w:val="right" w:leader="dot" w:pos="9350"/>
      </w:tabs>
      <w:spacing w:after="100" w:line="259" w:lineRule="auto"/>
    </w:pPr>
    <w:rPr>
      <w:rFonts w:cs="Times New Roman"/>
    </w:rPr>
  </w:style>
  <w:style w:type="paragraph" w:styleId="TOC3">
    <w:name w:val="toc 3"/>
    <w:basedOn w:val="Normal"/>
    <w:next w:val="Normal"/>
    <w:autoRedefine/>
    <w:uiPriority w:val="39"/>
    <w:unhideWhenUsed/>
    <w:rsid w:val="004E7653"/>
    <w:pPr>
      <w:spacing w:after="100" w:line="259" w:lineRule="auto"/>
      <w:ind w:left="440"/>
    </w:pPr>
    <w:rPr>
      <w:rFonts w:cs="Times New Roman"/>
    </w:rPr>
  </w:style>
  <w:style w:type="character" w:styleId="IntenseEmphasis">
    <w:name w:val="Intense Emphasis"/>
    <w:uiPriority w:val="21"/>
    <w:qFormat/>
    <w:rsid w:val="008433B2"/>
    <w:rPr>
      <w:b/>
      <w:bCs/>
      <w:caps/>
      <w:color w:val="243255" w:themeColor="accent1" w:themeShade="7F"/>
      <w:spacing w:val="10"/>
    </w:rPr>
  </w:style>
  <w:style w:type="character" w:customStyle="1" w:styleId="Heading7Char">
    <w:name w:val="Heading 7 Char"/>
    <w:basedOn w:val="DefaultParagraphFont"/>
    <w:link w:val="Heading7"/>
    <w:uiPriority w:val="9"/>
    <w:semiHidden/>
    <w:rsid w:val="008433B2"/>
    <w:rPr>
      <w:caps/>
      <w:color w:val="374C80" w:themeColor="accent1" w:themeShade="BF"/>
      <w:spacing w:val="10"/>
    </w:rPr>
  </w:style>
  <w:style w:type="character" w:customStyle="1" w:styleId="Heading8Char">
    <w:name w:val="Heading 8 Char"/>
    <w:basedOn w:val="DefaultParagraphFont"/>
    <w:link w:val="Heading8"/>
    <w:uiPriority w:val="9"/>
    <w:semiHidden/>
    <w:rsid w:val="008433B2"/>
    <w:rPr>
      <w:caps/>
      <w:spacing w:val="10"/>
      <w:sz w:val="18"/>
      <w:szCs w:val="18"/>
    </w:rPr>
  </w:style>
  <w:style w:type="character" w:customStyle="1" w:styleId="Heading9Char">
    <w:name w:val="Heading 9 Char"/>
    <w:basedOn w:val="DefaultParagraphFont"/>
    <w:link w:val="Heading9"/>
    <w:uiPriority w:val="9"/>
    <w:semiHidden/>
    <w:rsid w:val="008433B2"/>
    <w:rPr>
      <w:i/>
      <w:iCs/>
      <w:caps/>
      <w:spacing w:val="10"/>
      <w:sz w:val="18"/>
      <w:szCs w:val="18"/>
    </w:rPr>
  </w:style>
  <w:style w:type="character" w:styleId="Emphasis">
    <w:name w:val="Emphasis"/>
    <w:uiPriority w:val="20"/>
    <w:qFormat/>
    <w:rsid w:val="008433B2"/>
    <w:rPr>
      <w:caps/>
      <w:color w:val="243255" w:themeColor="accent1" w:themeShade="7F"/>
      <w:spacing w:val="5"/>
    </w:rPr>
  </w:style>
  <w:style w:type="paragraph" w:styleId="NoSpacing">
    <w:name w:val="No Spacing"/>
    <w:uiPriority w:val="1"/>
    <w:qFormat/>
    <w:rsid w:val="008433B2"/>
    <w:pPr>
      <w:spacing w:after="0" w:line="240" w:lineRule="auto"/>
    </w:pPr>
  </w:style>
  <w:style w:type="paragraph" w:styleId="Quote">
    <w:name w:val="Quote"/>
    <w:basedOn w:val="Normal"/>
    <w:next w:val="Normal"/>
    <w:link w:val="QuoteChar"/>
    <w:uiPriority w:val="29"/>
    <w:qFormat/>
    <w:rsid w:val="008433B2"/>
    <w:rPr>
      <w:i/>
      <w:iCs/>
      <w:sz w:val="24"/>
      <w:szCs w:val="24"/>
    </w:rPr>
  </w:style>
  <w:style w:type="character" w:customStyle="1" w:styleId="QuoteChar">
    <w:name w:val="Quote Char"/>
    <w:basedOn w:val="DefaultParagraphFont"/>
    <w:link w:val="Quote"/>
    <w:uiPriority w:val="29"/>
    <w:rsid w:val="008433B2"/>
    <w:rPr>
      <w:i/>
      <w:iCs/>
      <w:sz w:val="24"/>
      <w:szCs w:val="24"/>
    </w:rPr>
  </w:style>
  <w:style w:type="paragraph" w:styleId="IntenseQuote">
    <w:name w:val="Intense Quote"/>
    <w:basedOn w:val="Normal"/>
    <w:next w:val="Normal"/>
    <w:link w:val="IntenseQuoteChar"/>
    <w:uiPriority w:val="30"/>
    <w:qFormat/>
    <w:rsid w:val="008433B2"/>
    <w:pPr>
      <w:spacing w:before="240" w:after="240" w:line="240" w:lineRule="auto"/>
      <w:ind w:left="1080" w:right="1080"/>
      <w:jc w:val="center"/>
    </w:pPr>
    <w:rPr>
      <w:color w:val="4A66AC" w:themeColor="accent1"/>
      <w:sz w:val="24"/>
      <w:szCs w:val="24"/>
    </w:rPr>
  </w:style>
  <w:style w:type="character" w:customStyle="1" w:styleId="IntenseQuoteChar">
    <w:name w:val="Intense Quote Char"/>
    <w:basedOn w:val="DefaultParagraphFont"/>
    <w:link w:val="IntenseQuote"/>
    <w:uiPriority w:val="30"/>
    <w:rsid w:val="008433B2"/>
    <w:rPr>
      <w:color w:val="4A66AC" w:themeColor="accent1"/>
      <w:sz w:val="24"/>
      <w:szCs w:val="24"/>
    </w:rPr>
  </w:style>
  <w:style w:type="character" w:styleId="SubtleEmphasis">
    <w:name w:val="Subtle Emphasis"/>
    <w:uiPriority w:val="19"/>
    <w:qFormat/>
    <w:rsid w:val="008433B2"/>
    <w:rPr>
      <w:i/>
      <w:iCs/>
      <w:color w:val="243255" w:themeColor="accent1" w:themeShade="7F"/>
    </w:rPr>
  </w:style>
  <w:style w:type="character" w:styleId="SubtleReference">
    <w:name w:val="Subtle Reference"/>
    <w:uiPriority w:val="31"/>
    <w:qFormat/>
    <w:rsid w:val="008433B2"/>
    <w:rPr>
      <w:b/>
      <w:bCs/>
      <w:color w:val="4A66AC" w:themeColor="accent1"/>
    </w:rPr>
  </w:style>
  <w:style w:type="character" w:styleId="IntenseReference">
    <w:name w:val="Intense Reference"/>
    <w:uiPriority w:val="32"/>
    <w:qFormat/>
    <w:rsid w:val="008433B2"/>
    <w:rPr>
      <w:b/>
      <w:bCs/>
      <w:i/>
      <w:iCs/>
      <w:caps/>
      <w:color w:val="4A66AC" w:themeColor="accent1"/>
    </w:rPr>
  </w:style>
  <w:style w:type="character" w:styleId="BookTitle">
    <w:name w:val="Book Title"/>
    <w:uiPriority w:val="33"/>
    <w:qFormat/>
    <w:rsid w:val="008433B2"/>
    <w:rPr>
      <w:b/>
      <w:bCs/>
      <w:i/>
      <w:iCs/>
      <w:spacing w:val="0"/>
    </w:rPr>
  </w:style>
  <w:style w:type="character" w:styleId="FollowedHyperlink">
    <w:name w:val="FollowedHyperlink"/>
    <w:basedOn w:val="DefaultParagraphFont"/>
    <w:uiPriority w:val="99"/>
    <w:semiHidden/>
    <w:unhideWhenUsed/>
    <w:rsid w:val="008B66B0"/>
    <w:rPr>
      <w:color w:val="3EBBF0" w:themeColor="followedHyperlink"/>
      <w:u w:val="single"/>
    </w:rPr>
  </w:style>
  <w:style w:type="character" w:styleId="UnresolvedMention">
    <w:name w:val="Unresolved Mention"/>
    <w:basedOn w:val="DefaultParagraphFont"/>
    <w:uiPriority w:val="99"/>
    <w:unhideWhenUsed/>
    <w:rsid w:val="00F129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22298">
      <w:bodyDiv w:val="1"/>
      <w:marLeft w:val="0"/>
      <w:marRight w:val="0"/>
      <w:marTop w:val="0"/>
      <w:marBottom w:val="0"/>
      <w:divBdr>
        <w:top w:val="none" w:sz="0" w:space="0" w:color="auto"/>
        <w:left w:val="none" w:sz="0" w:space="0" w:color="auto"/>
        <w:bottom w:val="none" w:sz="0" w:space="0" w:color="auto"/>
        <w:right w:val="none" w:sz="0" w:space="0" w:color="auto"/>
      </w:divBdr>
      <w:divsChild>
        <w:div w:id="1873807009">
          <w:marLeft w:val="0"/>
          <w:marRight w:val="0"/>
          <w:marTop w:val="0"/>
          <w:marBottom w:val="0"/>
          <w:divBdr>
            <w:top w:val="none" w:sz="0" w:space="0" w:color="auto"/>
            <w:left w:val="none" w:sz="0" w:space="0" w:color="auto"/>
            <w:bottom w:val="none" w:sz="0" w:space="0" w:color="auto"/>
            <w:right w:val="none" w:sz="0" w:space="0" w:color="auto"/>
          </w:divBdr>
        </w:div>
        <w:div w:id="1565019933">
          <w:marLeft w:val="0"/>
          <w:marRight w:val="0"/>
          <w:marTop w:val="0"/>
          <w:marBottom w:val="0"/>
          <w:divBdr>
            <w:top w:val="none" w:sz="0" w:space="0" w:color="auto"/>
            <w:left w:val="none" w:sz="0" w:space="0" w:color="auto"/>
            <w:bottom w:val="none" w:sz="0" w:space="0" w:color="auto"/>
            <w:right w:val="none" w:sz="0" w:space="0" w:color="auto"/>
          </w:divBdr>
        </w:div>
      </w:divsChild>
    </w:div>
    <w:div w:id="1029918593">
      <w:bodyDiv w:val="1"/>
      <w:marLeft w:val="0"/>
      <w:marRight w:val="0"/>
      <w:marTop w:val="0"/>
      <w:marBottom w:val="0"/>
      <w:divBdr>
        <w:top w:val="none" w:sz="0" w:space="0" w:color="auto"/>
        <w:left w:val="none" w:sz="0" w:space="0" w:color="auto"/>
        <w:bottom w:val="none" w:sz="0" w:space="0" w:color="auto"/>
        <w:right w:val="none" w:sz="0" w:space="0" w:color="auto"/>
      </w:divBdr>
      <w:divsChild>
        <w:div w:id="442843386">
          <w:marLeft w:val="0"/>
          <w:marRight w:val="0"/>
          <w:marTop w:val="0"/>
          <w:marBottom w:val="0"/>
          <w:divBdr>
            <w:top w:val="none" w:sz="0" w:space="0" w:color="auto"/>
            <w:left w:val="none" w:sz="0" w:space="0" w:color="auto"/>
            <w:bottom w:val="none" w:sz="0" w:space="0" w:color="auto"/>
            <w:right w:val="none" w:sz="0" w:space="0" w:color="auto"/>
          </w:divBdr>
        </w:div>
        <w:div w:id="1265379436">
          <w:marLeft w:val="0"/>
          <w:marRight w:val="0"/>
          <w:marTop w:val="0"/>
          <w:marBottom w:val="0"/>
          <w:divBdr>
            <w:top w:val="none" w:sz="0" w:space="0" w:color="auto"/>
            <w:left w:val="none" w:sz="0" w:space="0" w:color="auto"/>
            <w:bottom w:val="none" w:sz="0" w:space="0" w:color="auto"/>
            <w:right w:val="none" w:sz="0" w:space="0" w:color="auto"/>
          </w:divBdr>
        </w:div>
      </w:divsChild>
    </w:div>
    <w:div w:id="1292205785">
      <w:bodyDiv w:val="1"/>
      <w:marLeft w:val="0"/>
      <w:marRight w:val="0"/>
      <w:marTop w:val="0"/>
      <w:marBottom w:val="0"/>
      <w:divBdr>
        <w:top w:val="none" w:sz="0" w:space="0" w:color="auto"/>
        <w:left w:val="none" w:sz="0" w:space="0" w:color="auto"/>
        <w:bottom w:val="none" w:sz="0" w:space="0" w:color="auto"/>
        <w:right w:val="none" w:sz="0" w:space="0" w:color="auto"/>
      </w:divBdr>
      <w:divsChild>
        <w:div w:id="936133864">
          <w:marLeft w:val="0"/>
          <w:marRight w:val="0"/>
          <w:marTop w:val="0"/>
          <w:marBottom w:val="0"/>
          <w:divBdr>
            <w:top w:val="none" w:sz="0" w:space="0" w:color="auto"/>
            <w:left w:val="none" w:sz="0" w:space="0" w:color="auto"/>
            <w:bottom w:val="none" w:sz="0" w:space="0" w:color="auto"/>
            <w:right w:val="none" w:sz="0" w:space="0" w:color="auto"/>
          </w:divBdr>
        </w:div>
        <w:div w:id="561986815">
          <w:marLeft w:val="0"/>
          <w:marRight w:val="0"/>
          <w:marTop w:val="0"/>
          <w:marBottom w:val="0"/>
          <w:divBdr>
            <w:top w:val="none" w:sz="0" w:space="0" w:color="auto"/>
            <w:left w:val="none" w:sz="0" w:space="0" w:color="auto"/>
            <w:bottom w:val="none" w:sz="0" w:space="0" w:color="auto"/>
            <w:right w:val="none" w:sz="0" w:space="0" w:color="auto"/>
          </w:divBdr>
        </w:div>
        <w:div w:id="728265357">
          <w:marLeft w:val="0"/>
          <w:marRight w:val="0"/>
          <w:marTop w:val="0"/>
          <w:marBottom w:val="0"/>
          <w:divBdr>
            <w:top w:val="none" w:sz="0" w:space="0" w:color="auto"/>
            <w:left w:val="none" w:sz="0" w:space="0" w:color="auto"/>
            <w:bottom w:val="none" w:sz="0" w:space="0" w:color="auto"/>
            <w:right w:val="none" w:sz="0" w:space="0" w:color="auto"/>
          </w:divBdr>
        </w:div>
        <w:div w:id="1031609865">
          <w:marLeft w:val="0"/>
          <w:marRight w:val="0"/>
          <w:marTop w:val="0"/>
          <w:marBottom w:val="0"/>
          <w:divBdr>
            <w:top w:val="none" w:sz="0" w:space="0" w:color="auto"/>
            <w:left w:val="none" w:sz="0" w:space="0" w:color="auto"/>
            <w:bottom w:val="none" w:sz="0" w:space="0" w:color="auto"/>
            <w:right w:val="none" w:sz="0" w:space="0" w:color="auto"/>
          </w:divBdr>
        </w:div>
        <w:div w:id="1288394448">
          <w:marLeft w:val="0"/>
          <w:marRight w:val="0"/>
          <w:marTop w:val="0"/>
          <w:marBottom w:val="0"/>
          <w:divBdr>
            <w:top w:val="none" w:sz="0" w:space="0" w:color="auto"/>
            <w:left w:val="none" w:sz="0" w:space="0" w:color="auto"/>
            <w:bottom w:val="none" w:sz="0" w:space="0" w:color="auto"/>
            <w:right w:val="none" w:sz="0" w:space="0" w:color="auto"/>
          </w:divBdr>
        </w:div>
        <w:div w:id="411660884">
          <w:marLeft w:val="0"/>
          <w:marRight w:val="0"/>
          <w:marTop w:val="0"/>
          <w:marBottom w:val="0"/>
          <w:divBdr>
            <w:top w:val="none" w:sz="0" w:space="0" w:color="auto"/>
            <w:left w:val="none" w:sz="0" w:space="0" w:color="auto"/>
            <w:bottom w:val="none" w:sz="0" w:space="0" w:color="auto"/>
            <w:right w:val="none" w:sz="0" w:space="0" w:color="auto"/>
          </w:divBdr>
        </w:div>
        <w:div w:id="1012072799">
          <w:marLeft w:val="0"/>
          <w:marRight w:val="0"/>
          <w:marTop w:val="0"/>
          <w:marBottom w:val="0"/>
          <w:divBdr>
            <w:top w:val="none" w:sz="0" w:space="0" w:color="auto"/>
            <w:left w:val="none" w:sz="0" w:space="0" w:color="auto"/>
            <w:bottom w:val="none" w:sz="0" w:space="0" w:color="auto"/>
            <w:right w:val="none" w:sz="0" w:space="0" w:color="auto"/>
          </w:divBdr>
        </w:div>
        <w:div w:id="331373009">
          <w:marLeft w:val="0"/>
          <w:marRight w:val="0"/>
          <w:marTop w:val="0"/>
          <w:marBottom w:val="0"/>
          <w:divBdr>
            <w:top w:val="none" w:sz="0" w:space="0" w:color="auto"/>
            <w:left w:val="none" w:sz="0" w:space="0" w:color="auto"/>
            <w:bottom w:val="none" w:sz="0" w:space="0" w:color="auto"/>
            <w:right w:val="none" w:sz="0" w:space="0" w:color="auto"/>
          </w:divBdr>
        </w:div>
      </w:divsChild>
    </w:div>
    <w:div w:id="195405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eur03.safelinks.protection.outlook.com/?url=https%3A%2F%2Fdigitalx.undp.org%2Fpolice-records-management-information-system-prmis_1.html&amp;data=05%7C01%7Cugo.blanco%40undp.org%7C2de9879d3b3142fb29ae08dad46c86c2%7Cb3e5db5e2944483799f57488ace54319%7C0%7C0%7C638055859821602421%7CUnknown%7CTWFpbGZsb3d8eyJWIjoiMC4wLjAwMDAiLCJQIjoiV2luMzIiLCJBTiI6Ik1haWwiLCJXVCI6Mn0%3D%7C3000%7C%7C%7C&amp;sdata=ihzUkJxb4X9Iq2WFxW%2FrCtsNWSzuY64l%2BQ%2BgEPUvYmo%3D&amp;reserved=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F732436BD414ABE4F9007290F88BC" ma:contentTypeVersion="25" ma:contentTypeDescription="Create a new document." ma:contentTypeScope="" ma:versionID="19ff785e43d8386b7fc1b523882a6cfd">
  <xsd:schema xmlns:xsd="http://www.w3.org/2001/XMLSchema" xmlns:xs="http://www.w3.org/2001/XMLSchema" xmlns:p="http://schemas.microsoft.com/office/2006/metadata/properties" xmlns:ns2="d9cf0e28-81d2-4dc7-8b10-820d80ed680d" xmlns:ns3="e91d5986-7c29-4ed1-8a54-b8fb378ed474" targetNamespace="http://schemas.microsoft.com/office/2006/metadata/properties" ma:root="true" ma:fieldsID="3a7dfc2db884fbb68ec1b44c11dccb51" ns2:_="" ns3:_="">
    <xsd:import namespace="d9cf0e28-81d2-4dc7-8b10-820d80ed680d"/>
    <xsd:import namespace="e91d5986-7c29-4ed1-8a54-b8fb378ed474"/>
    <xsd:element name="properties">
      <xsd:complexType>
        <xsd:sequence>
          <xsd:element name="documentManagement">
            <xsd:complexType>
              <xsd:all>
                <xsd:element ref="ns2:DocumentCategory" minOccurs="0"/>
                <xsd:element ref="ns2:DocumentType" minOccurs="0"/>
                <xsd:element ref="ns2:FileClassificationMode" minOccurs="0"/>
                <xsd:element ref="ns2:FileNameDescription" minOccurs="0"/>
                <xsd:element ref="ns2:ProjectNumber" minOccurs="0"/>
                <xsd:element ref="ns2:OperatingUnit" minOccurs="0"/>
                <xsd:element ref="ns2:Language" minOccurs="0"/>
                <xsd:element ref="ns2:FunctionalArea" minOccurs="0"/>
                <xsd:element ref="ns2:OutputNumber" minOccurs="0"/>
                <xsd:element ref="ns2:DocumentStatus" minOccurs="0"/>
                <xsd:element ref="ns2:DocCoverageStartDate" minOccurs="0"/>
                <xsd:element ref="ns2:DocCoverageEndDate" minOccurs="0"/>
                <xsd:element ref="ns2:FocusArea" minOccurs="0"/>
                <xsd:element ref="ns2:AuthorName" minOccurs="0"/>
                <xsd:element ref="ns2:OfficeCountry" minOccurs="0"/>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cf0e28-81d2-4dc7-8b10-820d80ed680d" elementFormDefault="qualified">
    <xsd:import namespace="http://schemas.microsoft.com/office/2006/documentManagement/types"/>
    <xsd:import namespace="http://schemas.microsoft.com/office/infopath/2007/PartnerControls"/>
    <xsd:element name="DocumentCategory" ma:index="8" nillable="true" ma:displayName="DocumentCategory" ma:format="Dropdown" ma:internalName="DocumentCategory">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FileClassificationMode" ma:index="10" nillable="true" ma:displayName="FileClassificationMode" ma:format="Dropdown" ma:internalName="FileClassificationMode">
      <xsd:simpleType>
        <xsd:restriction base="dms:Text">
          <xsd:maxLength value="255"/>
        </xsd:restriction>
      </xsd:simpleType>
    </xsd:element>
    <xsd:element name="FileNameDescription" ma:index="11" nillable="true" ma:displayName="FileNameDescription" ma:format="Dropdown" ma:internalName="FileNameDescription">
      <xsd:simpleType>
        <xsd:restriction base="dms:Text">
          <xsd:maxLength value="255"/>
        </xsd:restriction>
      </xsd:simpleType>
    </xsd:element>
    <xsd:element name="ProjectNumber" ma:index="12" nillable="true" ma:displayName="ProjectNumber" ma:format="Dropdown" ma:internalName="ProjectNumber">
      <xsd:simpleType>
        <xsd:restriction base="dms:Text">
          <xsd:maxLength value="255"/>
        </xsd:restriction>
      </xsd:simpleType>
    </xsd:element>
    <xsd:element name="OperatingUnit" ma:index="13" nillable="true" ma:displayName="OperatingUnit" ma:format="Dropdown" ma:internalName="OperatingUnit">
      <xsd:simpleType>
        <xsd:restriction base="dms:Text">
          <xsd:maxLength value="255"/>
        </xsd:restriction>
      </xsd:simpleType>
    </xsd:element>
    <xsd:element name="Language" ma:index="14" nillable="true" ma:displayName="Language" ma:format="Dropdown" ma:internalName="Language">
      <xsd:simpleType>
        <xsd:restriction base="dms:Text">
          <xsd:maxLength value="255"/>
        </xsd:restriction>
      </xsd:simpleType>
    </xsd:element>
    <xsd:element name="FunctionalArea" ma:index="15" nillable="true" ma:displayName="FunctionalArea" ma:format="Dropdown" ma:internalName="FunctionalArea">
      <xsd:simpleType>
        <xsd:restriction base="dms:Text">
          <xsd:maxLength value="255"/>
        </xsd:restriction>
      </xsd:simpleType>
    </xsd:element>
    <xsd:element name="OutputNumber" ma:index="16" nillable="true" ma:displayName="OutputNumber" ma:format="Dropdown" ma:internalName="OutputNumber">
      <xsd:simpleType>
        <xsd:restriction base="dms:Text">
          <xsd:maxLength value="255"/>
        </xsd:restriction>
      </xsd:simpleType>
    </xsd:element>
    <xsd:element name="DocumentStatus" ma:index="17" nillable="true" ma:displayName="DocumentStatus" ma:format="Dropdown" ma:internalName="DocumentStatus">
      <xsd:simpleType>
        <xsd:restriction base="dms:Text">
          <xsd:maxLength value="255"/>
        </xsd:restriction>
      </xsd:simpleType>
    </xsd:element>
    <xsd:element name="DocCoverageStartDate" ma:index="18" nillable="true" ma:displayName="DocCoverageStartDate" ma:default="[today]" ma:format="DateOnly" ma:internalName="DocCoverageStartDate">
      <xsd:simpleType>
        <xsd:restriction base="dms:DateTime"/>
      </xsd:simpleType>
    </xsd:element>
    <xsd:element name="DocCoverageEndDate" ma:index="19" nillable="true" ma:displayName="DocCoverageEndDate" ma:format="DateOnly" ma:internalName="DocCoverageEndDate">
      <xsd:simpleType>
        <xsd:restriction base="dms:DateTime"/>
      </xsd:simpleType>
    </xsd:element>
    <xsd:element name="FocusArea" ma:index="20" nillable="true" ma:displayName="FocusArea" ma:format="Dropdown" ma:internalName="FocusArea">
      <xsd:simpleType>
        <xsd:restriction base="dms:Text">
          <xsd:maxLength value="255"/>
        </xsd:restriction>
      </xsd:simpleType>
    </xsd:element>
    <xsd:element name="AuthorName" ma:index="21" nillable="true" ma:displayName="AuthorName" ma:format="Dropdown" ma:internalName="AuthorName">
      <xsd:simpleType>
        <xsd:restriction base="dms:Text">
          <xsd:maxLength value="255"/>
        </xsd:restriction>
      </xsd:simpleType>
    </xsd:element>
    <xsd:element name="OfficeCountry" ma:index="22" nillable="true" ma:displayName="OfficeCountry" ma:format="Dropdown" ma:internalName="OfficeCountry">
      <xsd:simpleType>
        <xsd:restriction base="dms:Text">
          <xsd:maxLength value="255"/>
        </xsd:restriction>
      </xsd:simpleType>
    </xsd:element>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1d5986-7c29-4ed1-8a54-b8fb378ed474"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9ecd518-8760-4857-902e-5583cb61199f}" ma:internalName="TaxCatchAll" ma:showField="CatchAllData" ma:web="e91d5986-7c29-4ed1-8a54-b8fb378ed4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91d5986-7c29-4ed1-8a54-b8fb378ed474" xsi:nil="true"/>
    <lcf76f155ced4ddcb4097134ff3c332f xmlns="d9cf0e28-81d2-4dc7-8b10-820d80ed680d">
      <Terms xmlns="http://schemas.microsoft.com/office/infopath/2007/PartnerControls"/>
    </lcf76f155ced4ddcb4097134ff3c332f>
    <OfficeCountry xmlns="d9cf0e28-81d2-4dc7-8b10-820d80ed680d">B0511 - Regional Centre - Panama</OfficeCountry>
    <DocumentStatus xmlns="d9cf0e28-81d2-4dc7-8b10-820d80ed680d">Final</DocumentStatus>
    <DocCoverageEndDate xmlns="d9cf0e28-81d2-4dc7-8b10-820d80ed680d">2023-01-31T05:00:00+00:00</DocCoverageEndDate>
    <FunctionalArea xmlns="d9cf0e28-81d2-4dc7-8b10-820d80ed680d">Programme and Project</FunctionalArea>
    <FileNameDescription xmlns="d9cf0e28-81d2-4dc7-8b10-820d80ed680d">Final Project Board Minutes</FileNameDescription>
    <ProjectNumber xmlns="d9cf0e28-81d2-4dc7-8b10-820d80ed680d">00097340</ProjectNumber>
    <DocumentType xmlns="d9cf0e28-81d2-4dc7-8b10-820d80ed680d">Donor Report</DocumentType>
    <Language xmlns="d9cf0e28-81d2-4dc7-8b10-820d80ed680d">English</Language>
    <AuthorName xmlns="d9cf0e28-81d2-4dc7-8b10-820d80ed680d">UNDP</AuthorName>
    <DocumentCategory xmlns="d9cf0e28-81d2-4dc7-8b10-820d80ed680d">Project</DocumentCategory>
    <OperatingUnit xmlns="d9cf0e28-81d2-4dc7-8b10-820d80ed680d">UNDP-R46</OperatingUnit>
    <FocusArea xmlns="d9cf0e28-81d2-4dc7-8b10-820d80ed680d">Democratic Governance</FocusArea>
    <DocCoverageStartDate xmlns="d9cf0e28-81d2-4dc7-8b10-820d80ed680d">2022-01-01T05:00:00+00:00</DocCoverageStartDate>
    <FileClassificationMode xmlns="d9cf0e28-81d2-4dc7-8b10-820d80ed680d">Public</FileClassificationMode>
    <OutputNumber xmlns="d9cf0e28-81d2-4dc7-8b10-820d80ed680d">00101116</OutputNumbe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958CB2-EBEB-4F82-8A92-26FAF85C646E}"/>
</file>

<file path=customXml/itemProps2.xml><?xml version="1.0" encoding="utf-8"?>
<ds:datastoreItem xmlns:ds="http://schemas.openxmlformats.org/officeDocument/2006/customXml" ds:itemID="{1015FAEA-DA79-4435-82CF-04B0E12F9537}">
  <ds:schemaRefs>
    <ds:schemaRef ds:uri="http://schemas.openxmlformats.org/officeDocument/2006/bibliography"/>
  </ds:schemaRefs>
</ds:datastoreItem>
</file>

<file path=customXml/itemProps3.xml><?xml version="1.0" encoding="utf-8"?>
<ds:datastoreItem xmlns:ds="http://schemas.openxmlformats.org/officeDocument/2006/customXml" ds:itemID="{BDE241E4-BBAB-4091-A573-FCA951DDF823}">
  <ds:schemaRefs>
    <ds:schemaRef ds:uri="http://purl.org/dc/elements/1.1/"/>
    <ds:schemaRef ds:uri="1da0ca28-74b7-4fb5-91fe-0fe9dbcfddf2"/>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85a3118b-b767-4f33-aa00-e73c2f0a06c2"/>
    <ds:schemaRef ds:uri="http://schemas.microsoft.com/office/2006/metadata/properties"/>
  </ds:schemaRefs>
</ds:datastoreItem>
</file>

<file path=customXml/itemProps4.xml><?xml version="1.0" encoding="utf-8"?>
<ds:datastoreItem xmlns:ds="http://schemas.openxmlformats.org/officeDocument/2006/customXml" ds:itemID="{02FD0A1A-A926-4F85-8715-7B8A9FF39B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24804</Words>
  <Characters>141386</Characters>
  <Application>Microsoft Office Word</Application>
  <DocSecurity>0</DocSecurity>
  <Lines>1178</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165859</CharactersWithSpaces>
  <SharedDoc>false</SharedDoc>
  <HLinks>
    <vt:vector size="204" baseType="variant">
      <vt:variant>
        <vt:i4>2228312</vt:i4>
      </vt:variant>
      <vt:variant>
        <vt:i4>153</vt:i4>
      </vt:variant>
      <vt:variant>
        <vt:i4>0</vt:i4>
      </vt:variant>
      <vt:variant>
        <vt:i4>5</vt:i4>
      </vt:variant>
      <vt:variant>
        <vt:lpwstr>https://eur03.safelinks.protection.outlook.com/?url=https%3A%2F%2Fdigitalx.undp.org%2Fpolice-records-management-information-system-prmis_1.html&amp;data=05%7C01%7Cugo.blanco%40undp.org%7C2de9879d3b3142fb29ae08dad46c86c2%7Cb3e5db5e2944483799f57488ace54319%7C0%7C0%7C638055859821602421%7CUnknown%7CTWFpbGZsb3d8eyJWIjoiMC4wLjAwMDAiLCJQIjoiV2luMzIiLCJBTiI6Ik1haWwiLCJXVCI6Mn0%3D%7C3000%7C%7C%7C&amp;sdata=ihzUkJxb4X9Iq2WFxW%2FrCtsNWSzuY64l%2BQ%2BgEPUvYmo%3D&amp;reserved=0</vt:lpwstr>
      </vt:variant>
      <vt:variant>
        <vt:lpwstr/>
      </vt:variant>
      <vt:variant>
        <vt:i4>1179696</vt:i4>
      </vt:variant>
      <vt:variant>
        <vt:i4>137</vt:i4>
      </vt:variant>
      <vt:variant>
        <vt:i4>0</vt:i4>
      </vt:variant>
      <vt:variant>
        <vt:i4>5</vt:i4>
      </vt:variant>
      <vt:variant>
        <vt:lpwstr/>
      </vt:variant>
      <vt:variant>
        <vt:lpwstr>_Toc134615456</vt:lpwstr>
      </vt:variant>
      <vt:variant>
        <vt:i4>1179696</vt:i4>
      </vt:variant>
      <vt:variant>
        <vt:i4>134</vt:i4>
      </vt:variant>
      <vt:variant>
        <vt:i4>0</vt:i4>
      </vt:variant>
      <vt:variant>
        <vt:i4>5</vt:i4>
      </vt:variant>
      <vt:variant>
        <vt:lpwstr/>
      </vt:variant>
      <vt:variant>
        <vt:lpwstr>_Toc134615455</vt:lpwstr>
      </vt:variant>
      <vt:variant>
        <vt:i4>1179696</vt:i4>
      </vt:variant>
      <vt:variant>
        <vt:i4>128</vt:i4>
      </vt:variant>
      <vt:variant>
        <vt:i4>0</vt:i4>
      </vt:variant>
      <vt:variant>
        <vt:i4>5</vt:i4>
      </vt:variant>
      <vt:variant>
        <vt:lpwstr/>
      </vt:variant>
      <vt:variant>
        <vt:lpwstr>_Toc134615454</vt:lpwstr>
      </vt:variant>
      <vt:variant>
        <vt:i4>1245232</vt:i4>
      </vt:variant>
      <vt:variant>
        <vt:i4>119</vt:i4>
      </vt:variant>
      <vt:variant>
        <vt:i4>0</vt:i4>
      </vt:variant>
      <vt:variant>
        <vt:i4>5</vt:i4>
      </vt:variant>
      <vt:variant>
        <vt:lpwstr/>
      </vt:variant>
      <vt:variant>
        <vt:lpwstr>_Toc134615449</vt:lpwstr>
      </vt:variant>
      <vt:variant>
        <vt:i4>1245232</vt:i4>
      </vt:variant>
      <vt:variant>
        <vt:i4>116</vt:i4>
      </vt:variant>
      <vt:variant>
        <vt:i4>0</vt:i4>
      </vt:variant>
      <vt:variant>
        <vt:i4>5</vt:i4>
      </vt:variant>
      <vt:variant>
        <vt:lpwstr/>
      </vt:variant>
      <vt:variant>
        <vt:lpwstr>_Toc134615446</vt:lpwstr>
      </vt:variant>
      <vt:variant>
        <vt:i4>1245232</vt:i4>
      </vt:variant>
      <vt:variant>
        <vt:i4>113</vt:i4>
      </vt:variant>
      <vt:variant>
        <vt:i4>0</vt:i4>
      </vt:variant>
      <vt:variant>
        <vt:i4>5</vt:i4>
      </vt:variant>
      <vt:variant>
        <vt:lpwstr/>
      </vt:variant>
      <vt:variant>
        <vt:lpwstr>_Toc134615445</vt:lpwstr>
      </vt:variant>
      <vt:variant>
        <vt:i4>1245232</vt:i4>
      </vt:variant>
      <vt:variant>
        <vt:i4>110</vt:i4>
      </vt:variant>
      <vt:variant>
        <vt:i4>0</vt:i4>
      </vt:variant>
      <vt:variant>
        <vt:i4>5</vt:i4>
      </vt:variant>
      <vt:variant>
        <vt:lpwstr/>
      </vt:variant>
      <vt:variant>
        <vt:lpwstr>_Toc134615444</vt:lpwstr>
      </vt:variant>
      <vt:variant>
        <vt:i4>1245232</vt:i4>
      </vt:variant>
      <vt:variant>
        <vt:i4>104</vt:i4>
      </vt:variant>
      <vt:variant>
        <vt:i4>0</vt:i4>
      </vt:variant>
      <vt:variant>
        <vt:i4>5</vt:i4>
      </vt:variant>
      <vt:variant>
        <vt:lpwstr/>
      </vt:variant>
      <vt:variant>
        <vt:lpwstr>_Toc134615443</vt:lpwstr>
      </vt:variant>
      <vt:variant>
        <vt:i4>1245232</vt:i4>
      </vt:variant>
      <vt:variant>
        <vt:i4>101</vt:i4>
      </vt:variant>
      <vt:variant>
        <vt:i4>0</vt:i4>
      </vt:variant>
      <vt:variant>
        <vt:i4>5</vt:i4>
      </vt:variant>
      <vt:variant>
        <vt:lpwstr/>
      </vt:variant>
      <vt:variant>
        <vt:lpwstr>_Toc134615442</vt:lpwstr>
      </vt:variant>
      <vt:variant>
        <vt:i4>1245232</vt:i4>
      </vt:variant>
      <vt:variant>
        <vt:i4>98</vt:i4>
      </vt:variant>
      <vt:variant>
        <vt:i4>0</vt:i4>
      </vt:variant>
      <vt:variant>
        <vt:i4>5</vt:i4>
      </vt:variant>
      <vt:variant>
        <vt:lpwstr/>
      </vt:variant>
      <vt:variant>
        <vt:lpwstr>_Toc134615441</vt:lpwstr>
      </vt:variant>
      <vt:variant>
        <vt:i4>1310768</vt:i4>
      </vt:variant>
      <vt:variant>
        <vt:i4>95</vt:i4>
      </vt:variant>
      <vt:variant>
        <vt:i4>0</vt:i4>
      </vt:variant>
      <vt:variant>
        <vt:i4>5</vt:i4>
      </vt:variant>
      <vt:variant>
        <vt:lpwstr/>
      </vt:variant>
      <vt:variant>
        <vt:lpwstr>_Toc134615438</vt:lpwstr>
      </vt:variant>
      <vt:variant>
        <vt:i4>1310768</vt:i4>
      </vt:variant>
      <vt:variant>
        <vt:i4>92</vt:i4>
      </vt:variant>
      <vt:variant>
        <vt:i4>0</vt:i4>
      </vt:variant>
      <vt:variant>
        <vt:i4>5</vt:i4>
      </vt:variant>
      <vt:variant>
        <vt:lpwstr/>
      </vt:variant>
      <vt:variant>
        <vt:lpwstr>_Toc134615439</vt:lpwstr>
      </vt:variant>
      <vt:variant>
        <vt:i4>1310768</vt:i4>
      </vt:variant>
      <vt:variant>
        <vt:i4>89</vt:i4>
      </vt:variant>
      <vt:variant>
        <vt:i4>0</vt:i4>
      </vt:variant>
      <vt:variant>
        <vt:i4>5</vt:i4>
      </vt:variant>
      <vt:variant>
        <vt:lpwstr/>
      </vt:variant>
      <vt:variant>
        <vt:lpwstr>_Toc134615437</vt:lpwstr>
      </vt:variant>
      <vt:variant>
        <vt:i4>1310768</vt:i4>
      </vt:variant>
      <vt:variant>
        <vt:i4>86</vt:i4>
      </vt:variant>
      <vt:variant>
        <vt:i4>0</vt:i4>
      </vt:variant>
      <vt:variant>
        <vt:i4>5</vt:i4>
      </vt:variant>
      <vt:variant>
        <vt:lpwstr/>
      </vt:variant>
      <vt:variant>
        <vt:lpwstr>_Toc134615436</vt:lpwstr>
      </vt:variant>
      <vt:variant>
        <vt:i4>1310768</vt:i4>
      </vt:variant>
      <vt:variant>
        <vt:i4>83</vt:i4>
      </vt:variant>
      <vt:variant>
        <vt:i4>0</vt:i4>
      </vt:variant>
      <vt:variant>
        <vt:i4>5</vt:i4>
      </vt:variant>
      <vt:variant>
        <vt:lpwstr/>
      </vt:variant>
      <vt:variant>
        <vt:lpwstr>_Toc134615435</vt:lpwstr>
      </vt:variant>
      <vt:variant>
        <vt:i4>1310768</vt:i4>
      </vt:variant>
      <vt:variant>
        <vt:i4>80</vt:i4>
      </vt:variant>
      <vt:variant>
        <vt:i4>0</vt:i4>
      </vt:variant>
      <vt:variant>
        <vt:i4>5</vt:i4>
      </vt:variant>
      <vt:variant>
        <vt:lpwstr/>
      </vt:variant>
      <vt:variant>
        <vt:lpwstr>_Toc134615434</vt:lpwstr>
      </vt:variant>
      <vt:variant>
        <vt:i4>1310768</vt:i4>
      </vt:variant>
      <vt:variant>
        <vt:i4>77</vt:i4>
      </vt:variant>
      <vt:variant>
        <vt:i4>0</vt:i4>
      </vt:variant>
      <vt:variant>
        <vt:i4>5</vt:i4>
      </vt:variant>
      <vt:variant>
        <vt:lpwstr/>
      </vt:variant>
      <vt:variant>
        <vt:lpwstr>_Toc134615433</vt:lpwstr>
      </vt:variant>
      <vt:variant>
        <vt:i4>1310768</vt:i4>
      </vt:variant>
      <vt:variant>
        <vt:i4>74</vt:i4>
      </vt:variant>
      <vt:variant>
        <vt:i4>0</vt:i4>
      </vt:variant>
      <vt:variant>
        <vt:i4>5</vt:i4>
      </vt:variant>
      <vt:variant>
        <vt:lpwstr/>
      </vt:variant>
      <vt:variant>
        <vt:lpwstr>_Toc134615432</vt:lpwstr>
      </vt:variant>
      <vt:variant>
        <vt:i4>1310768</vt:i4>
      </vt:variant>
      <vt:variant>
        <vt:i4>68</vt:i4>
      </vt:variant>
      <vt:variant>
        <vt:i4>0</vt:i4>
      </vt:variant>
      <vt:variant>
        <vt:i4>5</vt:i4>
      </vt:variant>
      <vt:variant>
        <vt:lpwstr/>
      </vt:variant>
      <vt:variant>
        <vt:lpwstr>_Toc134615431</vt:lpwstr>
      </vt:variant>
      <vt:variant>
        <vt:i4>1310768</vt:i4>
      </vt:variant>
      <vt:variant>
        <vt:i4>65</vt:i4>
      </vt:variant>
      <vt:variant>
        <vt:i4>0</vt:i4>
      </vt:variant>
      <vt:variant>
        <vt:i4>5</vt:i4>
      </vt:variant>
      <vt:variant>
        <vt:lpwstr/>
      </vt:variant>
      <vt:variant>
        <vt:lpwstr>_Toc134615430</vt:lpwstr>
      </vt:variant>
      <vt:variant>
        <vt:i4>1376304</vt:i4>
      </vt:variant>
      <vt:variant>
        <vt:i4>59</vt:i4>
      </vt:variant>
      <vt:variant>
        <vt:i4>0</vt:i4>
      </vt:variant>
      <vt:variant>
        <vt:i4>5</vt:i4>
      </vt:variant>
      <vt:variant>
        <vt:lpwstr/>
      </vt:variant>
      <vt:variant>
        <vt:lpwstr>_Toc134615429</vt:lpwstr>
      </vt:variant>
      <vt:variant>
        <vt:i4>1376304</vt:i4>
      </vt:variant>
      <vt:variant>
        <vt:i4>56</vt:i4>
      </vt:variant>
      <vt:variant>
        <vt:i4>0</vt:i4>
      </vt:variant>
      <vt:variant>
        <vt:i4>5</vt:i4>
      </vt:variant>
      <vt:variant>
        <vt:lpwstr/>
      </vt:variant>
      <vt:variant>
        <vt:lpwstr>_Toc134615428</vt:lpwstr>
      </vt:variant>
      <vt:variant>
        <vt:i4>1376304</vt:i4>
      </vt:variant>
      <vt:variant>
        <vt:i4>53</vt:i4>
      </vt:variant>
      <vt:variant>
        <vt:i4>0</vt:i4>
      </vt:variant>
      <vt:variant>
        <vt:i4>5</vt:i4>
      </vt:variant>
      <vt:variant>
        <vt:lpwstr/>
      </vt:variant>
      <vt:variant>
        <vt:lpwstr>_Toc134615428</vt:lpwstr>
      </vt:variant>
      <vt:variant>
        <vt:i4>1376304</vt:i4>
      </vt:variant>
      <vt:variant>
        <vt:i4>50</vt:i4>
      </vt:variant>
      <vt:variant>
        <vt:i4>0</vt:i4>
      </vt:variant>
      <vt:variant>
        <vt:i4>5</vt:i4>
      </vt:variant>
      <vt:variant>
        <vt:lpwstr/>
      </vt:variant>
      <vt:variant>
        <vt:lpwstr>_Toc134615426</vt:lpwstr>
      </vt:variant>
      <vt:variant>
        <vt:i4>1376304</vt:i4>
      </vt:variant>
      <vt:variant>
        <vt:i4>47</vt:i4>
      </vt:variant>
      <vt:variant>
        <vt:i4>0</vt:i4>
      </vt:variant>
      <vt:variant>
        <vt:i4>5</vt:i4>
      </vt:variant>
      <vt:variant>
        <vt:lpwstr/>
      </vt:variant>
      <vt:variant>
        <vt:lpwstr>_Toc134615424</vt:lpwstr>
      </vt:variant>
      <vt:variant>
        <vt:i4>1376304</vt:i4>
      </vt:variant>
      <vt:variant>
        <vt:i4>44</vt:i4>
      </vt:variant>
      <vt:variant>
        <vt:i4>0</vt:i4>
      </vt:variant>
      <vt:variant>
        <vt:i4>5</vt:i4>
      </vt:variant>
      <vt:variant>
        <vt:lpwstr/>
      </vt:variant>
      <vt:variant>
        <vt:lpwstr>_Toc134615423</vt:lpwstr>
      </vt:variant>
      <vt:variant>
        <vt:i4>1376304</vt:i4>
      </vt:variant>
      <vt:variant>
        <vt:i4>38</vt:i4>
      </vt:variant>
      <vt:variant>
        <vt:i4>0</vt:i4>
      </vt:variant>
      <vt:variant>
        <vt:i4>5</vt:i4>
      </vt:variant>
      <vt:variant>
        <vt:lpwstr/>
      </vt:variant>
      <vt:variant>
        <vt:lpwstr>_Toc134615421</vt:lpwstr>
      </vt:variant>
      <vt:variant>
        <vt:i4>1441840</vt:i4>
      </vt:variant>
      <vt:variant>
        <vt:i4>32</vt:i4>
      </vt:variant>
      <vt:variant>
        <vt:i4>0</vt:i4>
      </vt:variant>
      <vt:variant>
        <vt:i4>5</vt:i4>
      </vt:variant>
      <vt:variant>
        <vt:lpwstr/>
      </vt:variant>
      <vt:variant>
        <vt:lpwstr>_Toc134615419</vt:lpwstr>
      </vt:variant>
      <vt:variant>
        <vt:i4>1441840</vt:i4>
      </vt:variant>
      <vt:variant>
        <vt:i4>26</vt:i4>
      </vt:variant>
      <vt:variant>
        <vt:i4>0</vt:i4>
      </vt:variant>
      <vt:variant>
        <vt:i4>5</vt:i4>
      </vt:variant>
      <vt:variant>
        <vt:lpwstr/>
      </vt:variant>
      <vt:variant>
        <vt:lpwstr>_Toc134615416</vt:lpwstr>
      </vt:variant>
      <vt:variant>
        <vt:i4>1441840</vt:i4>
      </vt:variant>
      <vt:variant>
        <vt:i4>20</vt:i4>
      </vt:variant>
      <vt:variant>
        <vt:i4>0</vt:i4>
      </vt:variant>
      <vt:variant>
        <vt:i4>5</vt:i4>
      </vt:variant>
      <vt:variant>
        <vt:lpwstr/>
      </vt:variant>
      <vt:variant>
        <vt:lpwstr>_Toc134615415</vt:lpwstr>
      </vt:variant>
      <vt:variant>
        <vt:i4>1441840</vt:i4>
      </vt:variant>
      <vt:variant>
        <vt:i4>14</vt:i4>
      </vt:variant>
      <vt:variant>
        <vt:i4>0</vt:i4>
      </vt:variant>
      <vt:variant>
        <vt:i4>5</vt:i4>
      </vt:variant>
      <vt:variant>
        <vt:lpwstr/>
      </vt:variant>
      <vt:variant>
        <vt:lpwstr>_Toc134615414</vt:lpwstr>
      </vt:variant>
      <vt:variant>
        <vt:i4>1441840</vt:i4>
      </vt:variant>
      <vt:variant>
        <vt:i4>8</vt:i4>
      </vt:variant>
      <vt:variant>
        <vt:i4>0</vt:i4>
      </vt:variant>
      <vt:variant>
        <vt:i4>5</vt:i4>
      </vt:variant>
      <vt:variant>
        <vt:lpwstr/>
      </vt:variant>
      <vt:variant>
        <vt:lpwstr>_Toc134615413</vt:lpwstr>
      </vt:variant>
      <vt:variant>
        <vt:i4>1441840</vt:i4>
      </vt:variant>
      <vt:variant>
        <vt:i4>2</vt:i4>
      </vt:variant>
      <vt:variant>
        <vt:i4>0</vt:i4>
      </vt:variant>
      <vt:variant>
        <vt:i4>5</vt:i4>
      </vt:variant>
      <vt:variant>
        <vt:lpwstr/>
      </vt:variant>
      <vt:variant>
        <vt:lpwstr>_Toc134615412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 Board Minutes</dc:title>
  <dc:subject/>
  <dc:creator>Denyce Blackman</dc:creator>
  <cp:keywords/>
  <dc:description/>
  <cp:lastModifiedBy>Miguel Trim</cp:lastModifiedBy>
  <cp:revision>2</cp:revision>
  <dcterms:created xsi:type="dcterms:W3CDTF">2023-05-12T05:14:00Z</dcterms:created>
  <dcterms:modified xsi:type="dcterms:W3CDTF">2023-05-12T05:14:00Z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0x010100155F732436BD414ABE4F9007290F88BC</vt:lpwstr>
  </property>
  <property fmtid="{D5CDD505-2E9C-101B-9397-08002B2CF9AE}" pid="3" name="MediaServiceImageTags">
    <vt:lpwstr/>
  </property>
</Properties>
</file>